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68:     type='CocoMetric',</w:t>
        <w:br/>
        <w:t xml:space="preserve">    69:     ann_file=data_root + 'annotations/instances_val2017.json',</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18/20</w:t>
      </w:r>
      <w:r>
        <w:t xml:space="preserve"> are positive.</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and what each one needs</w:t>
      </w:r>
    </w:p>
    <w:p>
      <w:r>
        <w:t xml:space="preserve"># ① Main-text anchors (289 entries; </w:t>
      </w:r>
      <w:r>
        <w:rPr>
          <w:b/>
        </w:rPr>
        <w:t>270 pass from the released copy</w:t>
      </w:r>
      <w: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**18/20**</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The sign pattern of S34/S34c reappears on </w:t>
      </w:r>
      <w:r>
        <w:rPr>
          <w:b/>
        </w:rPr>
        <w:t>SFCHD</w:t>
      </w:r>
      <w:r>
        <w:t xml:space="preserve">: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On VisDrone it does not</w:t>
      </w:r>
      <w:r>
        <w:t xml:space="preserve"> — there </w:t>
      </w:r>
      <w:r>
        <w:rPr>
          <w:rFonts w:ascii="Consolas" w:hAnsi="Consolas"/>
        </w:rPr>
        <w:t>prem_test</w:t>
      </w:r>
      <w:r>
        <w:t xml:space="preserve"> (mean </w:t>
      </w:r>
      <w:r>
        <w:rPr>
          <w:b/>
        </w:rPr>
        <w:t>+0.0710</w:t>
      </w:r>
      <w:r>
        <w:t xml:space="preserve">) exceeds </w:t>
      </w:r>
      <w:r>
        <w:rPr>
          <w:rFonts w:ascii="Consolas" w:hAnsi="Consolas"/>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rPr>
        <w:t>n</w:t>
      </w:r>
      <w:r>
        <w:t xml:space="preserve"> of eleven paired units is ten runs carrying a </w:t>
      </w:r>
      <w:r>
        <w:rPr>
          <w:rFonts w:ascii="Consolas" w:hAnsi="Consolas"/>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rPr>
        <w:t>work/x8_intercept_clustered_ci_20261010.py</w:t>
      </w:r>
      <w:r>
        <w:t xml:space="preserve">, which re-uses the same pairing as </w:t>
      </w:r>
      <w:r>
        <w:rPr>
          <w:rFonts w:ascii="Consolas" w:hAnsi="Consolas"/>
        </w:rPr>
        <w:t>work/x6_arm_paired_kappa_20261004.py</w:t>
      </w:r>
      <w:r>
        <w:t xml:space="preserve"> and asserts </w:t>
      </w:r>
      <w:r>
        <w:rPr>
          <w:rFonts w:ascii="Consolas" w:hAnsi="Consolas"/>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