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p>
      <w:r>
        <w:t>| 12  What| Status | Why |</w:t>
      </w:r>
    </w:p>
    <w:p>
      <w:r>
        <w:t>| 13 ---|---|---|</w:t>
      </w:r>
    </w:p>
    <w:p>
      <w:r>
        <w:t xml:space="preserve">| 14  </w:t>
      </w:r>
      <w:r>
        <w:rPr>
          <w:b/>
        </w:rPr>
        <w:t>Evaluation-side recomputation</w:t>
      </w:r>
      <w:r>
        <w:t xml:space="preserve"> — every premium, rate, κ, interval and verdict in the article| </w:t>
      </w:r>
      <w:r>
        <w:rPr>
          <w:b/>
        </w:rPr>
        <w:t>reproducible from the package</w:t>
      </w:r>
      <w:r>
        <w:t xml:space="preserve"> | needs the per-epoch matrices and the released tables, all shipped |</w:t>
      </w:r>
    </w:p>
    <w:p>
      <w:r>
        <w:t xml:space="preserve">| 15  </w:t>
      </w:r>
      <w:r>
        <w:rPr>
          <w:b/>
        </w:rPr>
        <w:t>Retraining</w:t>
      </w:r>
      <w:r>
        <w:t xml:space="preserve"> — re-running training to regenerate the checkpoints those numbers were computed on| </w:t>
      </w:r>
      <w:r>
        <w:rPr>
          <w:b/>
        </w:rPr>
        <w:t>not reproducible from the package</w:t>
      </w:r>
      <w:r>
        <w:t xml:space="preserve"> | the archive holds no copy of the three-way carve directories and no copy of 6 of the 7 corpora (§10 defect 6) |</w:t>
      </w:r>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p>
      <w:r>
        <w:t>| 16  Quantity| Estimator | What has to hold |</w:t>
      </w:r>
    </w:p>
    <w:p>
      <w:r>
        <w:t>| 17 ---|---|---|</w:t>
      </w:r>
    </w:p>
    <w:p>
      <w:r>
        <w:t xml:space="preserve">| 18  </w:t>
      </w:r>
      <w:r>
        <w:rPr>
          <w:b/>
        </w:rPr>
        <w:t>selection premium</w:t>
      </w:r>
      <w:r>
        <w:t xml:space="preserve">| </w:t>
      </w:r>
      <w:r>
        <w:rPr>
          <w:rFonts w:ascii="Consolas" w:hAnsi="Consolas"/>
          <w:sz w:val="19"/>
        </w:rPr>
        <w:t>best − last</w:t>
      </w:r>
      <w:r>
        <w:t xml:space="preserve"> </w:t>
      </w:r>
      <w:r>
        <w:rPr>
          <w:b/>
        </w:rPr>
        <w:t>within one run</w:t>
      </w:r>
      <w:r>
        <w:t xml:space="preserve">, mAP50-95 pp, on the monitored split; paired across arms | that </w:t>
      </w:r>
      <w:r>
        <w:rPr>
          <w:rFonts w:ascii="Consolas" w:hAnsi="Consolas"/>
          <w:sz w:val="19"/>
        </w:rPr>
        <w:t>best</w:t>
      </w:r>
      <w:r>
        <w:t xml:space="preserve"> is the argmax of the same curve the reported split scores (the definitional part) |</w:t>
      </w:r>
    </w:p>
    <w:p>
      <w:r>
        <w:t xml:space="preserve">| 19  </w:t>
      </w:r>
      <w:r>
        <w:rPr>
          <w:b/>
        </w:rPr>
        <w:t>Δgap</w:t>
      </w:r>
      <w:r>
        <w:t>| the paired difference of the premium between the two arms, per corpus | that the two arms see equal split difficulty — an assumption we state, not one this design demonstrates |</w:t>
      </w:r>
    </w:p>
    <w:p>
      <w:r>
        <w:t xml:space="preserve">| 20  </w:t>
      </w:r>
      <w:r>
        <w:rPr>
          <w:b/>
        </w:rPr>
        <w:t>realization rate</w:t>
      </w:r>
      <w:r>
        <w:t xml:space="preserve">| </w:t>
      </w:r>
      <w:r>
        <w:rPr>
          <w:rFonts w:ascii="Consolas" w:hAnsi="Consolas"/>
          <w:sz w:val="19"/>
        </w:rPr>
        <w:t>prem_test / prem_val</w:t>
      </w:r>
      <w:r>
        <w:t>, run-weighted, over the five arm-cells at n = 10 | that the readout split is disjoint from the selection set and untouched by any selection rule |</w:t>
      </w:r>
    </w:p>
    <w:p>
      <w:r>
        <w:t xml:space="preserve">| 21  </w:t>
      </w:r>
      <w:r>
        <w:rPr>
          <w:b/>
        </w:rPr>
        <w:t>κ (transfer slope)</w:t>
      </w:r>
      <w:r>
        <w:t>| through-origin slope of ΔT on ΔV over a run's epochs; run-clustered inference with runs as clusters | that "epoch" is the unit of the curve and that runs are the clusters |</w:t>
      </w:r>
    </w:p>
    <w:p>
      <w:r>
        <w:t xml:space="preserve">| 22  </w:t>
      </w:r>
      <w:r>
        <w:rPr>
          <w:b/>
        </w:rPr>
        <w:t>peak-agreement predictor</w:t>
      </w:r>
      <w:r>
        <w:t xml:space="preserve">| whether the </w:t>
      </w:r>
      <w:r>
        <w:rPr>
          <w:rFonts w:ascii="Consolas" w:hAnsi="Consolas"/>
          <w:sz w:val="19"/>
        </w:rPr>
        <w:t>val</w:t>
      </w:r>
      <w:r>
        <w:t xml:space="preserve"> and </w:t>
      </w:r>
      <w:r>
        <w:rPr>
          <w:rFonts w:ascii="Consolas" w:hAnsi="Consolas"/>
          <w:sz w:val="19"/>
        </w:rPr>
        <w:t>test</w:t>
      </w:r>
      <w:r>
        <w:t xml:space="preserve"> peaks fall on the same 5-epoch checkpoint | the shared 5-epoch grid, and that agreement is an observable, not an intervention |</w:t>
      </w:r>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p>
      <w:r>
        <w:t>| 23  Item| Status | What fixes the class |</w:t>
      </w:r>
    </w:p>
    <w:p>
      <w:r>
        <w:t>| 24 ---|---|---|</w:t>
      </w:r>
    </w:p>
    <w:p>
      <w:r>
        <w:t xml:space="preserve">| 25  the registered multi-target replication| </w:t>
      </w:r>
      <w:r>
        <w:rPr>
          <w:b/>
        </w:rPr>
        <w:t>pre-registered</w:t>
      </w:r>
      <w:r>
        <w:t xml:space="preserve"> | its own frozen registration stamp, with zero runs existing at freeze time; reported by the companion |</w:t>
      </w:r>
    </w:p>
    <w:p>
      <w:r>
        <w:t xml:space="preserve">| 26  the four-budget epoch series' criteria C1–C3| </w:t>
      </w:r>
      <w:r>
        <w:rPr>
          <w:b/>
        </w:rPr>
        <w:t>pre-registered</w:t>
      </w:r>
      <w:r>
        <w:t xml:space="preserve"> | the criteria are recorded as fixed before the runs |</w:t>
      </w:r>
    </w:p>
    <w:p>
      <w:r>
        <w:t xml:space="preserve">| 27  the n = 10 escalation criterion for the Tier-2 cells| </w:t>
      </w:r>
      <w:r>
        <w:rPr>
          <w:b/>
        </w:rPr>
        <w:t>pre-planned</w:t>
      </w:r>
      <w:r>
        <w:t xml:space="preserve"> | the criterion was fixed in advance of the escalations |</w:t>
      </w:r>
    </w:p>
    <w:p>
      <w:r>
        <w:t xml:space="preserve">| 28  the endpoint convention </w:t>
      </w:r>
      <w:r>
        <w:rPr>
          <w:rFonts w:ascii="Consolas" w:hAnsi="Consolas"/>
          <w:sz w:val="19"/>
        </w:rPr>
        <w:t>best − last</w:t>
      </w:r>
      <w:r>
        <w:t xml:space="preserve">| </w:t>
      </w:r>
      <w:r>
        <w:rPr>
          <w:b/>
        </w:rPr>
        <w:t>pre-planned</w:t>
      </w:r>
      <w:r>
        <w:t xml:space="preserve"> | frozen in writing before the re-analysis |</w:t>
      </w:r>
    </w:p>
    <w:p>
      <w:r>
        <w:t xml:space="preserve">| 29  the 13-cell family and its Benjamini–Hochberg correction| </w:t>
      </w:r>
      <w:r>
        <w:rPr>
          <w:b/>
        </w:rPr>
        <w:t>pre-planned</w:t>
      </w:r>
      <w:r>
        <w:t xml:space="preserve"> | the family was declared before the correction was computed; its </w:t>
      </w:r>
      <w:r>
        <w:rPr>
          <w:b/>
        </w:rPr>
        <w:t>thirteen members and their raw p-values are Table S8</w:t>
      </w:r>
      <w:r>
        <w:t>, and the Benjamini–Hochberg step over that family is stated in this section rather than tabulated, and the two cells escalated to n = 10 after that scan are named in Table 2's note |</w:t>
      </w:r>
    </w:p>
    <w:p>
      <w:r>
        <w:t xml:space="preserve">| 30  the σ√(2 ln E) scaling| </w:t>
      </w:r>
      <w:r>
        <w:rPr>
          <w:b/>
        </w:rPr>
        <w:t>post-hoc</w:t>
      </w:r>
      <w:r>
        <w:t xml:space="preserve"> | tested, then </w:t>
      </w:r>
      <w:r>
        <w:rPr>
          <w:b/>
        </w:rPr>
        <w:t>withdrawn</w:t>
      </w:r>
      <w:r>
        <w:t xml:space="preserve"> — the form does not survive the archive |</w:t>
      </w:r>
    </w:p>
    <w:p>
      <w:r>
        <w:t xml:space="preserve">| 31  the complete-curve κ and its run-clustered interval| </w:t>
      </w:r>
      <w:r>
        <w:rPr>
          <w:b/>
        </w:rPr>
        <w:t>post-hoc</w:t>
      </w:r>
      <w:r>
        <w:t xml:space="preserve"> | the sweep was completed after the five-epoch reading |</w:t>
      </w:r>
    </w:p>
    <w:p>
      <w:r>
        <w:t xml:space="preserve">| 32  the per-epoch Δgap sign reading| </w:t>
      </w:r>
      <w:r>
        <w:rPr>
          <w:b/>
        </w:rPr>
        <w:t>post-hoc</w:t>
      </w:r>
      <w:r>
        <w:t xml:space="preserve"> | read off the completed curve, correcting a four-point sample |</w:t>
      </w:r>
    </w:p>
    <w:p>
      <w:r>
        <w:t xml:space="preserve">| 33  the second coding of the 19-row table| </w:t>
      </w:r>
      <w:r>
        <w:rPr>
          <w:b/>
        </w:rPr>
        <w:t>post-hoc</w:t>
      </w:r>
      <w:r>
        <w:t xml:space="preserve"> | reliability evidence gathered after the printed coding; it does not replace it |</w:t>
      </w:r>
    </w:p>
    <w:p>
      <w:r>
        <w:t xml:space="preserve">| 34  the peak-agreement predictor| </w:t>
      </w:r>
      <w:r>
        <w:rPr>
          <w:b/>
        </w:rPr>
        <w:t>post-hoc</w:t>
      </w:r>
      <w:r>
        <w:t xml:space="preserve"> | a reading of our own 40 runs |</w:t>
      </w:r>
    </w:p>
    <w:p>
      <w:r>
        <w:t xml:space="preserve">| 35  the mAP50 / mAP75 re-scoring batches| </w:t>
      </w:r>
      <w:r>
        <w:rPr>
          <w:b/>
        </w:rPr>
        <w:t>post-hoc</w:t>
      </w:r>
      <w:r>
        <w:t xml:space="preserve"> | evaluation-side robustness checks run for this revision |</w:t>
      </w:r>
    </w:p>
    <w:p>
      <w:r>
        <w:t xml:space="preserve">| 36  plateau selection| </w:t>
      </w:r>
      <w:r>
        <w:rPr>
          <w:b/>
        </w:rPr>
        <w:t>post-hoc</w:t>
      </w:r>
      <w:r>
        <w:t xml:space="preserve"> | offered as a candidate remedy, not as a validated rule |</w:t>
      </w:r>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p>
      <w:r>
        <w:t>| 37  n| seeds | paired Δgap contrast (pp) |</w:t>
      </w:r>
    </w:p>
    <w:p>
      <w:r>
        <w:t>| 38 ---|---|---:|</w:t>
      </w:r>
    </w:p>
    <w:p>
      <w:r>
        <w:t xml:space="preserve">| 3 | 42..44 | -0.7146 | 0.3364 | -3.6796 | 0.06657 | </w:t>
      </w:r>
      <w:r>
        <w:rPr>
          <w:b/>
        </w:rPr>
        <w:t>0.25</w:t>
      </w:r>
      <w:r>
        <w:t xml:space="preserve"> |</w:t>
      </w:r>
    </w:p>
    <w:p>
      <w:r>
        <w:t xml:space="preserve">| 4 | 42..45 | -0.6632 | 0.2932 | -4.5231 | 0.02021 | </w:t>
      </w:r>
      <w:r>
        <w:rPr>
          <w:b/>
        </w:rPr>
        <w:t>0.125</w:t>
      </w:r>
      <w:r>
        <w:t xml:space="preserve"> |</w:t>
      </w:r>
    </w:p>
    <w:p>
      <w:r>
        <w:t xml:space="preserve">| 5 | 42..46 | -0.6517 | 0.2553 | -5.7086 | 0.004656 | </w:t>
      </w:r>
      <w:r>
        <w:rPr>
          <w:b/>
        </w:rPr>
        <w:t>0.0625</w:t>
      </w:r>
      <w:r>
        <w:t xml:space="preserve"> |</w:t>
      </w:r>
    </w:p>
    <w:p>
      <w:r>
        <w:t xml:space="preserve">| 6 | 42..47 | -0.6158 | 0.2446 | -6.1673 | 0.001632 | </w:t>
      </w:r>
      <w:r>
        <w:rPr>
          <w:b/>
        </w:rPr>
        <w:t>0.03125</w:t>
      </w:r>
      <w:r>
        <w:t xml:space="preserve"> |</w:t>
      </w:r>
    </w:p>
    <w:p>
      <w:r>
        <w:t xml:space="preserve">| 7 | 42..48 | -0.6556 | 0.2468 | -7.0270 | 0.0004147 | </w:t>
      </w:r>
      <w:r>
        <w:rPr>
          <w:b/>
        </w:rPr>
        <w:t>0.01562</w:t>
      </w:r>
      <w:r>
        <w:t xml:space="preserve"> |</w:t>
      </w:r>
    </w:p>
    <w:p>
      <w:r>
        <w:t xml:space="preserve">| 8 | 42..49 | -0.7197 | 0.2917 | -6.9783 | 0.0002157 | </w:t>
      </w:r>
      <w:r>
        <w:rPr>
          <w:b/>
        </w:rPr>
        <w:t>0.007812</w:t>
      </w:r>
      <w:r>
        <w:t xml:space="preserve"> |</w:t>
      </w:r>
    </w:p>
    <w:p>
      <w:r>
        <w:t xml:space="preserve">| 9 | 42..50 | -0.7456 | 0.2837 | -7.8845 | 4.848e-05 | </w:t>
      </w:r>
      <w:r>
        <w:rPr>
          <w:b/>
        </w:rPr>
        <w:t>0.003906</w:t>
      </w:r>
      <w:r>
        <w:t xml:space="preserve"> |</w:t>
      </w:r>
    </w:p>
    <w:p>
      <w:r>
        <w:t xml:space="preserve">| 10 | 42..51 | -0.7025 | 0.3001 | -7.4030 | 4.09e-05 | </w:t>
      </w:r>
      <w:r>
        <w:rPr>
          <w:b/>
        </w:rPr>
        <w:t>0.001953</w:t>
      </w:r>
      <w:r>
        <w:t xml:space="preserve"> |</w:t>
      </w:r>
    </w:p>
    <w:p>
      <w:r>
        <w:rPr>
          <w:b/>
        </w:rPr>
        <w:t>shwd2sf · endpoint = `selected`</w:t>
      </w:r>
    </w:p>
    <w:p>
      <w:r>
        <w:t>| 47  n| seeds | paired Δgap contrast (pp) |</w:t>
      </w:r>
    </w:p>
    <w:p>
      <w:r>
        <w:t>| 48 ---|---|---:|</w:t>
      </w:r>
    </w:p>
    <w:p>
      <w:r>
        <w:t xml:space="preserve">| 3 | 42..44 | -0.3933 | 0.4456 | -1.5287 | 0.2659 | </w:t>
      </w:r>
      <w:r>
        <w:rPr>
          <w:b/>
        </w:rPr>
        <w:t>0.25</w:t>
      </w:r>
      <w:r>
        <w:t xml:space="preserve"> |</w:t>
      </w:r>
    </w:p>
    <w:p>
      <w:r>
        <w:t xml:space="preserve">| 4 | 42..45 | -0.4000 | 0.3641 | -2.1973 | 0.1155 | </w:t>
      </w:r>
      <w:r>
        <w:rPr>
          <w:b/>
        </w:rPr>
        <w:t>0.125</w:t>
      </w:r>
      <w:r>
        <w:t xml:space="preserve"> |</w:t>
      </w:r>
    </w:p>
    <w:p>
      <w:r>
        <w:t xml:space="preserve">| 5 | 42..46 | -0.5194 | 0.4132 | -2.8109 | 0.04827 | </w:t>
      </w:r>
      <w:r>
        <w:rPr>
          <w:b/>
        </w:rPr>
        <w:t>0.0625</w:t>
      </w:r>
      <w:r>
        <w:t xml:space="preserve"> |</w:t>
      </w:r>
    </w:p>
    <w:p>
      <w:r>
        <w:t xml:space="preserve">| 6 | 42..47 | -0.5410 | 0.3733 | -3.5494 | 0.0164 | </w:t>
      </w:r>
      <w:r>
        <w:rPr>
          <w:b/>
        </w:rPr>
        <w:t>0.03125</w:t>
      </w:r>
      <w:r>
        <w:t xml:space="preserve"> |</w:t>
      </w:r>
    </w:p>
    <w:p>
      <w:r>
        <w:t xml:space="preserve">| 7 | 42..48 | -0.6185 | 0.3978 | -4.1136 | 0.006261 | </w:t>
      </w:r>
      <w:r>
        <w:rPr>
          <w:b/>
        </w:rPr>
        <w:t>0.01562</w:t>
      </w:r>
      <w:r>
        <w:t xml:space="preserve"> |</w:t>
      </w:r>
    </w:p>
    <w:p>
      <w:r>
        <w:t xml:space="preserve">| 8 | 42..49 | -0.7589 | 0.5416 | -3.9635 | 0.005437 | </w:t>
      </w:r>
      <w:r>
        <w:rPr>
          <w:b/>
        </w:rPr>
        <w:t>0.007812</w:t>
      </w:r>
      <w:r>
        <w:t xml:space="preserve"> |</w:t>
      </w:r>
    </w:p>
    <w:p>
      <w:r>
        <w:t xml:space="preserve">| 9 | 42..50 | -0.7796 | 0.5104 | -4.5825 | 0.001796 | </w:t>
      </w:r>
      <w:r>
        <w:rPr>
          <w:b/>
        </w:rPr>
        <w:t>0.003906</w:t>
      </w:r>
      <w:r>
        <w:t xml:space="preserve"> |</w:t>
      </w:r>
    </w:p>
    <w:p>
      <w:r>
        <w:t xml:space="preserve">| 10 | 42..51 | -0.6993 | 0.5441 | -4.0645 | 0.002823 | </w:t>
      </w:r>
      <w:r>
        <w:rPr>
          <w:b/>
        </w:rPr>
        <w:t>0.005859</w:t>
      </w:r>
      <w:r>
        <w:t xml:space="preserve"> |</w:t>
      </w:r>
    </w:p>
    <w:p>
      <w:r>
        <w:rPr>
          <w:b/>
        </w:rPr>
        <w:t>smoke2sf · endpoint = `oracle`</w:t>
      </w:r>
    </w:p>
    <w:p>
      <w:r>
        <w:t>| 57  n| seeds | paired Δgap contrast (pp) |</w:t>
      </w:r>
    </w:p>
    <w:p>
      <w:r>
        <w:t>| 58 ---|---|---:|</w:t>
      </w:r>
    </w:p>
    <w:p>
      <w:r>
        <w:t xml:space="preserve">| 3 | 42..44 | -0.7938 | 0.1080 | -12.7284 | 0.006116 | </w:t>
      </w:r>
      <w:r>
        <w:rPr>
          <w:b/>
        </w:rPr>
        <w:t>0.25</w:t>
      </w:r>
      <w:r>
        <w:t xml:space="preserve"> |</w:t>
      </w:r>
    </w:p>
    <w:p>
      <w:r>
        <w:t xml:space="preserve">| 4 | 42..45 | -0.8020 | 0.0897 | -17.8789 | 0.0003816 | </w:t>
      </w:r>
      <w:r>
        <w:rPr>
          <w:b/>
        </w:rPr>
        <w:t>0.125</w:t>
      </w:r>
      <w:r>
        <w:t xml:space="preserve"> |</w:t>
      </w:r>
    </w:p>
    <w:p>
      <w:r>
        <w:t xml:space="preserve">| 5 | 42..46 | -0.7702 | 0.1054 | -16.3356 | 8.219e-05 | </w:t>
      </w:r>
      <w:r>
        <w:rPr>
          <w:b/>
        </w:rPr>
        <w:t>0.0625</w:t>
      </w:r>
      <w:r>
        <w:t xml:space="preserve"> |</w:t>
      </w:r>
    </w:p>
    <w:p>
      <w:r>
        <w:t xml:space="preserve">| 6 | 42..47 | -0.8390 | 0.1933 | -10.6340 | 0.0001272 | </w:t>
      </w:r>
      <w:r>
        <w:rPr>
          <w:b/>
        </w:rPr>
        <w:t>0.03125</w:t>
      </w:r>
      <w:r>
        <w:t xml:space="preserve"> |</w:t>
      </w:r>
    </w:p>
    <w:p>
      <w:r>
        <w:t xml:space="preserve">| 7 | 42..48 | -0.8622 | 0.1867 | -12.2149 | 1.832e-05 | </w:t>
      </w:r>
      <w:r>
        <w:rPr>
          <w:b/>
        </w:rPr>
        <w:t>0.01562</w:t>
      </w:r>
      <w:r>
        <w:t xml:space="preserve"> |</w:t>
      </w:r>
    </w:p>
    <w:p>
      <w:r>
        <w:t xml:space="preserve">| 8 | 42..49 | -0.8187 | 0.2122 | -10.9147 | 1.198e-05 | </w:t>
      </w:r>
      <w:r>
        <w:rPr>
          <w:b/>
        </w:rPr>
        <w:t>0.007812</w:t>
      </w:r>
      <w:r>
        <w:t xml:space="preserve"> |</w:t>
      </w:r>
    </w:p>
    <w:p>
      <w:r>
        <w:t xml:space="preserve">| 9 | 42..50 | -0.7417 | 0.3046 | -7.3035 | 8.36e-05 | </w:t>
      </w:r>
      <w:r>
        <w:rPr>
          <w:b/>
        </w:rPr>
        <w:t>0.003906</w:t>
      </w:r>
      <w:r>
        <w:t xml:space="preserve"> |</w:t>
      </w:r>
    </w:p>
    <w:p>
      <w:r>
        <w:t xml:space="preserve">| 10 | 42..51 | -0.6934 | 0.3252 | -6.7419 | 8.442e-05 | </w:t>
      </w:r>
      <w:r>
        <w:rPr>
          <w:b/>
        </w:rPr>
        <w:t>0.001953</w:t>
      </w:r>
      <w:r>
        <w:t xml:space="preserve"> |</w:t>
      </w:r>
    </w:p>
    <w:p>
      <w:r>
        <w:rPr>
          <w:b/>
        </w:rPr>
        <w:t>smoke2sf · endpoint = `selected`</w:t>
      </w:r>
    </w:p>
    <w:p>
      <w:r>
        <w:t>| 67  n| seeds | paired Δgap contrast (pp) |</w:t>
      </w:r>
    </w:p>
    <w:p>
      <w:r>
        <w:t>| 68 ---|---|---:|</w:t>
      </w:r>
    </w:p>
    <w:p>
      <w:r>
        <w:t xml:space="preserve">| 3 | 42..44 | -0.5631 | 1.3339 | -0.7311 | 0.5408 | </w:t>
      </w:r>
      <w:r>
        <w:rPr>
          <w:b/>
        </w:rPr>
        <w:t>0.5</w:t>
      </w:r>
      <w:r>
        <w:t xml:space="preserve"> |</w:t>
      </w:r>
    </w:p>
    <w:p>
      <w:r>
        <w:t xml:space="preserve">| 4 | 42..45 | -0.5253 | 1.0917 | -0.9623 | 0.4069 | </w:t>
      </w:r>
      <w:r>
        <w:rPr>
          <w:b/>
        </w:rPr>
        <w:t>0.375</w:t>
      </w:r>
      <w:r>
        <w:t xml:space="preserve"> |</w:t>
      </w:r>
    </w:p>
    <w:p>
      <w:r>
        <w:t xml:space="preserve">| 5 | 42..46 | -0.7462 | 1.0668 | -1.5641 | 0.1928 | </w:t>
      </w:r>
      <w:r>
        <w:rPr>
          <w:b/>
        </w:rPr>
        <w:t>0.1875</w:t>
      </w:r>
      <w:r>
        <w:t xml:space="preserve"> |</w:t>
      </w:r>
    </w:p>
    <w:p>
      <w:r>
        <w:t xml:space="preserve">| 6 | 42..47 | -0.9124 | 1.0374 | -2.1544 | 0.08377 | </w:t>
      </w:r>
      <w:r>
        <w:rPr>
          <w:b/>
        </w:rPr>
        <w:t>0.09375</w:t>
      </w:r>
      <w:r>
        <w:t xml:space="preserve"> |</w:t>
      </w:r>
    </w:p>
    <w:p>
      <w:r>
        <w:t xml:space="preserve">| 7 | 42..48 | -0.9372 | 0.9493 | -2.6122 | 0.04 | </w:t>
      </w:r>
      <w:r>
        <w:rPr>
          <w:b/>
        </w:rPr>
        <w:t>0.04688</w:t>
      </w:r>
      <w:r>
        <w:t xml:space="preserve"> |</w:t>
      </w:r>
    </w:p>
    <w:p>
      <w:r>
        <w:t xml:space="preserve">| 8 | 42..49 | -1.0691 | 0.9547 | -3.1672 | 0.01577 | </w:t>
      </w:r>
      <w:r>
        <w:rPr>
          <w:b/>
        </w:rPr>
        <w:t>0.02344</w:t>
      </w:r>
      <w:r>
        <w:t xml:space="preserve"> |</w:t>
      </w:r>
    </w:p>
    <w:p>
      <w:r>
        <w:t xml:space="preserve">| 9 | 42..50 | -0.9684 | 0.9427 | -3.0818 | 0.01508 | </w:t>
      </w:r>
      <w:r>
        <w:rPr>
          <w:b/>
        </w:rPr>
        <w:t>0.01953</w:t>
      </w:r>
      <w:r>
        <w:t xml:space="preserve"> |</w:t>
      </w:r>
    </w:p>
    <w:p>
      <w:r>
        <w:t xml:space="preserve">| 10 | 42..51 | -0.8716 | 0.9401 | -2.9318 | 0.01671 | </w:t>
      </w:r>
      <w:r>
        <w:rPr>
          <w:b/>
        </w:rPr>
        <w:t>0.01953</w:t>
      </w:r>
      <w:r>
        <w:t xml:space="preserve"> |</w:t>
      </w:r>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p>
      <w:r>
        <w:t>| 77  Machine| Run | Arm |</w:t>
      </w:r>
    </w:p>
    <w:p>
      <w:r>
        <w:t>| 78 ---|---|---|</w:t>
      </w:r>
    </w:p>
    <w:p>
      <w:r>
        <w:t xml:space="preserve">| 79  A| </w:t>
      </w:r>
      <w:r>
        <w:rPr>
          <w:rFonts w:ascii="Consolas" w:hAnsi="Consolas"/>
          <w:sz w:val="19"/>
        </w:rPr>
        <w:t>r18_e1full_y12n_base100_s42n</w:t>
      </w:r>
      <w:r>
        <w:t xml:space="preserve"> | base100 |</w:t>
      </w:r>
    </w:p>
    <w:p>
      <w:r>
        <w:t xml:space="preserve">| 80  A| </w:t>
      </w:r>
      <w:r>
        <w:rPr>
          <w:rFonts w:ascii="Consolas" w:hAnsi="Consolas"/>
          <w:sz w:val="19"/>
        </w:rPr>
        <w:t>r18_e1full_y12n_base100_s43n</w:t>
      </w:r>
      <w:r>
        <w:t xml:space="preserve"> | base100 |</w:t>
      </w:r>
    </w:p>
    <w:p>
      <w:r>
        <w:t xml:space="preserve">| 81  A| </w:t>
      </w:r>
      <w:r>
        <w:rPr>
          <w:rFonts w:ascii="Consolas" w:hAnsi="Consolas"/>
          <w:sz w:val="19"/>
        </w:rPr>
        <w:t>r18_e1full_y12n_base100_s44n</w:t>
      </w:r>
      <w:r>
        <w:t xml:space="preserve"> | base100 |</w:t>
      </w:r>
    </w:p>
    <w:p>
      <w:r>
        <w:t xml:space="preserve">| 82  A| </w:t>
      </w:r>
      <w:r>
        <w:rPr>
          <w:rFonts w:ascii="Consolas" w:hAnsi="Consolas"/>
          <w:sz w:val="19"/>
        </w:rPr>
        <w:t>r18_e1full_y12n_base100_s45n</w:t>
      </w:r>
      <w:r>
        <w:t xml:space="preserve"> | base100 |</w:t>
      </w:r>
    </w:p>
    <w:p>
      <w:r>
        <w:t xml:space="preserve">| 83  A| </w:t>
      </w:r>
      <w:r>
        <w:rPr>
          <w:rFonts w:ascii="Consolas" w:hAnsi="Consolas"/>
          <w:sz w:val="19"/>
        </w:rPr>
        <w:t>r18_e1full_y12n_base100_s46n</w:t>
      </w:r>
      <w:r>
        <w:t xml:space="preserve"> | base100 |</w:t>
      </w:r>
    </w:p>
    <w:p>
      <w:r>
        <w:t xml:space="preserve">| 84  A| </w:t>
      </w:r>
      <w:r>
        <w:rPr>
          <w:rFonts w:ascii="Consolas" w:hAnsi="Consolas"/>
          <w:sz w:val="19"/>
        </w:rPr>
        <w:t>r18_e1full_y12n_base100_s47n</w:t>
      </w:r>
      <w:r>
        <w:t xml:space="preserve"> | base100 |</w:t>
      </w:r>
    </w:p>
    <w:p>
      <w:r>
        <w:t xml:space="preserve">| 85  A| </w:t>
      </w:r>
      <w:r>
        <w:rPr>
          <w:rFonts w:ascii="Consolas" w:hAnsi="Consolas"/>
          <w:sz w:val="19"/>
        </w:rPr>
        <w:t>r18_e1full_y12n_base100_s48n</w:t>
      </w:r>
      <w:r>
        <w:t xml:space="preserve"> | base100 |</w:t>
      </w:r>
    </w:p>
    <w:p>
      <w:r>
        <w:t xml:space="preserve">| 86  B| </w:t>
      </w:r>
      <w:r>
        <w:rPr>
          <w:rFonts w:ascii="Consolas" w:hAnsi="Consolas"/>
          <w:sz w:val="19"/>
        </w:rPr>
        <w:t>r18_e1full_y12n_base100_s49n</w:t>
      </w:r>
      <w:r>
        <w:t xml:space="preserve"> | base100 |</w:t>
      </w:r>
    </w:p>
    <w:p>
      <w:r>
        <w:t xml:space="preserve">| 87  B| </w:t>
      </w:r>
      <w:r>
        <w:rPr>
          <w:rFonts w:ascii="Consolas" w:hAnsi="Consolas"/>
          <w:sz w:val="19"/>
        </w:rPr>
        <w:t>r18_e1full_y12n_base100_s50n</w:t>
      </w:r>
      <w:r>
        <w:t xml:space="preserve"> | base100 |</w:t>
      </w:r>
    </w:p>
    <w:p>
      <w:r>
        <w:t xml:space="preserve">| 88  B| </w:t>
      </w:r>
      <w:r>
        <w:rPr>
          <w:rFonts w:ascii="Consolas" w:hAnsi="Consolas"/>
          <w:sz w:val="19"/>
        </w:rPr>
        <w:t>r18_e1full_y12n_base100_s51n</w:t>
      </w:r>
      <w:r>
        <w:t xml:space="preserve"> | base100 |</w:t>
      </w:r>
    </w:p>
    <w:p>
      <w:r>
        <w:t xml:space="preserve">| 89  A| </w:t>
      </w:r>
      <w:r>
        <w:rPr>
          <w:rFonts w:ascii="Consolas" w:hAnsi="Consolas"/>
          <w:sz w:val="19"/>
        </w:rPr>
        <w:t>r18_e1full_y12n_lr005_100ep_s42n</w:t>
      </w:r>
      <w:r>
        <w:t xml:space="preserve"> | lr005_100ep |</w:t>
      </w:r>
    </w:p>
    <w:p>
      <w:r>
        <w:t xml:space="preserve">| 90  A| </w:t>
      </w:r>
      <w:r>
        <w:rPr>
          <w:rFonts w:ascii="Consolas" w:hAnsi="Consolas"/>
          <w:sz w:val="19"/>
        </w:rPr>
        <w:t>r18_e1full_y12n_lr005_100ep_s43n</w:t>
      </w:r>
      <w:r>
        <w:t xml:space="preserve"> | lr005_100ep |</w:t>
      </w:r>
    </w:p>
    <w:p>
      <w:r>
        <w:t xml:space="preserve">| 91  A| </w:t>
      </w:r>
      <w:r>
        <w:rPr>
          <w:rFonts w:ascii="Consolas" w:hAnsi="Consolas"/>
          <w:sz w:val="19"/>
        </w:rPr>
        <w:t>r18_e1full_y12n_lr005_100ep_s44n</w:t>
      </w:r>
      <w:r>
        <w:t xml:space="preserve"> | lr005_100ep |</w:t>
      </w:r>
    </w:p>
    <w:p>
      <w:r>
        <w:t xml:space="preserve">| 92  A| </w:t>
      </w:r>
      <w:r>
        <w:rPr>
          <w:rFonts w:ascii="Consolas" w:hAnsi="Consolas"/>
          <w:sz w:val="19"/>
        </w:rPr>
        <w:t>r18_e1full_y12n_lr005_100ep_s45n</w:t>
      </w:r>
      <w:r>
        <w:t xml:space="preserve"> | lr005_100ep |</w:t>
      </w:r>
    </w:p>
    <w:p>
      <w:r>
        <w:t xml:space="preserve">| 93  B| </w:t>
      </w:r>
      <w:r>
        <w:rPr>
          <w:rFonts w:ascii="Consolas" w:hAnsi="Consolas"/>
          <w:sz w:val="19"/>
        </w:rPr>
        <w:t>r18_e1full_y12n_lr005_100ep_s46n</w:t>
      </w:r>
      <w:r>
        <w:t xml:space="preserve"> | lr005_100ep |</w:t>
      </w:r>
    </w:p>
    <w:p>
      <w:r>
        <w:t xml:space="preserve">| 94  B| </w:t>
      </w:r>
      <w:r>
        <w:rPr>
          <w:rFonts w:ascii="Consolas" w:hAnsi="Consolas"/>
          <w:sz w:val="19"/>
        </w:rPr>
        <w:t>r18_e1full_y12n_lr005_100ep_s47n</w:t>
      </w:r>
      <w:r>
        <w:t xml:space="preserve"> | lr005_100ep |</w:t>
      </w:r>
    </w:p>
    <w:p>
      <w:r>
        <w:t xml:space="preserve">| 95  B| </w:t>
      </w:r>
      <w:r>
        <w:rPr>
          <w:rFonts w:ascii="Consolas" w:hAnsi="Consolas"/>
          <w:sz w:val="19"/>
        </w:rPr>
        <w:t>r18_e1full_y12n_lr005_100ep_s48n</w:t>
      </w:r>
      <w:r>
        <w:t xml:space="preserve"> | lr005_100ep |</w:t>
      </w:r>
    </w:p>
    <w:p>
      <w:r>
        <w:t xml:space="preserve">| 96  B| </w:t>
      </w:r>
      <w:r>
        <w:rPr>
          <w:rFonts w:ascii="Consolas" w:hAnsi="Consolas"/>
          <w:sz w:val="19"/>
        </w:rPr>
        <w:t>r18_e1full_y12n_lr005_100ep_s49n</w:t>
      </w:r>
      <w:r>
        <w:t xml:space="preserve"> | lr005_100ep |</w:t>
      </w:r>
    </w:p>
    <w:p>
      <w:r>
        <w:t xml:space="preserve">| 97  B| </w:t>
      </w:r>
      <w:r>
        <w:rPr>
          <w:rFonts w:ascii="Consolas" w:hAnsi="Consolas"/>
          <w:sz w:val="19"/>
        </w:rPr>
        <w:t>r18_e1full_y12n_lr005_100ep_s50n</w:t>
      </w:r>
      <w:r>
        <w:t xml:space="preserve"> | lr005_100ep |</w:t>
      </w:r>
    </w:p>
    <w:p>
      <w:r>
        <w:t xml:space="preserve">| 98  B| </w:t>
      </w:r>
      <w:r>
        <w:rPr>
          <w:rFonts w:ascii="Consolas" w:hAnsi="Consolas"/>
          <w:sz w:val="19"/>
        </w:rPr>
        <w:t>r18_e1full_y12n_lr005_100ep_s51n</w:t>
      </w:r>
      <w:r>
        <w:t xml:space="preserve"> | lr005_100ep |</w:t>
      </w:r>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p>
      <w:r>
        <w:t xml:space="preserve">| 99  Arm| n | </w:t>
      </w:r>
      <w:r>
        <w:rPr>
          <w:rFonts w:ascii="Consolas" w:hAnsi="Consolas"/>
          <w:sz w:val="19"/>
        </w:rPr>
        <w:t>prem_val</w:t>
      </w:r>
      <w:r>
        <w:t xml:space="preserve"> (pp) |</w:t>
      </w:r>
    </w:p>
    <w:p>
      <w:r>
        <w:t>| 100 ---|---|---|</w:t>
      </w:r>
    </w:p>
    <w:p>
      <w:r>
        <w:t xml:space="preserve">| 101  </w:t>
      </w:r>
      <w:r>
        <w:rPr>
          <w:rFonts w:ascii="Consolas" w:hAnsi="Consolas"/>
          <w:sz w:val="19"/>
        </w:rPr>
        <w:t>base100</w:t>
      </w:r>
      <w:r>
        <w:t xml:space="preserve"> (</w:t>
      </w:r>
      <w:r>
        <w:rPr>
          <w:rFonts w:ascii="Consolas" w:hAnsi="Consolas"/>
          <w:sz w:val="19"/>
        </w:rPr>
        <w:t>lr0</w:t>
      </w:r>
      <w:r>
        <w:t xml:space="preserve"> = 0.001)| 10 | +0.256 |</w:t>
      </w:r>
    </w:p>
    <w:p>
      <w:r>
        <w:t xml:space="preserve">| 102  </w:t>
      </w:r>
      <w:r>
        <w:rPr>
          <w:rFonts w:ascii="Consolas" w:hAnsi="Consolas"/>
          <w:sz w:val="19"/>
        </w:rPr>
        <w:t>lr005_100ep</w:t>
      </w:r>
      <w:r>
        <w:t xml:space="preserve"> (</w:t>
      </w:r>
      <w:r>
        <w:rPr>
          <w:rFonts w:ascii="Consolas" w:hAnsi="Consolas"/>
          <w:sz w:val="19"/>
        </w:rPr>
        <w:t>lr0</w:t>
      </w:r>
      <w:r>
        <w:t xml:space="preserve"> = 0.005)| 10 | +0.282 |</w:t>
      </w:r>
    </w:p>
    <w:p>
      <w:r>
        <w:t xml:space="preserve">| 103  </w:t>
      </w:r>
      <w:r>
        <w:rPr>
          <w:b/>
        </w:rPr>
        <w:t>pooled (run-weighted)</w:t>
      </w:r>
      <w:r>
        <w:t xml:space="preserve">| </w:t>
      </w:r>
      <w:r>
        <w:rPr>
          <w:b/>
        </w:rPr>
        <w:t>20</w:t>
      </w:r>
      <w:r>
        <w:t xml:space="preserve"> | </w:t>
      </w:r>
      <w:r>
        <w:rPr>
          <w:b/>
        </w:rPr>
        <w:t>+0.269</w:t>
      </w:r>
      <w:r>
        <w:t xml:space="preserve"> |</w:t>
      </w:r>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p>
      <w:r>
        <w:t xml:space="preserve">| 104  Arm| n | mean </w:t>
      </w:r>
      <w:r>
        <w:rPr>
          <w:rFonts w:ascii="Consolas" w:hAnsi="Consolas"/>
          <w:sz w:val="19"/>
        </w:rPr>
        <w:t>prem_val</w:t>
      </w:r>
      <w:r>
        <w:t xml:space="preserve"> |</w:t>
      </w:r>
    </w:p>
    <w:p>
      <w:r>
        <w:t>| 105 ---|---:|---:|</w:t>
      </w:r>
    </w:p>
    <w:p>
      <w:r>
        <w:t xml:space="preserve">| 106  </w:t>
      </w:r>
      <w:r>
        <w:rPr>
          <w:rFonts w:ascii="Consolas" w:hAnsi="Consolas"/>
          <w:sz w:val="19"/>
        </w:rPr>
        <w:t>base100</w:t>
      </w:r>
      <w:r>
        <w:t xml:space="preserve">| 10 | </w:t>
      </w:r>
      <w:r>
        <w:rPr>
          <w:b/>
        </w:rPr>
        <w:t>+26.219 pp</w:t>
      </w:r>
      <w:r>
        <w:t xml:space="preserve"> |</w:t>
      </w:r>
    </w:p>
    <w:p>
      <w:r>
        <w:t xml:space="preserve">| 107  </w:t>
      </w:r>
      <w:r>
        <w:rPr>
          <w:rFonts w:ascii="Consolas" w:hAnsi="Consolas"/>
          <w:sz w:val="19"/>
        </w:rPr>
        <w:t>lr005_100ep</w:t>
      </w:r>
      <w:r>
        <w:t xml:space="preserve">| 10 | </w:t>
      </w:r>
      <w:r>
        <w:rPr>
          <w:b/>
        </w:rPr>
        <w:t>+14.883 pp</w:t>
      </w:r>
      <w:r>
        <w:t xml:space="preserve"> |</w:t>
      </w:r>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p>
      <w:r>
        <w:t>| 108  Quantity| Result ||</w:t>
      </w:r>
    </w:p>
    <w:p>
      <w:r>
        <w:t>| 109 ---|---||</w:t>
      </w:r>
    </w:p>
    <w:p>
      <w:r>
        <w:t xml:space="preserve">| 110  runs where </w:t>
      </w:r>
      <w:r>
        <w:rPr>
          <w:rFonts w:ascii="Consolas" w:hAnsi="Consolas"/>
          <w:sz w:val="19"/>
        </w:rPr>
        <w:t>e*</w:t>
      </w:r>
      <w:r>
        <w:t xml:space="preserve"> equals the </w:t>
      </w:r>
      <w:r>
        <w:rPr>
          <w:rFonts w:ascii="Consolas" w:hAnsi="Consolas"/>
          <w:sz w:val="19"/>
        </w:rPr>
        <w:t>mAP50-95</w:t>
      </w:r>
      <w:r>
        <w:t xml:space="preserve"> argmax| </w:t>
      </w:r>
      <w:r>
        <w:rPr>
          <w:b/>
        </w:rPr>
        <w:t>341 of 377 (90.5 %)</w:t>
      </w:r>
      <w:r>
        <w:t xml:space="preserve"> ||</w:t>
      </w:r>
    </w:p>
    <w:p>
      <w:r>
        <w:t xml:space="preserve">| 111  mean change in the premium when the denominator is taken at </w:t>
      </w:r>
      <w:r>
        <w:rPr>
          <w:rFonts w:ascii="Consolas" w:hAnsi="Consolas"/>
          <w:sz w:val="19"/>
        </w:rPr>
        <w:t>e*</w:t>
      </w:r>
      <w:r>
        <w:t xml:space="preserve">| </w:t>
      </w:r>
      <w:r>
        <w:rPr>
          <w:b/>
        </w:rPr>
        <w:t>−0.0023 pp</w:t>
      </w:r>
      <w:r>
        <w:t xml:space="preserve"> ||</w:t>
      </w:r>
    </w:p>
    <w:p>
      <w:r>
        <w:t xml:space="preserve">| 112  largest change in any single run| </w:t>
      </w:r>
      <w:r>
        <w:rPr>
          <w:b/>
        </w:rPr>
        <w:t>−0.086 pp</w:t>
      </w:r>
      <w:r>
        <w:t xml:space="preserve"> ||</w:t>
      </w:r>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p>
      <w:r>
        <w:t>| 113  Estimator| Value | 95 % CI (cell-clustered, B = 20,000) |</w:t>
      </w:r>
    </w:p>
    <w:p>
      <w:r>
        <w:t>| 114 ---|---:|---|</w:t>
      </w:r>
    </w:p>
    <w:p>
      <w:r>
        <w:t xml:space="preserve">| 115  </w:t>
      </w:r>
      <w:r>
        <w:rPr>
          <w:b/>
        </w:rPr>
        <w:t>claim-level</w:t>
      </w:r>
      <w:r>
        <w:t xml:space="preserve"> </w:t>
      </w:r>
      <w:r>
        <w:rPr>
          <w:rFonts w:ascii="Consolas" w:hAnsi="Consolas"/>
          <w:sz w:val="19"/>
        </w:rPr>
        <w:t>Σ prem_test / Σ prem_val</w:t>
      </w:r>
      <w:r>
        <w:t xml:space="preserve">| </w:t>
      </w:r>
      <w:r>
        <w:rPr>
          <w:b/>
        </w:rPr>
        <w:t>+11.76 %</w:t>
      </w:r>
      <w:r>
        <w:t xml:space="preserve"> | </w:t>
      </w:r>
      <w:r>
        <w:rPr>
          <w:b/>
        </w:rPr>
        <w:t>[+2.58 %, +31.85 %]</w:t>
      </w:r>
      <w:r>
        <w:t xml:space="preserve"> |</w:t>
      </w:r>
    </w:p>
    <w:p>
      <w:r>
        <w:t>| 116  arm-cell-equal mean of per-cell rates| +11.52 % | — |</w:t>
      </w:r>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p>
      <w:r>
        <w:t xml:space="preserve">| 117  Arm| </w:t>
      </w:r>
      <w:r>
        <w:rPr>
          <w:rFonts w:ascii="Consolas" w:hAnsi="Consolas"/>
          <w:sz w:val="19"/>
        </w:rPr>
        <w:t>prem_val</w:t>
      </w:r>
      <w:r>
        <w:t xml:space="preserve"> | </w:t>
      </w:r>
      <w:r>
        <w:rPr>
          <w:rFonts w:ascii="Consolas" w:hAnsi="Consolas"/>
          <w:sz w:val="19"/>
        </w:rPr>
        <w:t>prem_test</w:t>
      </w:r>
      <w:r>
        <w:t xml:space="preserve"> |</w:t>
      </w:r>
    </w:p>
    <w:p>
      <w:r>
        <w:t>| 118 ---|---:|---:|</w:t>
      </w:r>
    </w:p>
    <w:p>
      <w:r>
        <w:t xml:space="preserve">| 119  </w:t>
      </w:r>
      <w:r>
        <w:rPr>
          <w:rFonts w:ascii="Consolas" w:hAnsi="Consolas"/>
          <w:sz w:val="19"/>
        </w:rPr>
        <w:t>base100</w:t>
      </w:r>
      <w:r>
        <w:t>| +26.219 pp | +1.755 pp |</w:t>
      </w:r>
    </w:p>
    <w:p>
      <w:r>
        <w:t xml:space="preserve">| 120  </w:t>
      </w:r>
      <w:r>
        <w:rPr>
          <w:rFonts w:ascii="Consolas" w:hAnsi="Consolas"/>
          <w:sz w:val="19"/>
        </w:rPr>
        <w:t>lr005_100ep</w:t>
      </w:r>
      <w:r>
        <w:t>| +14.883 pp | −1.165 pp |</w:t>
      </w:r>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p>
      <w:r>
        <w:t>| 121  Cell| Arm | n |</w:t>
      </w:r>
    </w:p>
    <w:p>
      <w:r>
        <w:t>| 122 ---|---|---:|</w:t>
      </w:r>
    </w:p>
    <w:p>
      <w:r>
        <w:t>| 123  shwd2sf| baseline | 10 |</w:t>
      </w:r>
    </w:p>
    <w:p>
      <w:r>
        <w:t>| 124  shwd2sf| strategy | 10 |</w:t>
      </w:r>
    </w:p>
    <w:p>
      <w:r>
        <w:t>| 125  smoke2sf| baseline | 10 |</w:t>
      </w:r>
    </w:p>
    <w:p>
      <w:r>
        <w:t>| 126  smoke2sf| strategy | 10 |</w:t>
      </w:r>
    </w:p>
    <w:p>
      <w:r>
        <w:t>| 127  aitod20| baseline | 1 |</w:t>
      </w:r>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p>
      <w:r>
        <w:t>| 128  Clustering unit| 95 % CI (argmax denominator) | 95 % CI (</w:t>
      </w:r>
      <w:r>
        <w:rPr>
          <w:rFonts w:ascii="Consolas" w:hAnsi="Consolas"/>
          <w:sz w:val="19"/>
        </w:rPr>
        <w:t>e*</w:t>
      </w:r>
      <w:r>
        <w:t xml:space="preserve"> denominator) |</w:t>
      </w:r>
    </w:p>
    <w:p>
      <w:r>
        <w:t>| 129 ---|---|---|</w:t>
      </w:r>
    </w:p>
    <w:p>
      <w:r>
        <w:t xml:space="preserve">| 130  </w:t>
      </w:r>
      <w:r>
        <w:rPr>
          <w:b/>
        </w:rPr>
        <w:t>arm-cell</w:t>
      </w:r>
      <w:r>
        <w:t xml:space="preserve"> (5 clusters, as printed)| [−10.64 %, +55.82 %] | [−10.67 %, +56.05 %] |</w:t>
      </w:r>
    </w:p>
    <w:p>
      <w:r>
        <w:t xml:space="preserve">| 131  </w:t>
      </w:r>
      <w:r>
        <w:rPr>
          <w:b/>
        </w:rPr>
        <w:t>target corpus</w:t>
      </w:r>
      <w:r>
        <w:t xml:space="preserve"> (2 clusters)| </w:t>
      </w:r>
      <w:r>
        <w:rPr>
          <w:b/>
        </w:rPr>
        <w:t>[−47.86 %, +34.16 %]</w:t>
      </w:r>
      <w:r>
        <w:t xml:space="preserve"> | </w:t>
      </w:r>
      <w:r>
        <w:rPr>
          <w:b/>
        </w:rPr>
        <w:t>[−47.86 %, +34.29 %]</w:t>
      </w:r>
      <w:r>
        <w:t xml:space="preserve"> |</w:t>
      </w:r>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p>
      <w:r>
        <w:t xml:space="preserve">| 132  Arm (file orders)| n | mean </w:t>
      </w:r>
      <w:r>
        <w:rPr>
          <w:rFonts w:ascii="Consolas" w:hAnsi="Consolas"/>
          <w:sz w:val="19"/>
        </w:rPr>
        <w:t>G</w:t>
      </w:r>
      <w:r>
        <w:t xml:space="preserve"> |</w:t>
      </w:r>
    </w:p>
    <w:p>
      <w:r>
        <w:t>| 133 ---|---:|---:|</w:t>
      </w:r>
    </w:p>
    <w:p>
      <w:r>
        <w:t xml:space="preserve">| 134  </w:t>
      </w:r>
      <w:r>
        <w:rPr>
          <w:b/>
        </w:rPr>
        <w:t>A</w:t>
      </w:r>
      <w:r>
        <w:t xml:space="preserve"> (42–51)| 10 | </w:t>
      </w:r>
      <w:r>
        <w:rPr>
          <w:b/>
        </w:rPr>
        <w:t>+1.015 pp</w:t>
      </w:r>
      <w:r>
        <w:t xml:space="preserve"> |</w:t>
      </w:r>
    </w:p>
    <w:p>
      <w:r>
        <w:t xml:space="preserve">| 135  </w:t>
      </w:r>
      <w:r>
        <w:rPr>
          <w:b/>
        </w:rPr>
        <w:t>B</w:t>
      </w:r>
      <w:r>
        <w:t xml:space="preserve"> (62–71)| 10 | </w:t>
      </w:r>
      <w:r>
        <w:rPr>
          <w:b/>
        </w:rPr>
        <w:t>+0.548 pp</w:t>
      </w:r>
      <w:r>
        <w:t xml:space="preserve"> |</w:t>
      </w:r>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p>
      <w:r>
        <w:t>| 136  Corpus (run set)| endpoints | per-endpoint SE, median |</w:t>
      </w:r>
    </w:p>
    <w:p>
      <w:r>
        <w:t>| 137 ---|---:|---:|</w:t>
      </w:r>
    </w:p>
    <w:p>
      <w:r>
        <w:t xml:space="preserve">| 138  </w:t>
      </w:r>
      <w:r>
        <w:rPr>
          <w:b/>
        </w:rPr>
        <w:t>VisDrone</w:t>
      </w:r>
      <w:r>
        <w:t xml:space="preserve"> (§8.8, 11 runs)| 22 | </w:t>
      </w:r>
      <w:r>
        <w:rPr>
          <w:b/>
        </w:rPr>
        <w:t>0.178 pp</w:t>
      </w:r>
      <w:r>
        <w:t xml:space="preserve"> |</w:t>
      </w:r>
    </w:p>
    <w:p>
      <w:r>
        <w:t xml:space="preserve">| 139  </w:t>
      </w:r>
      <w:r>
        <w:rPr>
          <w:b/>
        </w:rPr>
        <w:t>SFCHD</w:t>
      </w:r>
      <w:r>
        <w:t xml:space="preserve"> (C2, 20 runs)| 40 | </w:t>
      </w:r>
      <w:r>
        <w:rPr>
          <w:b/>
        </w:rPr>
        <w:t>0.534 pp</w:t>
      </w:r>
      <w:r>
        <w:t xml:space="preserve"> |</w:t>
      </w:r>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