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u w:val="none"/>
        </w:rPr>
      </w:pPr>
      <w:r>
        <w:rPr>
          <w:rFonts w:cs="Arial" w:ascii="Georgia" w:hAnsi="Georgia"/>
          <w:b/>
          <w:bCs/>
          <w:sz w:val="22"/>
          <w:szCs w:val="22"/>
          <w:u w:val="non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Robot manipulators, manipulation in clutter, novel actuators and controllers for robots, personal robots, tactile manipulation, 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u w:val="none"/>
        </w:rPr>
      </w:pPr>
      <w:r>
        <w:rPr>
          <w:rFonts w:cs="Times New Roman" w:ascii="Georgia" w:hAnsi="Georgia"/>
          <w:b/>
          <w:bCs/>
          <w:sz w:val="22"/>
          <w:szCs w:val="22"/>
          <w:u w:val="none"/>
        </w:rPr>
        <w:t>Education</w:t>
      </w:r>
    </w:p>
    <w:p>
      <w:pPr>
        <w:pStyle w:val="Standard"/>
        <w:jc w:val="both"/>
        <w:rPr/>
      </w:pPr>
      <w:r>
        <w:rPr>
          <w:rFonts w:cs="Times New Roman" w:ascii="Georgia" w:hAnsi="Georgia"/>
          <w:b/>
          <w:bCs/>
          <w:sz w:val="20"/>
          <w:szCs w:val="20"/>
        </w:rPr>
        <w:t>University of Calicut, Govt. Engineering College (GEC) Palakkad, 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Fonts w:cs="Arial" w:ascii="Georgia" w:hAnsi="Georgia"/>
          <w:sz w:val="20"/>
          <w:szCs w:val="20"/>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non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non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 xml:space="preserve">0.1109/ICRA.2017.7989076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u w:val="none"/>
        </w:rPr>
      </w:pPr>
      <w:bookmarkStart w:id="2" w:name="__DdeLink__166_19527130371"/>
      <w:bookmarkEnd w:id="2"/>
      <w:r>
        <w:rPr>
          <w:rFonts w:cs="Times New Roman" w:ascii="Georgia" w:hAnsi="Georgia"/>
          <w:b/>
          <w:bCs/>
          <w:sz w:val="22"/>
          <w:szCs w:val="22"/>
          <w:u w:val="non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non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jc w:val="both"/>
        <w:rPr>
          <w:rFonts w:ascii="Georgia" w:hAnsi="Georgia" w:cs="Times New Roman"/>
          <w:sz w:val="20"/>
          <w:szCs w:val="20"/>
        </w:rPr>
      </w:pPr>
      <w:r>
        <w:rPr>
          <w:rFonts w:cs="Times New Roman" w:ascii="Georgia" w:hAnsi="Georgia"/>
          <w:sz w:val="20"/>
          <w:szCs w:val="20"/>
        </w:rPr>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jc w:val="both"/>
        <w:rPr>
          <w:u w:val="none"/>
        </w:rPr>
      </w:pPr>
      <w:r>
        <w:rPr>
          <w:rFonts w:cs="Times New Roman" w:ascii="Georgia" w:hAnsi="Georgia"/>
          <w:b/>
          <w:bCs/>
          <w:sz w:val="22"/>
          <w:szCs w:val="22"/>
          <w:u w:val="non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u w:val="none"/>
        </w:rPr>
      </w:pPr>
      <w:r>
        <w:rPr>
          <w:rFonts w:cs="Times New Roman" w:ascii="Georgia" w:hAnsi="Georgia"/>
          <w:b/>
          <w:bCs/>
          <w:sz w:val="22"/>
          <w:szCs w:val="22"/>
          <w:u w:val="non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pPr>
      <w:r>
        <w:rPr>
          <w:rFonts w:cs="Times New Roman" w:ascii="Georgia" w:hAnsi="Georgia"/>
          <w:bCs/>
          <w:sz w:val="20"/>
          <w:szCs w:val="20"/>
        </w:rPr>
        <w:t>Mechanical:  CAD design and FEM analysis. Quick prototyping skills. Solidworks, FreeCAD, 3D printing</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pPr>
      <w:r>
        <w:rPr>
          <w:rFonts w:cs="Times New Roman" w:ascii="Georgia" w:hAnsi="Georgia"/>
          <w:bCs/>
          <w:sz w:val="20"/>
          <w:szCs w:val="20"/>
        </w:rPr>
        <w:t xml:space="preserve">Other:            Quick protoyping skill to convert idea to a protoype (software,electronics,mechanical)      </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u w:val="none"/>
        </w:rPr>
      </w:pPr>
      <w:r>
        <w:rPr>
          <w:rFonts w:cs="Calibri" w:ascii="Georgia" w:hAnsi="Georgia" w:cstheme="minorHAnsi"/>
          <w:b/>
          <w:bCs/>
          <w:sz w:val="22"/>
          <w:szCs w:val="22"/>
          <w:u w:val="none"/>
        </w:rPr>
        <w:t>Project</w:t>
      </w:r>
      <w:r>
        <w:rPr>
          <w:rFonts w:cs="Times New Roman" w:ascii="Georgia" w:hAnsi="Georgia"/>
          <w:b/>
          <w:bCs/>
          <w:sz w:val="22"/>
          <w:szCs w:val="22"/>
          <w:u w:val="non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sz w:val="20"/>
          <w:szCs w:val="20"/>
        </w:rPr>
        <w:t xml:space="preserve">Deep Reinforcement Learning for control of Robot Manipulators </w:t>
      </w:r>
      <w:r>
        <w:rPr>
          <w:rFonts w:cs="Times New Roman" w:ascii="Georgia" w:hAnsi="Georgia"/>
          <w:b w:val="false"/>
          <w:bCs w:val="false"/>
          <w:sz w:val="20"/>
          <w:szCs w:val="20"/>
        </w:rPr>
        <w:t>(</w:t>
      </w:r>
      <w:hyperlink r:id="rId4">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0"/>
          <w:numId w:val="1"/>
        </w:numPr>
        <w:jc w:val="both"/>
        <w:rPr/>
      </w:pPr>
      <w:r>
        <w:rPr>
          <w:rFonts w:cs="Times New Roman" w:ascii="Georgia" w:hAnsi="Georgia"/>
          <w:b/>
          <w:i/>
          <w:sz w:val="20"/>
          <w:szCs w:val="20"/>
        </w:rPr>
        <w:t xml:space="preserve">BlindGrasp – Exploration and grasping from visually inaccessible environments using tactile sensors </w:t>
      </w:r>
      <w:r>
        <w:rPr>
          <w:rFonts w:cs="Times New Roman" w:ascii="Georgia" w:hAnsi="Georgia"/>
          <w:b w:val="false"/>
          <w:bCs w:val="false"/>
          <w:sz w:val="20"/>
          <w:szCs w:val="20"/>
        </w:rPr>
        <w:t>(</w:t>
      </w:r>
      <w:hyperlink r:id="rId5">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 xml:space="preserve">Cat like mid air inertial reorientation for safe landing of quadruped jumping robots using an active spine </w:t>
      </w:r>
      <w:r>
        <w:rPr>
          <w:rFonts w:cs="Times New Roman" w:ascii="Georgia" w:hAnsi="Georgia"/>
          <w:b w:val="false"/>
          <w:bCs w:val="false"/>
          <w:i w:val="false"/>
          <w:iCs w:val="false"/>
          <w:sz w:val="20"/>
          <w:szCs w:val="20"/>
        </w:rPr>
        <w:t>(</w:t>
      </w:r>
      <w:hyperlink r:id="rId6">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pPr>
      <w:r>
        <w:rPr>
          <w:rFonts w:cs="Times New Roman" w:ascii="Georgia" w:hAnsi="Georgia"/>
          <w:b/>
          <w:i/>
          <w:sz w:val="20"/>
          <w:szCs w:val="20"/>
        </w:rPr>
        <w:t>Magneto-Rheological linear clutch</w:t>
      </w:r>
      <w:r>
        <w:rPr>
          <w:rFonts w:cs="Times New Roman" w:ascii="Georgia" w:hAnsi="Georgia"/>
          <w:b/>
          <w:sz w:val="20"/>
          <w:szCs w:val="20"/>
        </w:rPr>
        <w:t xml:space="preserve"> (2016) </w:t>
      </w:r>
      <w:r>
        <w:rPr>
          <w:rFonts w:cs="Times New Roman" w:ascii="Georgia" w:hAnsi="Georgia"/>
          <w:b w:val="false"/>
          <w:bCs w:val="false"/>
          <w:sz w:val="20"/>
          <w:szCs w:val="20"/>
        </w:rPr>
        <w:t>(</w:t>
      </w:r>
      <w:hyperlink r:id="rId7">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pPr>
      <w:r>
        <w:rPr>
          <w:rFonts w:cs="Times New Roman" w:ascii="Georgia" w:hAnsi="Georgia"/>
          <w:b/>
          <w:i/>
          <w:sz w:val="20"/>
          <w:szCs w:val="20"/>
        </w:rPr>
        <w:t>2048 game player robot</w:t>
      </w:r>
      <w:r>
        <w:rPr>
          <w:rFonts w:cs="Times New Roman" w:ascii="Georgia" w:hAnsi="Georgia"/>
          <w:b/>
          <w:sz w:val="20"/>
          <w:szCs w:val="20"/>
        </w:rPr>
        <w:t xml:space="preserve"> (2014)</w:t>
      </w:r>
      <w:r>
        <w:rPr>
          <w:rFonts w:cs="Times New Roman" w:ascii="Georgia" w:hAnsi="Georgia"/>
          <w:b/>
          <w:sz w:val="22"/>
          <w:szCs w:val="22"/>
        </w:rPr>
        <w:t xml:space="preserve"> </w:t>
      </w:r>
      <w:r>
        <w:rPr>
          <w:rFonts w:cs="Times New Roman" w:ascii="Georgia" w:hAnsi="Georgia"/>
          <w:b w:val="false"/>
          <w:bCs w:val="false"/>
          <w:i w:val="false"/>
          <w:iCs w:val="false"/>
          <w:sz w:val="20"/>
          <w:szCs w:val="20"/>
        </w:rPr>
        <w:t>(</w:t>
      </w:r>
      <w:hyperlink r:id="rId8">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pPr>
      <w:r>
        <w:rPr>
          <w:rFonts w:cs="Times New Roman" w:ascii="Georgia" w:hAnsi="Georgia"/>
          <w:b/>
          <w:i/>
          <w:sz w:val="20"/>
          <w:szCs w:val="20"/>
        </w:rPr>
        <w:t xml:space="preserve">Chippu </w:t>
      </w:r>
      <w:r>
        <w:rPr>
          <w:rFonts w:cs="Times New Roman" w:ascii="Georgia" w:hAnsi="Georgia"/>
          <w:b/>
          <w:sz w:val="20"/>
          <w:szCs w:val="20"/>
        </w:rPr>
        <w:t xml:space="preserve">(2011) </w:t>
      </w:r>
      <w:r>
        <w:rPr>
          <w:rFonts w:cs="Times New Roman" w:ascii="Georgia" w:hAnsi="Georgia"/>
          <w:b w:val="false"/>
          <w:bCs w:val="false"/>
          <w:sz w:val="20"/>
          <w:szCs w:val="20"/>
        </w:rPr>
        <w:t>(</w:t>
      </w:r>
      <w:hyperlink r:id="rId9">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pPr>
      <w:r>
        <w:rPr>
          <w:rFonts w:cs="Times New Roman" w:ascii="Georgia" w:hAnsi="Georgia"/>
          <w:b/>
          <w:i/>
          <w:sz w:val="20"/>
          <w:szCs w:val="20"/>
        </w:rPr>
        <w:t xml:space="preserve">Picker-Bot (2011) </w:t>
      </w:r>
      <w:r>
        <w:rPr>
          <w:rFonts w:cs="Times New Roman" w:ascii="Georgia" w:hAnsi="Georgia"/>
          <w:b w:val="false"/>
          <w:bCs w:val="false"/>
          <w:i w:val="false"/>
          <w:iCs w:val="false"/>
          <w:sz w:val="20"/>
          <w:szCs w:val="20"/>
        </w:rPr>
        <w:t>(</w:t>
      </w:r>
      <w:hyperlink r:id="rId10">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pPr>
      <w:r>
        <w:rPr>
          <w:rFonts w:cs="Times New Roman" w:ascii="Georgia" w:hAnsi="Georgia"/>
          <w:b/>
          <w:i/>
          <w:sz w:val="20"/>
          <w:szCs w:val="20"/>
        </w:rPr>
        <w:t>Object detection using Haar-Cascade classifier</w:t>
      </w:r>
      <w:r>
        <w:rPr>
          <w:rFonts w:cs="Times New Roman" w:ascii="Georgia" w:hAnsi="Georgia"/>
          <w:b/>
          <w:sz w:val="20"/>
          <w:szCs w:val="20"/>
        </w:rPr>
        <w:t xml:space="preserve">(2011) </w:t>
      </w:r>
      <w:r>
        <w:rPr>
          <w:rFonts w:cs="Times New Roman" w:ascii="Georgia" w:hAnsi="Georgia"/>
          <w:b w:val="false"/>
          <w:bCs w:val="false"/>
          <w:sz w:val="20"/>
          <w:szCs w:val="20"/>
        </w:rPr>
        <w:t>(</w:t>
      </w:r>
      <w:hyperlink r:id="rId11">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pPr>
      <w:r>
        <w:rPr>
          <w:rFonts w:cs="Times New Roman" w:ascii="Georgia" w:hAnsi="Georgia"/>
          <w:b/>
          <w:i/>
          <w:sz w:val="20"/>
          <w:szCs w:val="20"/>
        </w:rPr>
        <w:t>Self-parking robot car</w:t>
      </w:r>
      <w:r>
        <w:rPr>
          <w:rFonts w:cs="Times New Roman" w:ascii="Georgia" w:hAnsi="Georgia"/>
          <w:b/>
          <w:sz w:val="20"/>
          <w:szCs w:val="20"/>
        </w:rPr>
        <w:t xml:space="preserve">(2010) </w:t>
      </w:r>
      <w:r>
        <w:rPr>
          <w:rFonts w:cs="Times New Roman" w:ascii="Georgia" w:hAnsi="Georgia"/>
          <w:b w:val="false"/>
          <w:bCs w:val="false"/>
          <w:sz w:val="20"/>
          <w:szCs w:val="20"/>
        </w:rPr>
        <w:t>(</w:t>
      </w:r>
      <w:hyperlink r:id="rId12">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pPr>
      <w:r>
        <w:rPr>
          <w:rFonts w:cs="Times New Roman" w:ascii="Georgia" w:hAnsi="Georgia"/>
          <w:b/>
          <w:i/>
          <w:sz w:val="20"/>
          <w:szCs w:val="20"/>
        </w:rPr>
        <w:t xml:space="preserve">Roller Bot </w:t>
      </w:r>
      <w:r>
        <w:rPr>
          <w:rFonts w:cs="Times New Roman" w:ascii="Georgia" w:hAnsi="Georgia"/>
          <w:b/>
          <w:sz w:val="20"/>
          <w:szCs w:val="20"/>
        </w:rPr>
        <w:t xml:space="preserve">(2010) </w:t>
      </w:r>
      <w:r>
        <w:rPr>
          <w:rFonts w:cs="Times New Roman" w:ascii="Georgia" w:hAnsi="Georgia"/>
          <w:b w:val="false"/>
          <w:bCs w:val="false"/>
          <w:sz w:val="20"/>
          <w:szCs w:val="20"/>
        </w:rPr>
        <w:t>(</w:t>
      </w:r>
      <w:hyperlink r:id="rId13">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none"/>
        </w:rPr>
        <w:t>Leadership and Responsibilities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Young Professional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Robotics and Automation Society (RAS)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and maintains pyherkulex -  an open source library to communicate with servo motors.</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gspeech -  an open source library for speech recognition on the cloud.</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Exhibited an OpenCV based obstacle avoiding mobile robot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C programming of AVR microcontrollers.</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Georgia" w:hAnsi="Georgia" w:cs="Symbol"/>
      <w:b/>
      <w:sz w:val="20"/>
      <w:szCs w:val="22"/>
    </w:rPr>
  </w:style>
  <w:style w:type="character" w:styleId="ListLabel555">
    <w:name w:val="ListLabel 555"/>
    <w:qFormat/>
    <w:rPr>
      <w:rFonts w:ascii="Georgia" w:hAnsi="Georgia" w:cs="OpenSymbol"/>
      <w:sz w:val="18"/>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ascii="Georgia" w:hAnsi="Georgia" w:cs="Symbol"/>
      <w:b/>
      <w:sz w:val="18"/>
      <w:szCs w:val="18"/>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Georgia" w:hAnsi="Georgia" w:cs="Symbol"/>
      <w:sz w:val="18"/>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Georgia" w:hAnsi="Georgia" w:cs="Symbol"/>
      <w:b/>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Georgia" w:hAnsi="Georgia" w:cs="Symbol"/>
      <w:sz w:val="20"/>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Georgia" w:hAnsi="Georgia" w:cs="Symbol"/>
      <w:b/>
      <w:sz w:val="20"/>
      <w:szCs w:val="22"/>
    </w:rPr>
  </w:style>
  <w:style w:type="character" w:styleId="ListLabel609">
    <w:name w:val="ListLabel 609"/>
    <w:qFormat/>
    <w:rPr>
      <w:rFonts w:ascii="Georgia" w:hAnsi="Georgia" w:cs="OpenSymbol"/>
      <w:sz w:val="18"/>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Georgia" w:hAnsi="Georgia" w:cs="Symbol"/>
      <w:b/>
      <w:sz w:val="18"/>
      <w:szCs w:val="18"/>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Georgia" w:hAnsi="Georgia" w:cs="Symbol"/>
      <w:sz w:val="18"/>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Georgia" w:hAnsi="Georgia" w:cs="Symbol"/>
      <w:b/>
      <w:sz w:val="20"/>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Georgia" w:hAnsi="Georgia" w:cs="Symbol"/>
      <w:sz w:val="20"/>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Georgia" w:hAnsi="Georgia" w:cs="Symbol"/>
      <w:b/>
      <w:sz w:val="20"/>
      <w:szCs w:val="22"/>
    </w:rPr>
  </w:style>
  <w:style w:type="character" w:styleId="ListLabel663">
    <w:name w:val="ListLabel 663"/>
    <w:qFormat/>
    <w:rPr>
      <w:rFonts w:ascii="Georgia" w:hAnsi="Georgia" w:cs="OpenSymbol"/>
      <w:sz w:val="18"/>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Georgia" w:hAnsi="Georgia" w:cs="Symbol"/>
      <w:b/>
      <w:sz w:val="18"/>
      <w:szCs w:val="18"/>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Georgia" w:hAnsi="Georgia" w:cs="Symbol"/>
      <w:sz w:val="1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Georgia" w:hAnsi="Georgia" w:cs="Symbol"/>
      <w:b/>
      <w:sz w:val="20"/>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Georgia" w:hAnsi="Georgia" w:cs="Symbol"/>
      <w:sz w:val="20"/>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Wingdings"/>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hyperlink" Target="https://www.youtube.com/watch?v=httoZpXy4nw" TargetMode="External"/><Relationship Id="rId5" Type="http://schemas.openxmlformats.org/officeDocument/2006/relationships/hyperlink" Target="http://achuwilson.github.io/projects/blindgrasp" TargetMode="External"/><Relationship Id="rId6" Type="http://schemas.openxmlformats.org/officeDocument/2006/relationships/hyperlink" Target="http://achuwilson.github.io/projects/poocha" TargetMode="External"/><Relationship Id="rId7" Type="http://schemas.openxmlformats.org/officeDocument/2006/relationships/hyperlink" Target="https://www.youtube.com/watch?v=ES0q4eb1TYo" TargetMode="External"/><Relationship Id="rId8" Type="http://schemas.openxmlformats.org/officeDocument/2006/relationships/hyperlink" Target="https://www.youtube.com/watch?v=hUNTeZJSUWE" TargetMode="External"/><Relationship Id="rId9" Type="http://schemas.openxmlformats.org/officeDocument/2006/relationships/hyperlink" Target="https://achuwilson.wordpress.com/2012/01/11/chippu-speech-recognition/" TargetMode="External"/><Relationship Id="rId10" Type="http://schemas.openxmlformats.org/officeDocument/2006/relationships/hyperlink" Target="https://achuwilson.wordpress.com/2011/12/15/object-detecting-picking-robot-using-opencv-surf/" TargetMode="External"/><Relationship Id="rId11" Type="http://schemas.openxmlformats.org/officeDocument/2006/relationships/hyperlink" Target="https://achuwilson.wordpress.com/2011/07/01/create-your-own-haar-classifier-for-detecting-objects-in-opencv/" TargetMode="External"/><Relationship Id="rId12" Type="http://schemas.openxmlformats.org/officeDocument/2006/relationships/hyperlink" Target="https://achuwilson.wordpress.com/2011/12/14/self-parking-robot-car/" TargetMode="External"/><Relationship Id="rId13" Type="http://schemas.openxmlformats.org/officeDocument/2006/relationships/hyperlink" Target="https://achuwilson.wordpress.com/2011/08/15/roller-robo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Application>LibreOffice/5.1.6.2$Linux_X86_64 LibreOffice_project/10m0$Build-2</Application>
  <Pages>2</Pages>
  <Words>954</Words>
  <CharactersWithSpaces>5641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2017-11-30T07:06:53Z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