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微软雅黑" w:hAnsi="微软雅黑" w:cs="微软雅黑" w:eastAsia="微软雅黑"/>
          <w:b w:val="true"/>
          <w:sz w:val="36"/>
        </w:rPr>
        <w:t>课程目标达成评价报告</w:t>
      </w:r>
    </w:p>
    <w:p>
      <w:r>
        <w:br/>
      </w:r>
    </w:p>
    <w:p>
      <w:r>
        <w:rPr>
          <w:rFonts w:ascii="微软雅黑" w:hAnsi="微软雅黑" w:cs="微软雅黑" w:eastAsia="微软雅黑"/>
        </w:rPr>
        <w:t>报告ID：ce8bfabb-d95d-4af2-9998-51ea6fafa23a</w:t>
        <w:br/>
        <w:t>配置ID：default_8a65b357-5df9-4bfd-bc5e-59d817a2ab0c.json</w:t>
        <w:br/>
        <w:t>生成时间：2025-07-10 17:43:34</w:t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一、统计概要</w:t>
      </w:r>
    </w:p>
    <w:p>
      <w:r>
        <w:rPr>
          <w:rFonts w:ascii="微软雅黑" w:hAnsi="微软雅黑" w:cs="微软雅黑" w:eastAsia="微软雅黑"/>
        </w:rPr>
        <w:t>学生总数：null</w:t>
        <w:br/>
        <w:br/>
        <w:t>成绩分布：</w:t>
        <w:br/>
        <w:t xml:space="preserve">  优秀：0人 (0.0%)</w:t>
        <w:br/>
        <w:t xml:space="preserve">  良好：9人 (90.0%)</w:t>
        <w:br/>
        <w:t xml:space="preserve">  中等：1人 (10.0%)</w:t>
        <w:br/>
        <w:t xml:space="preserve">  及格：0人 (0.0%)</w:t>
        <w:br/>
        <w:t xml:space="preserve">  不及格：0人 (0.0%)</w:t>
        <w:br/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二、课程目标达成度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﻿课程目标</w:t>
            </w:r>
          </w:p>
        </w:tc>
        <w:tc>
          <w:p>
            <w:r>
              <w:t>考试_额定值</w:t>
            </w:r>
          </w:p>
        </w:tc>
        <w:tc>
          <w:p>
            <w:r>
              <w:t>考试_分值</w:t>
            </w:r>
          </w:p>
        </w:tc>
        <w:tc>
          <w:p>
            <w:r>
              <w:t>考试_达成度</w:t>
            </w:r>
          </w:p>
        </w:tc>
        <w:tc>
          <w:p>
            <w:r>
              <w:t>课堂作业_额定值</w:t>
            </w:r>
          </w:p>
        </w:tc>
        <w:tc>
          <w:p>
            <w:r>
              <w:t>课堂作业_分值</w:t>
            </w:r>
          </w:p>
        </w:tc>
        <w:tc>
          <w:p>
            <w:r>
              <w:t>课堂作业_达成度</w:t>
            </w:r>
          </w:p>
        </w:tc>
        <w:tc>
          <w:p>
            <w:r>
              <w:t>实验报告_额定值</w:t>
            </w:r>
          </w:p>
        </w:tc>
        <w:tc>
          <w:p>
            <w:r>
              <w:t>实验报告_分值</w:t>
            </w:r>
          </w:p>
        </w:tc>
        <w:tc>
          <w:p>
            <w:r>
              <w:t>实验报告_达成度</w:t>
            </w:r>
          </w:p>
        </w:tc>
        <w:tc>
          <w:p>
            <w:r>
              <w:t>达成度（标准= 0.6）</w:t>
            </w:r>
          </w:p>
        </w:tc>
      </w:tr>
      <w:tr>
        <w:tc>
          <w:p>
            <w:r>
              <w:t>课程目标1</w:t>
            </w:r>
          </w:p>
        </w:tc>
        <w:tc>
          <w:p>
            <w:r>
              <w:t>40.0</w:t>
            </w:r>
          </w:p>
        </w:tc>
        <w:tc>
          <w:p>
            <w:r>
              <w:t>32.839999999999996</w:t>
            </w:r>
          </w:p>
        </w:tc>
        <w:tc>
          <w:p>
            <w:r>
              <w:t>0.821</w:t>
            </w:r>
          </w:p>
        </w:tc>
        <w:tc>
          <w:p>
            <w:r>
              <w:t>100.0</w:t>
            </w:r>
          </w:p>
        </w:tc>
        <w:tc>
          <w:p>
            <w:r>
              <w:t>84.4</w:t>
            </w:r>
          </w:p>
        </w:tc>
        <w:tc>
          <w:p>
            <w:r>
              <w:t>0.8440000000000001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0.8244848484848485</w:t>
            </w:r>
          </w:p>
        </w:tc>
      </w:tr>
      <w:tr>
        <w:tc>
          <w:p>
            <w:r>
              <w:t>课程目标2</w:t>
            </w:r>
          </w:p>
        </w:tc>
        <w:tc>
          <w:p>
            <w:r>
              <w:t>33.0</w:t>
            </w:r>
          </w:p>
        </w:tc>
        <w:tc>
          <w:p>
            <w:r>
              <w:t>26.919999999999998</w:t>
            </w:r>
          </w:p>
        </w:tc>
        <w:tc>
          <w:p>
            <w:r>
              <w:t>0.8157575757575757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0.8157575757575757</w:t>
            </w:r>
          </w:p>
        </w:tc>
      </w:tr>
      <w:tr>
        <w:tc>
          <w:p>
            <w:r>
              <w:t>课程目标3</w:t>
            </w:r>
          </w:p>
        </w:tc>
        <w:tc>
          <w:p>
            <w:r>
              <w:t>26.999999999999996</w:t>
            </w:r>
          </w:p>
        </w:tc>
        <w:tc>
          <w:p>
            <w:r>
              <w:t>21.61</w:t>
            </w:r>
          </w:p>
        </w:tc>
        <w:tc>
          <w:p>
            <w:r>
              <w:t>0.8003703703703705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20.0</w:t>
            </w:r>
          </w:p>
        </w:tc>
        <w:tc>
          <w:p>
            <w:r>
              <w:t>17.34</w:t>
            </w:r>
          </w:p>
        </w:tc>
        <w:tc>
          <w:p>
            <w:r>
              <w:t>0.867</w:t>
            </w:r>
          </w:p>
        </w:tc>
        <w:tc>
          <w:p>
            <w:r>
              <w:t>0.8143096234309625</w:t>
            </w:r>
          </w:p>
        </w:tc>
      </w:tr>
      <w:tr>
        <w:tc>
          <w:p>
            <w:r>
              <w:t>课程目标4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80.0</w:t>
            </w:r>
          </w:p>
        </w:tc>
        <w:tc>
          <w:p>
            <w:r>
              <w:t>69.36</w:t>
            </w:r>
          </w:p>
        </w:tc>
        <w:tc>
          <w:p>
            <w:r>
              <w:t>0.867</w:t>
            </w:r>
          </w:p>
        </w:tc>
        <w:tc>
          <w:p>
            <w:r>
              <w:t>0.867</w:t>
            </w:r>
          </w:p>
        </w:tc>
      </w:tr>
    </w:tbl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三、统计图表</w:t>
      </w:r>
    </w:p>
    <w:p>
      <w:r>
        <w:rPr>
          <w:rFonts w:ascii="微软雅黑" w:hAnsi="微软雅黑" w:cs="微软雅黑" w:eastAsia="微软雅黑"/>
        </w:rPr>
        <w:t>本报告生成了以下统计图表文件，请在系统中查看：</w:t>
        <w:br/>
        <w:br/>
        <w:t>• achievement_bar_chart.png - 课程目标达成度柱状图</w:t>
        <w:br/>
        <w:t>• grade_distribution_chart.png - 成绩分布图</w:t>
        <w:br/>
        <w:t>• 课程目标1_achievement_scatter_chart.png - 课程目标1达成度散点图</w:t>
        <w:br/>
        <w:t>• 课程目标2_achievement_scatter_chart.png - 课程目标2达成度散点图</w:t>
        <w:br/>
        <w:t>• 课程目标3_achievement_scatter_chart.png - 课程目标3达成度散点图</w:t>
        <w:br/>
        <w:t>• 课程目标4_achievement_scatter_chart.png - 课程目标4达成度散点图</w:t>
        <w:br/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四、使用说明</w:t>
      </w:r>
    </w:p>
    <w:p>
      <w:r>
        <w:rPr>
          <w:rFonts w:ascii="微软雅黑" w:hAnsi="微软雅黑" w:cs="微软雅黑" w:eastAsia="微软雅黑"/>
        </w:rPr>
        <w:t>1. 本报告基于录入的学生成绩数据自动生成</w:t>
        <w:br/>
        <w:t>2. 统计图表文件可在系统界面中查看和下载</w:t>
        <w:br/>
        <w:t>3. 课程目标达成度计算标准为 0.6（60%）</w:t>
        <w:br/>
        <w:t>4. 如有疑问，请联系系统管理员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2025-07-10T09:43:34Z</dcterms:created>
  <dc:creator>Apache POI</dc:creator>
</cp:coreProperties>
</file>