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宋体" w:hAnsi="宋体" w:cs="宋体" w:eastAsia="宋体"/>
          <w:b w:val="true"/>
          <w:sz w:val="36"/>
        </w:rPr>
        <w:t>《计算机组成原理与体系结构》课程目标达成评价报告</w:t>
      </w:r>
    </w:p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课程名称</w:t>
            </w:r>
          </w:p>
        </w:tc>
        <w:tc>
          <w:p>
            <w:pPr>
              <w:jc w:val="center"/>
            </w:pPr>
            <w:r>
              <w:t>计算机组成原理与体系结构</w:t>
            </w:r>
          </w:p>
        </w:tc>
        <w:tc>
          <w:p>
            <w:pPr>
              <w:jc w:val="center"/>
            </w:pPr>
            <w:r>
              <w:t>课程编号</w:t>
            </w:r>
          </w:p>
        </w:tc>
        <w:tc>
          <w:p>
            <w:pPr>
              <w:jc w:val="center"/>
            </w:pPr>
            <w:r>
              <w:t>CIE5B3S003</w:t>
            </w:r>
          </w:p>
        </w:tc>
        <w:tc>
          <w:p>
            <w:pPr>
              <w:jc w:val="center"/>
            </w:pPr>
            <w:r>
              <w:t>课程学分</w:t>
            </w:r>
          </w:p>
        </w:tc>
        <w:tc>
          <w:p>
            <w:pPr>
              <w:jc w:val="center"/>
            </w:pPr>
            <w:r>
              <w:t>3</w:t>
            </w:r>
          </w:p>
        </w:tc>
      </w:tr>
      <w:tr>
        <w:tc>
          <w:p>
            <w:pPr>
              <w:jc w:val="center"/>
            </w:pPr>
            <w:r>
              <w:t>课程性质</w:t>
            </w:r>
          </w:p>
        </w:tc>
        <w:tc>
          <w:p>
            <w:pPr>
              <w:jc w:val="center"/>
            </w:pPr>
            <w:r>
              <w:t>必修</w:t>
            </w:r>
          </w:p>
        </w:tc>
        <w:tc>
          <w:p>
            <w:pPr>
              <w:jc w:val="center"/>
            </w:pPr>
            <w:r>
              <w:t>开课年级</w:t>
            </w:r>
          </w:p>
        </w:tc>
        <w:tc>
          <w:p>
            <w:pPr>
              <w:jc w:val="center"/>
            </w:pPr>
            <w:r>
              <w:t>2023级</w:t>
            </w:r>
          </w:p>
        </w:tc>
        <w:tc>
          <w:p>
            <w:pPr>
              <w:jc w:val="center"/>
            </w:pPr>
            <w:r>
              <w:t>开课学期</w:t>
            </w:r>
          </w:p>
        </w:tc>
        <w:tc>
          <w:p>
            <w:pPr>
              <w:jc w:val="center"/>
            </w:pPr>
            <w:r>
              <w:t>第3学期</w:t>
            </w:r>
          </w:p>
        </w:tc>
      </w:tr>
      <w:tr>
        <w:tc>
          <w:p>
            <w:pPr>
              <w:jc w:val="center"/>
            </w:pPr>
            <w:r>
              <w:t>负责教师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>任课教师</w:t>
            </w:r>
          </w:p>
        </w:tc>
        <w:tc>
          <w:p>
            <w:pPr>
              <w:jc w:val="center"/>
            </w:pPr>
            <w:r>
              <w:t>系统管理员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学生总数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一、课程教学目标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课程目标简称</w:t>
            </w:r>
          </w:p>
        </w:tc>
        <w:tc>
          <w:p>
            <w:pPr>
              <w:jc w:val="center"/>
            </w:pPr>
            <w:r>
              <w:t>课程目标描述</w:t>
            </w:r>
          </w:p>
        </w:tc>
        <w:tc>
          <w:p>
            <w:pPr>
              <w:jc w:val="center"/>
            </w:pPr>
            <w:r>
              <w:t>支撑强度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理解计算机系统五大组成部件的有关基本概念</w:t>
            </w:r>
          </w:p>
        </w:tc>
        <w:tc>
          <w:p>
            <w:pPr>
              <w:jc w:val="center"/>
            </w:pPr>
            <w:r>
              <w:t>H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能够有效分解模型机体系结构</w:t>
            </w:r>
          </w:p>
        </w:tc>
        <w:tc>
          <w:p>
            <w:pPr>
              <w:jc w:val="center"/>
            </w:pPr>
            <w:r>
              <w:t>M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根据基本数字电路模块构建各种硬件模块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采用软件仿真或硬件实现方法验证设计</w:t>
            </w:r>
          </w:p>
        </w:tc>
        <w:tc>
          <w:p>
            <w:pPr>
              <w:jc w:val="center"/>
            </w:pPr>
            <w:r>
              <w:t>L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二、考评方式占比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毕业要求指标点</w:t>
            </w:r>
          </w:p>
        </w:tc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课堂作业</w:t>
            </w:r>
          </w:p>
        </w:tc>
        <w:tc>
          <w:p>
            <w:pPr>
              <w:jc w:val="center"/>
            </w:pPr>
            <w:r>
              <w:t>实验报告</w:t>
            </w:r>
          </w:p>
        </w:tc>
        <w:tc>
          <w:p>
            <w:pPr>
              <w:jc w:val="center"/>
            </w:pPr>
            <w:r>
              <w:t>考试</w:t>
            </w:r>
          </w:p>
        </w:tc>
        <w:tc>
          <w:p>
            <w:pPr>
              <w:jc w:val="center"/>
            </w:pPr>
            <w:r>
              <w:t>分值/权重</w:t>
            </w:r>
          </w:p>
        </w:tc>
      </w:tr>
      <w:tr>
        <w:tc>
          <w:p>
            <w:pPr>
              <w:jc w:val="center"/>
            </w:pPr>
            <w:r>
              <w:t>1.3</w:t>
            </w:r>
          </w:p>
        </w:tc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28</w:t>
            </w:r>
          </w:p>
        </w:tc>
        <w:tc>
          <w:p>
            <w:pPr>
              <w:jc w:val="center"/>
            </w:pPr>
            <w:r>
              <w:t>33</w:t>
            </w:r>
          </w:p>
        </w:tc>
      </w:tr>
      <w:tr>
        <w:tc>
          <w:p>
            <w:pPr>
              <w:jc w:val="center"/>
            </w:pPr>
            <w:r>
              <w:t>2.3</w:t>
            </w:r>
          </w:p>
        </w:tc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23.1</w:t>
            </w:r>
          </w:p>
        </w:tc>
        <w:tc>
          <w:p>
            <w:pPr>
              <w:jc w:val="center"/>
            </w:pPr>
            <w:r>
              <w:t>23.1</w:t>
            </w:r>
          </w:p>
        </w:tc>
      </w:tr>
      <w:tr>
        <w:tc>
          <w:p>
            <w:pPr>
              <w:jc w:val="center"/>
            </w:pPr>
            <w:r>
              <w:t>3.2</w:t>
            </w:r>
          </w:p>
        </w:tc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18.9</w:t>
            </w:r>
          </w:p>
        </w:tc>
        <w:tc>
          <w:p>
            <w:pPr>
              <w:jc w:val="center"/>
            </w:pPr>
            <w:r>
              <w:t>23.9</w:t>
            </w:r>
          </w:p>
        </w:tc>
      </w:tr>
      <w:tr>
        <w:tc>
          <w:p>
            <w:pPr>
              <w:jc w:val="center"/>
            </w:pPr>
            <w:r>
              <w:t>4.1</w:t>
            </w:r>
          </w:p>
        </w:tc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  <w:tc>
          <w:p>
            <w:pPr>
              <w:jc w:val="center"/>
            </w:pPr>
            <w:r>
              <w:t>0</w:t>
            </w:r>
          </w:p>
        </w:tc>
        <w:tc>
          <w:p>
            <w:pPr>
              <w:jc w:val="center"/>
            </w:pPr>
            <w:r>
              <w:t>20</w:t>
            </w:r>
          </w:p>
        </w:tc>
      </w:tr>
      <w:tr>
        <w:tc>
          <w:p>
            <w:pPr>
              <w:jc w:val="center"/>
            </w:pPr>
            <w:r>
              <w:t>合计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25</w:t>
            </w:r>
          </w:p>
        </w:tc>
        <w:tc>
          <w:p>
            <w:pPr>
              <w:jc w:val="center"/>
            </w:pPr>
            <w:r>
              <w:t>70</w:t>
            </w:r>
          </w:p>
        </w:tc>
        <w:tc>
          <w:p>
            <w:pPr>
              <w:jc w:val="center"/>
            </w:pPr>
            <w:r>
              <w:t>100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三、课程总评成绩统计分析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平均值</w:t>
            </w:r>
          </w:p>
        </w:tc>
        <w:tc>
          <w:p>
            <w:pPr>
              <w:jc w:val="center"/>
            </w:pPr>
            <w:r>
              <w:t>中位值</w:t>
            </w:r>
          </w:p>
        </w:tc>
        <w:tc>
          <w:p>
            <w:pPr>
              <w:jc w:val="center"/>
            </w:pPr>
            <w:r>
              <w:t>标准差</w:t>
            </w:r>
          </w:p>
        </w:tc>
        <w:tc>
          <w:p>
            <w:pPr>
              <w:jc w:val="center"/>
            </w:pPr>
            <w:r>
              <w:t>最高分</w:t>
            </w:r>
          </w:p>
        </w:tc>
        <w:tc>
          <w:p>
            <w:pPr>
              <w:jc w:val="center"/>
            </w:pPr>
            <w:r>
              <w:t>最低分</w:t>
            </w:r>
          </w:p>
        </w:tc>
      </w:tr>
      <w:tr>
        <w:tc>
          <w:p>
            <w:pPr>
              <w:jc w:val="center"/>
            </w:pPr>
            <w:r>
              <w:t>83.33</w:t>
            </w:r>
          </w:p>
        </w:tc>
        <w:tc>
          <w:p>
            <w:pPr>
              <w:jc w:val="center"/>
            </w:pPr>
            <w:r>
              <w:t>83.82</w:t>
            </w:r>
          </w:p>
        </w:tc>
        <w:tc>
          <w:p>
            <w:pPr>
              <w:jc w:val="center"/>
            </w:pPr>
            <w:r>
              <w:t>2.11</w:t>
            </w:r>
          </w:p>
        </w:tc>
        <w:tc>
          <w:p>
            <w:pPr>
              <w:jc w:val="center"/>
            </w:pPr>
            <w:r>
              <w:t>86.50</w:t>
            </w:r>
          </w:p>
        </w:tc>
        <w:tc>
          <w:p>
            <w:pPr>
              <w:jc w:val="center"/>
            </w:pPr>
            <w:r>
              <w:t>80.21</w:t>
            </w:r>
          </w:p>
        </w:tc>
      </w:tr>
    </w:tbl>
    <w:p>
      <w:r>
        <w:br/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达成区间</w:t>
            </w:r>
          </w:p>
        </w:tc>
        <w:tc>
          <w:p>
            <w:pPr>
              <w:jc w:val="center"/>
            </w:pPr>
            <w:r>
              <w:t>人数</w:t>
            </w:r>
          </w:p>
        </w:tc>
        <w:tc>
          <w:p>
            <w:pPr>
              <w:jc w:val="center"/>
            </w:pPr>
            <w:r>
              <w:t>占比</w:t>
            </w:r>
          </w:p>
        </w:tc>
      </w:tr>
      <w:tr>
        <w:tc>
          <w:p>
            <w:pPr>
              <w:jc w:val="center"/>
            </w:pPr>
            <w:r>
              <w:t>优秀(≥90)</w:t>
            </w:r>
          </w:p>
        </w:tc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7.41%</w:t>
            </w:r>
          </w:p>
        </w:tc>
      </w:tr>
      <w:tr>
        <w:tc>
          <w:p>
            <w:pPr>
              <w:jc w:val="center"/>
            </w:pPr>
            <w:r>
              <w:t>良好(80-90)</w:t>
            </w:r>
          </w:p>
        </w:tc>
        <w:tc>
          <w:p>
            <w:pPr>
              <w:jc w:val="center"/>
            </w:pPr>
            <w:r>
              <w:t>11</w:t>
            </w:r>
          </w:p>
        </w:tc>
        <w:tc>
          <w:p>
            <w:pPr>
              <w:jc w:val="center"/>
            </w:pPr>
            <w:r>
              <w:t>20.37%</w:t>
            </w:r>
          </w:p>
        </w:tc>
      </w:tr>
      <w:tr>
        <w:tc>
          <w:p>
            <w:pPr>
              <w:jc w:val="center"/>
            </w:pPr>
            <w:r>
              <w:t>中等(70-80)</w:t>
            </w:r>
          </w:p>
        </w:tc>
        <w:tc>
          <w:p>
            <w:pPr>
              <w:jc w:val="center"/>
            </w:pPr>
            <w:r>
              <w:t>18</w:t>
            </w:r>
          </w:p>
        </w:tc>
        <w:tc>
          <w:p>
            <w:pPr>
              <w:jc w:val="center"/>
            </w:pPr>
            <w:r>
              <w:t>33.33%</w:t>
            </w:r>
          </w:p>
        </w:tc>
      </w:tr>
      <w:tr>
        <w:tc>
          <w:p>
            <w:pPr>
              <w:jc w:val="center"/>
            </w:pPr>
            <w:r>
              <w:t>及格(60-70)</w:t>
            </w:r>
          </w:p>
        </w:tc>
        <w:tc>
          <w:p>
            <w:pPr>
              <w:jc w:val="center"/>
            </w:pPr>
            <w:r>
              <w:t>10</w:t>
            </w:r>
          </w:p>
        </w:tc>
        <w:tc>
          <w:p>
            <w:pPr>
              <w:jc w:val="center"/>
            </w:pPr>
            <w:r>
              <w:t>18.52%</w:t>
            </w:r>
          </w:p>
        </w:tc>
      </w:tr>
      <w:tr>
        <w:tc>
          <w:p>
            <w:pPr>
              <w:jc w:val="center"/>
            </w:pPr>
            <w:r>
              <w:t>不及格(&lt;60)</w:t>
            </w:r>
          </w:p>
        </w:tc>
        <w:tc>
          <w:p>
            <w:pPr>
              <w:jc w:val="center"/>
            </w:pPr>
            <w:r>
              <w:t>8</w:t>
            </w:r>
          </w:p>
        </w:tc>
        <w:tc>
          <w:p>
            <w:pPr>
              <w:jc w:val="center"/>
            </w:pPr>
            <w:r>
              <w:t>14.81%</w:t>
            </w:r>
          </w:p>
        </w:tc>
      </w:tr>
      <w:tr>
        <w:tc>
          <w:p>
            <w:pPr>
              <w:jc w:val="center"/>
            </w:pPr>
            <w:r>
              <w:t>总人数</w:t>
            </w:r>
          </w:p>
        </w:tc>
        <w:tc>
          <w:p>
            <w:pPr>
              <w:jc w:val="center"/>
            </w:pPr>
            <w:r>
              <w:t>51</w:t>
            </w:r>
          </w:p>
        </w:tc>
        <w:tc>
          <w:p>
            <w:pPr>
              <w:jc w:val="center"/>
            </w:pPr>
            <w:r>
              <w:t>94.44%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四、课程目标达成整体达成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﻿课程目标</w:t>
            </w:r>
          </w:p>
        </w:tc>
        <w:tc>
          <w:p>
            <w:pPr>
              <w:jc w:val="center"/>
            </w:pPr>
            <w:r>
              <w:t>考试_额定值</w:t>
            </w:r>
          </w:p>
        </w:tc>
        <w:tc>
          <w:p>
            <w:pPr>
              <w:jc w:val="center"/>
            </w:pPr>
            <w:r>
              <w:t>考试_分值</w:t>
            </w:r>
          </w:p>
        </w:tc>
        <w:tc>
          <w:p>
            <w:pPr>
              <w:jc w:val="center"/>
            </w:pPr>
            <w:r>
              <w:t>考试_达成度</w:t>
            </w:r>
          </w:p>
        </w:tc>
        <w:tc>
          <w:p>
            <w:pPr>
              <w:jc w:val="center"/>
            </w:pPr>
            <w:r>
              <w:t>课堂作业_额定值</w:t>
            </w:r>
          </w:p>
        </w:tc>
        <w:tc>
          <w:p>
            <w:pPr>
              <w:jc w:val="center"/>
            </w:pPr>
            <w:r>
              <w:t>课堂作业_分值</w:t>
            </w:r>
          </w:p>
        </w:tc>
        <w:tc>
          <w:p>
            <w:pPr>
              <w:jc w:val="center"/>
            </w:pPr>
            <w:r>
              <w:t>课堂作业_达成度</w:t>
            </w:r>
          </w:p>
        </w:tc>
        <w:tc>
          <w:p>
            <w:pPr>
              <w:jc w:val="center"/>
            </w:pPr>
            <w:r>
              <w:t>实验报告_额定值</w:t>
            </w:r>
          </w:p>
        </w:tc>
        <w:tc>
          <w:p>
            <w:pPr>
              <w:jc w:val="center"/>
            </w:pPr>
            <w:r>
              <w:t>实验报告_分值</w:t>
            </w:r>
          </w:p>
        </w:tc>
        <w:tc>
          <w:p>
            <w:pPr>
              <w:jc w:val="center"/>
            </w:pPr>
            <w:r>
              <w:t>实验报告_达成度</w:t>
            </w:r>
          </w:p>
        </w:tc>
        <w:tc>
          <w:p>
            <w:pPr>
              <w:jc w:val="center"/>
            </w:pPr>
            <w:r>
              <w:t>达成度（标准= 0.6）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40.0</w:t>
            </w:r>
          </w:p>
        </w:tc>
        <w:tc>
          <w:p>
            <w:pPr>
              <w:jc w:val="center"/>
            </w:pPr>
            <w:r>
              <w:t>32.53</w:t>
            </w:r>
          </w:p>
        </w:tc>
        <w:tc>
          <w:p>
            <w:pPr>
              <w:jc w:val="center"/>
            </w:pPr>
            <w:r>
              <w:t>0.81325</w:t>
            </w:r>
          </w:p>
        </w:tc>
        <w:tc>
          <w:p>
            <w:pPr>
              <w:jc w:val="center"/>
            </w:pPr>
            <w:r>
              <w:t>100.0</w:t>
            </w:r>
          </w:p>
        </w:tc>
        <w:tc>
          <w:p>
            <w:pPr>
              <w:jc w:val="center"/>
            </w:pPr>
            <w:r>
              <w:t>85.4</w:t>
            </w:r>
          </w:p>
        </w:tc>
        <w:tc>
          <w:p>
            <w:pPr>
              <w:jc w:val="center"/>
            </w:pPr>
            <w:r>
              <w:t>0.8540000000000001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0.8194242424242425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33.0</w:t>
            </w:r>
          </w:p>
        </w:tc>
        <w:tc>
          <w:p>
            <w:pPr>
              <w:jc w:val="center"/>
            </w:pPr>
            <w:r>
              <w:t>27.21</w:t>
            </w:r>
          </w:p>
        </w:tc>
        <w:tc>
          <w:p>
            <w:pPr>
              <w:jc w:val="center"/>
            </w:pPr>
            <w:r>
              <w:t>0.8245454545454546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0.8245454545454546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26.999999999999996</w:t>
            </w:r>
          </w:p>
        </w:tc>
        <w:tc>
          <w:p>
            <w:pPr>
              <w:jc w:val="center"/>
            </w:pPr>
            <w:r>
              <w:t>21.919999999999998</w:t>
            </w:r>
          </w:p>
        </w:tc>
        <w:tc>
          <w:p>
            <w:pPr>
              <w:jc w:val="center"/>
            </w:pPr>
            <w:r>
              <w:t>0.8118518518518519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20.0</w:t>
            </w:r>
          </w:p>
        </w:tc>
        <w:tc>
          <w:p>
            <w:pPr>
              <w:jc w:val="center"/>
            </w:pPr>
            <w:r>
              <w:t>17.520000000000003</w:t>
            </w:r>
          </w:p>
        </w:tc>
        <w:tc>
          <w:p>
            <w:pPr>
              <w:jc w:val="center"/>
            </w:pPr>
            <w:r>
              <w:t>0.8760000000000001</w:t>
            </w:r>
          </w:p>
        </w:tc>
        <w:tc>
          <w:p>
            <w:pPr>
              <w:jc w:val="center"/>
            </w:pPr>
            <w:r>
              <w:t>0.8252719665271967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-</w:t>
            </w:r>
          </w:p>
        </w:tc>
        <w:tc>
          <w:p>
            <w:pPr>
              <w:jc w:val="center"/>
            </w:pPr>
            <w:r>
              <w:t>80.0</w:t>
            </w:r>
          </w:p>
        </w:tc>
        <w:tc>
          <w:p>
            <w:pPr>
              <w:jc w:val="center"/>
            </w:pPr>
            <w:r>
              <w:t>70.08000000000001</w:t>
            </w:r>
          </w:p>
        </w:tc>
        <w:tc>
          <w:p>
            <w:pPr>
              <w:jc w:val="center"/>
            </w:pPr>
            <w:r>
              <w:t>0.8760000000000001</w:t>
            </w:r>
          </w:p>
        </w:tc>
        <w:tc>
          <w:p>
            <w:pPr>
              <w:jc w:val="center"/>
            </w:pPr>
            <w:r>
              <w:t>0.8760000000000001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五、教学目标达成定量分析课程图谱</w:t>
      </w:r>
    </w:p>
    <w:p>
      <w:r>
        <w:rPr>
          <w:rFonts w:ascii="宋体" w:hAnsi="宋体" w:cs="宋体" w:eastAsia="宋体"/>
        </w:rPr>
        <w:t>相关统计图表已生成，请在系统数据目录中查看：</w:t>
      </w:r>
    </w:p>
    <w:p>
      <w:r>
        <w:rPr>
          <w:rFonts w:ascii="宋体" w:hAnsi="宋体" w:cs="宋体" w:eastAsia="宋体"/>
        </w:rPr>
        <w:t>• achievement_bar_chart.png - 课程目标达成度柱状图</w:t>
      </w:r>
    </w:p>
    <w:p>
      <w:r>
        <w:rPr>
          <w:rFonts w:ascii="宋体" w:hAnsi="宋体" w:cs="宋体" w:eastAsia="宋体"/>
        </w:rPr>
        <w:t>• grade_distribution_chart.png - 成绩分布图</w:t>
      </w:r>
    </w:p>
    <w:p>
      <w:r>
        <w:rPr>
          <w:rFonts w:ascii="宋体" w:hAnsi="宋体" w:cs="宋体" w:eastAsia="宋体"/>
        </w:rPr>
        <w:t>• 课程目标1_achievement_scatter_chart.png - 课程目标1达成度散点图</w:t>
      </w:r>
    </w:p>
    <w:p>
      <w:r>
        <w:rPr>
          <w:rFonts w:ascii="宋体" w:hAnsi="宋体" w:cs="宋体" w:eastAsia="宋体"/>
        </w:rPr>
        <w:t>• 课程目标2_achievement_scatter_chart.png - 课程目标2达成度散点图</w:t>
      </w:r>
    </w:p>
    <w:p>
      <w:r>
        <w:rPr>
          <w:rFonts w:ascii="宋体" w:hAnsi="宋体" w:cs="宋体" w:eastAsia="宋体"/>
        </w:rPr>
        <w:t>• 课程目标3_achievement_scatter_chart.png - 课程目标3达成度散点图</w:t>
      </w:r>
    </w:p>
    <w:p>
      <w:r>
        <w:rPr>
          <w:rFonts w:ascii="宋体" w:hAnsi="宋体" w:cs="宋体" w:eastAsia="宋体"/>
        </w:rPr>
        <w:t>• 课程目标4_achievement_scatter_chart.png - 课程目标4达成度散点图</w:t>
      </w:r>
    </w:p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六、课程目标达成分析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课程目标</w:t>
            </w:r>
          </w:p>
        </w:tc>
        <w:tc>
          <w:p>
            <w:pPr>
              <w:jc w:val="center"/>
            </w:pPr>
            <w:r>
              <w:t>达成分析</w:t>
            </w:r>
          </w:p>
        </w:tc>
        <w:tc>
          <w:p>
            <w:pPr>
              <w:jc w:val="center"/>
            </w:pPr>
            <w:r>
              <w:t>较往年分析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达成度良好，极少数学生不达标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达成度良好，少数学生不达标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有较多同学不达标，需要采取措施进行加强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无不达标情况，掌握情况良好</w:t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七、持续改进措施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持续改进</w:t>
            </w:r>
          </w:p>
        </w:tc>
      </w:tr>
      <w:tr>
        <w:tc>
          <w:p>
            <w:pPr>
              <w:jc w:val="center"/>
            </w:pPr>
            <w:r>
              <w:t>课程目标1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课程目标2</w:t>
            </w:r>
          </w:p>
        </w:tc>
        <w:tc>
          <w:p>
            <w:pPr>
              <w:jc w:val="center"/>
            </w:pPr>
            <w:r>
              <w:t>目前达成度符合预期，维持考试难度和教学内容</w:t>
            </w:r>
          </w:p>
        </w:tc>
      </w:tr>
      <w:tr>
        <w:tc>
          <w:p>
            <w:pPr>
              <w:jc w:val="center"/>
            </w:pPr>
            <w:r>
              <w:t>课程目标3</w:t>
            </w:r>
          </w:p>
        </w:tc>
        <w:tc>
          <w:p>
            <w:pPr>
              <w:jc w:val="center"/>
            </w:pPr>
            <w:r>
              <w:t>不达标人数偏多，需要适当降低考试难度</w:t>
            </w:r>
          </w:p>
        </w:tc>
      </w:tr>
      <w:tr>
        <w:tc>
          <w:p>
            <w:pPr>
              <w:jc w:val="center"/>
            </w:pPr>
            <w:r>
              <w:t>课程目标4</w:t>
            </w:r>
          </w:p>
        </w:tc>
        <w:tc>
          <w:p>
            <w:pPr>
              <w:jc w:val="center"/>
            </w:pPr>
            <w:r>
              <w:t>达成度偏高，适当增强该部分的授课深度</w:t>
            </w:r>
          </w:p>
        </w:tc>
      </w:tr>
      <w:tr>
        <w:tc>
          <w:p>
            <w:pPr>
              <w:jc w:val="center"/>
            </w:pPr>
            <w:r>
              <w:t>其他</w:t>
            </w:r>
          </w:p>
        </w:tc>
        <w:tc>
          <w:p>
            <w:pPr>
              <w:jc w:val="center"/>
            </w:pPr>
            <w:r>
              <w:t/>
            </w:r>
          </w:p>
        </w:tc>
      </w:tr>
    </w:tbl>
    <w:p>
      <w:r>
        <w:br/>
      </w:r>
    </w:p>
    <w:p>
      <w:r>
        <w:rPr>
          <w:rFonts w:ascii="宋体" w:hAnsi="宋体" w:cs="宋体" w:eastAsia="宋体"/>
          <w:b w:val="true"/>
          <w:sz w:val="28"/>
        </w:rPr>
        <w:t>八、课程教学质量评价</w:t>
      </w:r>
    </w:p>
    <w:p>
      <w:r>
        <w:rPr>
          <w:rFonts w:ascii="宋体" w:hAnsi="宋体" w:cs="宋体" w:eastAsia="宋体"/>
          <w:b w:val="true"/>
          <w:sz w:val="24"/>
        </w:rPr>
        <w:t>教学效果分析</w:t>
      </w:r>
    </w:p>
    <w:p>
      <w:r>
        <w:rPr>
          <w:rFonts w:ascii="宋体" w:hAnsi="宋体" w:cs="宋体" w:eastAsia="宋体"/>
        </w:rPr>
        <w:t>教学效果总体良好，大部分同学可以达成所有的课程目标。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教学改进措施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pPr>
              <w:jc w:val="center"/>
            </w:pPr>
            <w:r>
              <w:t>序号</w:t>
            </w:r>
          </w:p>
        </w:tc>
        <w:tc>
          <w:p>
            <w:pPr>
              <w:jc w:val="center"/>
            </w:pPr>
            <w:r>
              <w:t>改进项目</w:t>
            </w:r>
          </w:p>
        </w:tc>
        <w:tc>
          <w:p>
            <w:pPr>
              <w:jc w:val="center"/>
            </w:pPr>
            <w:r>
              <w:t>是否改进</w:t>
            </w:r>
          </w:p>
        </w:tc>
        <w:tc>
          <w:p>
            <w:pPr>
              <w:jc w:val="center"/>
            </w:pPr>
            <w:r>
              <w:t>改进建议</w:t>
            </w:r>
          </w:p>
        </w:tc>
      </w:tr>
      <w:tr>
        <w:tc>
          <w:p>
            <w:pPr>
              <w:jc w:val="center"/>
            </w:pPr>
            <w:r>
              <w:t>1</w:t>
            </w:r>
          </w:p>
        </w:tc>
        <w:tc>
          <w:p>
            <w:pPr>
              <w:jc w:val="center"/>
            </w:pPr>
            <w:r>
              <w:t>是否调整课程及其对毕业要求指标点达成支撑关系?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2</w:t>
            </w:r>
          </w:p>
        </w:tc>
        <w:tc>
          <w:p>
            <w:pPr>
              <w:jc w:val="center"/>
            </w:pPr>
            <w:r>
              <w:t>是否调整课程教学内容？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3</w:t>
            </w:r>
          </w:p>
        </w:tc>
        <w:tc>
          <w:p>
            <w:pPr>
              <w:jc w:val="center"/>
            </w:pPr>
            <w:r>
              <w:t>是否调整课程学时与开课方式？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适当增加目标3的支撑课时</w:t>
            </w:r>
          </w:p>
        </w:tc>
      </w:tr>
      <w:tr>
        <w:tc>
          <w:p>
            <w:pPr>
              <w:jc w:val="center"/>
            </w:pPr>
            <w:r>
              <w:t>4</w:t>
            </w:r>
          </w:p>
        </w:tc>
        <w:tc>
          <w:p>
            <w:pPr>
              <w:jc w:val="center"/>
            </w:pPr>
            <w:r>
              <w:t>是否调整课程教学方法与手段？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5</w:t>
            </w:r>
          </w:p>
        </w:tc>
        <w:tc>
          <w:p>
            <w:pPr>
              <w:jc w:val="center"/>
            </w:pPr>
            <w:r>
              <w:t>是否调整课程考核与评价方法？</w:t>
            </w:r>
          </w:p>
        </w:tc>
        <w:tc>
          <w:p>
            <w:pPr>
              <w:jc w:val="center"/>
            </w:pPr>
            <w:r>
              <w:t>是</w:t>
            </w:r>
          </w:p>
        </w:tc>
        <w:tc>
          <w:p>
            <w:pPr>
              <w:jc w:val="center"/>
            </w:pPr>
            <w:r>
              <w:t>目标3和目标4需要适当调整</w:t>
            </w:r>
          </w:p>
        </w:tc>
      </w:tr>
      <w:tr>
        <w:tc>
          <w:p>
            <w:pPr>
              <w:jc w:val="center"/>
            </w:pPr>
            <w:r>
              <w:t>6</w:t>
            </w:r>
          </w:p>
        </w:tc>
        <w:tc>
          <w:p>
            <w:pPr>
              <w:jc w:val="center"/>
            </w:pPr>
            <w:r>
              <w:t>是否需要加强课程教学资源与平台建设？</w:t>
            </w:r>
          </w:p>
        </w:tc>
        <w:tc>
          <w:p>
            <w:pPr>
              <w:jc w:val="center"/>
            </w:pPr>
            <w:r>
              <w:t>否</w:t>
            </w:r>
          </w:p>
        </w:tc>
        <w:tc>
          <w:p>
            <w:pPr>
              <w:jc w:val="center"/>
            </w:pPr>
            <w:r>
              <w:t/>
            </w:r>
          </w:p>
        </w:tc>
      </w:tr>
      <w:tr>
        <w:tc>
          <w:p>
            <w:pPr>
              <w:jc w:val="center"/>
            </w:pPr>
            <w:r>
              <w:t>7</w:t>
            </w:r>
          </w:p>
        </w:tc>
        <w:tc>
          <w:p>
            <w:pPr>
              <w:jc w:val="center"/>
            </w:pPr>
            <w:r>
              <w:t>专业其他改进意见</w:t>
            </w:r>
          </w:p>
        </w:tc>
        <w:tc>
          <w:p>
            <w:pPr>
              <w:jc w:val="center"/>
            </w:pPr>
            <w:r>
              <w:t/>
            </w:r>
          </w:p>
        </w:tc>
        <w:tc>
          <w:p>
            <w:pPr>
              <w:jc w:val="center"/>
            </w:pPr>
            <w:r>
              <w:t>无</w:t>
            </w:r>
          </w:p>
        </w:tc>
      </w:tr>
    </w:tbl>
    <w:p>
      <w:r>
        <w:br/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教研室意见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  <w:p>
      <w:r>
        <w:br/>
      </w:r>
    </w:p>
    <w:p>
      <w:r>
        <w:rPr>
          <w:rFonts w:ascii="宋体" w:hAnsi="宋体" w:cs="宋体" w:eastAsia="宋体"/>
          <w:b w:val="true"/>
          <w:sz w:val="24"/>
        </w:rPr>
        <w:t>学院意见</w:t>
      </w:r>
    </w:p>
    <w:p>
      <w:r>
        <w:br/>
      </w:r>
    </w:p>
    <w:p>
      <w:r>
        <w:br/>
      </w:r>
    </w:p>
    <w:p>
      <w:r>
        <w:rPr>
          <w:rFonts w:ascii="宋体" w:hAnsi="宋体" w:cs="宋体" w:eastAsia="宋体"/>
        </w:rPr>
        <w:t>负责人签字：________________    日期：________________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2025-07-10T11:02:55Z</dcterms:created>
  <dc:creator>Apache POI</dc:creator>
</cp:coreProperties>
</file>