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odmanager-redfish-接口文档-doc-bug-总清单"/>
    <w:p>
      <w:pPr>
        <w:pStyle w:val="Heading1"/>
      </w:pPr>
      <w:r>
        <w:t xml:space="preserve">PoDManager Redfish 接口文档 doc bug 总清单</w:t>
      </w:r>
    </w:p>
    <w:bookmarkStart w:id="20" w:name="数据源"/>
    <w:p>
      <w:pPr>
        <w:pStyle w:val="Heading2"/>
      </w:pPr>
      <w:r>
        <w:t xml:space="preserve">数据源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output/Atlas PoDManager 1.0.0 Redfish 接口参考_最新.interfaces.yaml</w:t>
            </w:r>
          </w:p>
        </w:tc>
        <w:tc>
          <w:p>
            <w:pPr>
              <w:pStyle w:val="Compact"/>
              <w:jc w:val="left"/>
            </w:pPr>
            <w:r>
              <w:t xml:space="preserve">表格抓取，371 条接口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output/Atlas PoDManager 1.0.0 Redfish 接口参考_最新.example.interfaces.yaml</w:t>
            </w:r>
          </w:p>
        </w:tc>
        <w:tc>
          <w:p>
            <w:pPr>
              <w:pStyle w:val="Compact"/>
              <w:jc w:val="left"/>
            </w:pPr>
            <w:r>
              <w:t xml:space="preserve">示例抓取，370 条接口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output/uri_diff.txt</w:t>
            </w:r>
          </w:p>
        </w:tc>
        <w:tc>
          <w:p>
            <w:pPr>
              <w:pStyle w:val="Compact"/>
              <w:jc w:val="left"/>
            </w:pPr>
            <w:r>
              <w:t xml:space="preserve">URI / method 对比，56 条 URI 不一致 + 5 条仅 method 不同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output/param_diff.txt</w:t>
            </w:r>
          </w:p>
        </w:tc>
        <w:tc>
          <w:p>
            <w:pPr>
              <w:pStyle w:val="Compact"/>
              <w:jc w:val="left"/>
            </w:pPr>
            <w:r>
              <w:t xml:space="preserve">参数集合对比</w:t>
            </w:r>
          </w:p>
        </w:tc>
      </w:tr>
    </w:tbl>
    <w:bookmarkEnd w:id="20"/>
    <w:bookmarkStart w:id="21" w:name="类型概览"/>
    <w:p>
      <w:pPr>
        <w:pStyle w:val="Heading2"/>
      </w:pPr>
      <w:r>
        <w:t xml:space="preserve">类型概览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严重度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URI 形式错误</w:t>
            </w:r>
          </w:p>
        </w:tc>
        <w:tc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客户端按 doc 直接拼错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参数名拼写 / 空格</w:t>
            </w:r>
          </w:p>
        </w:tc>
        <w:tc>
          <w:p>
            <w:pPr>
              <w:pStyle w:val="Compact"/>
              <w:jc w:val="right"/>
            </w:pPr>
            <w:r>
              <w:t xml:space="preserve">15+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客户端按 doc 找不到字段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Action 前缀写法不统一</w:t>
            </w:r>
          </w:p>
        </w:tc>
        <w:tc>
          <w:p>
            <w:pPr>
              <w:pStyle w:val="Compact"/>
              <w:jc w:val="right"/>
            </w:pPr>
            <w:r>
              <w:t xml:space="preserve">60+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系统性约定问题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 文档结构 / Marker 不规范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解析工具会误抓或漏抓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E. JSON 示例语法错</w:t>
            </w:r>
          </w:p>
        </w:tc>
        <w:tc>
          <w:p>
            <w:pPr>
              <w:pStyle w:val="Compact"/>
              <w:jc w:val="right"/>
            </w:pPr>
            <w:r>
              <w:t xml:space="preserve">3+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JSON 不能直接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F. 响应表与响应示例字段差异</w:t>
            </w:r>
          </w:p>
        </w:tc>
        <w:tc>
          <w:p>
            <w:pPr>
              <w:pStyle w:val="Compact"/>
              <w:jc w:val="right"/>
            </w:pPr>
            <w:r>
              <w:t xml:space="preserve">280+</w:t>
            </w:r>
          </w:p>
        </w:tc>
        <w:tc>
          <w:p>
            <w:pPr>
              <w:pStyle w:val="Compact"/>
              <w:jc w:val="left"/>
            </w:pPr>
            <w:r>
              <w:t xml:space="preserve">低-中</w:t>
            </w:r>
          </w:p>
        </w:tc>
        <w:tc>
          <w:p>
            <w:pPr>
              <w:pStyle w:val="Compact"/>
              <w:jc w:val="left"/>
            </w:pPr>
            <w:r>
              <w:t xml:space="preserve">schema vs 实例的常态差，需逐条评审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类型-a--uri-形式错误"/>
    <w:p>
      <w:pPr>
        <w:pStyle w:val="Heading2"/>
      </w:pPr>
      <w:r>
        <w:t xml:space="preserve">类型 A — URI 形式错误</w:t>
      </w:r>
    </w:p>
    <w:bookmarkStart w:id="22" w:name="a1-uri-缺前导-5-条全在-examples-侧"/>
    <w:p>
      <w:pPr>
        <w:pStyle w:val="Heading3"/>
      </w:pPr>
      <w:r>
        <w:t xml:space="preserve">A1. URI 缺前导</w:t>
      </w:r>
      <w:r>
        <w:t xml:space="preserve"> </w:t>
      </w:r>
      <w:r>
        <w:rPr>
          <w:rStyle w:val="VerbatimChar"/>
        </w:rPr>
        <w:t xml:space="preserve">/</w:t>
      </w:r>
      <w:r>
        <w:t xml:space="preserve">（5 条，全在 examples 侧）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 examples URI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4.2.76</w:t>
            </w:r>
          </w:p>
        </w:tc>
        <w:tc>
          <w:p>
            <w:pPr>
              <w:pStyle w:val="Compact"/>
              <w:jc w:val="left"/>
            </w:pPr>
            <w:r>
              <w:t xml:space="preserve">查询当前告警信息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redfish/v1/Managers/{manager_id}/LogServices/EventLog/Oem/Huawei/HealthEvent/Entries</w:t>
            </w:r>
          </w:p>
        </w:tc>
        <w:tc>
          <w:p>
            <w:pPr>
              <w:pStyle w:val="Compact"/>
              <w:jc w:val="left"/>
            </w:pPr>
            <w:r>
              <w:t xml:space="preserve">加前导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4.2.77</w:t>
            </w:r>
          </w:p>
        </w:tc>
        <w:tc>
          <w:p>
            <w:pPr>
              <w:pStyle w:val="Compact"/>
              <w:jc w:val="left"/>
            </w:pPr>
            <w:r>
              <w:t xml:space="preserve">查询系统日志集合资源信息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redfish/v1/Managers/{manager_id}/LogServices/EventLog/Entries</w:t>
            </w:r>
          </w:p>
        </w:tc>
        <w:tc>
          <w:p>
            <w:pPr>
              <w:pStyle w:val="Compact"/>
              <w:jc w:val="left"/>
            </w:pPr>
            <w:r>
              <w:t xml:space="preserve">加前导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4.2.78</w:t>
            </w:r>
          </w:p>
        </w:tc>
        <w:tc>
          <w:p>
            <w:pPr>
              <w:pStyle w:val="Compact"/>
              <w:jc w:val="left"/>
            </w:pPr>
            <w:r>
              <w:t xml:space="preserve">查询系统日志资源信息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redfish/v1/Managers/{manager_id}/LogServices/EventLog/Entries/{entries_id}</w:t>
            </w:r>
          </w:p>
        </w:tc>
        <w:tc>
          <w:p>
            <w:pPr>
              <w:pStyle w:val="Compact"/>
              <w:jc w:val="left"/>
            </w:pPr>
            <w:r>
              <w:t xml:space="preserve">加前导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4.2.80</w:t>
            </w:r>
          </w:p>
        </w:tc>
        <w:tc>
          <w:p>
            <w:pPr>
              <w:pStyle w:val="Compact"/>
              <w:jc w:val="left"/>
            </w:pPr>
            <w:r>
              <w:t xml:space="preserve">恢复刀片出厂设置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redfish/v1/Managers/{manager_id}/Actions/Manager.RestoreFactory</w:t>
            </w:r>
          </w:p>
        </w:tc>
        <w:tc>
          <w:p>
            <w:pPr>
              <w:pStyle w:val="Compact"/>
              <w:jc w:val="left"/>
            </w:pPr>
            <w:r>
              <w:t xml:space="preserve">加前导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4.2.81</w:t>
            </w:r>
          </w:p>
        </w:tc>
        <w:tc>
          <w:p>
            <w:pPr>
              <w:pStyle w:val="Compact"/>
              <w:jc w:val="left"/>
            </w:pPr>
            <w:r>
              <w:t xml:space="preserve">恢复整框出厂设置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redfish/v1/Managers/{manager_id}/Actions/Oem/Huawei/Manager.RestoreFactory</w:t>
            </w:r>
          </w:p>
        </w:tc>
        <w:tc>
          <w:p>
            <w:pPr>
              <w:pStyle w:val="Compact"/>
              <w:jc w:val="left"/>
            </w:pPr>
            <w:r>
              <w:t xml:space="preserve">加前导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</w:tbl>
    <w:p>
      <w:pPr>
        <w:pStyle w:val="BlockText"/>
      </w:pPr>
      <w:r>
        <w:t xml:space="preserve">另：表格侧 4.2.6、4.2.7（SnmpService.ConfigSnmpV3PrivPasswd / SubmitTestEvent）同样缺前导</w:t>
      </w:r>
      <w:r>
        <w:t xml:space="preserve"> </w:t>
      </w:r>
      <w:r>
        <w:rPr>
          <w:rStyle w:val="VerbatimChar"/>
        </w:rPr>
        <w:t xml:space="preserve">/</w:t>
      </w:r>
      <w:r>
        <w:t xml:space="preserve">，建议表格段也补全。</w:t>
      </w:r>
    </w:p>
    <w:bookmarkEnd w:id="22"/>
    <w:bookmarkStart w:id="23" w:name="a2-uri-含多余的-8-条"/>
    <w:p>
      <w:pPr>
        <w:pStyle w:val="Heading3"/>
      </w:pPr>
      <w:r>
        <w:t xml:space="preserve">A2. URI 含多余的</w:t>
      </w:r>
      <w:r>
        <w:t xml:space="preserve"> </w:t>
      </w:r>
      <w:r>
        <w:rPr>
          <w:rStyle w:val="VerbatimChar"/>
        </w:rPr>
        <w:t xml:space="preserve">//</w:t>
      </w:r>
      <w:r>
        <w:t xml:space="preserve">（8 条）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出错处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4.2.104</w:t>
            </w:r>
          </w:p>
        </w:tc>
        <w:tc>
          <w:p>
            <w:pPr>
              <w:pStyle w:val="Compact"/>
              <w:jc w:val="left"/>
            </w:pPr>
            <w:r>
              <w:t xml:space="preserve">上载UBM文件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Managers//SMN1(SMN2)</w:t>
            </w:r>
          </w:p>
        </w:tc>
        <w:tc>
          <w:p>
            <w:pPr>
              <w:pStyle w:val="Compact"/>
              <w:jc w:val="left"/>
            </w:pPr>
            <w:r>
              <w:t xml:space="preserve">删多余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，并改用</w:t>
            </w:r>
            <w:r>
              <w:t xml:space="preserve"> </w:t>
            </w:r>
            <w:r>
              <w:rPr>
                <w:rStyle w:val="VerbatimChar"/>
              </w:rPr>
              <w:t xml:space="preserve">{manager_id}</w:t>
            </w:r>
            <w:r>
              <w:t xml:space="preserve"> </w:t>
            </w:r>
            <w:r>
              <w:t xml:space="preserve">占位（见 A6）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4.2.116</w:t>
            </w:r>
          </w:p>
        </w:tc>
        <w:tc>
          <w:p>
            <w:pPr>
              <w:pStyle w:val="Compact"/>
              <w:jc w:val="left"/>
            </w:pPr>
            <w:r>
              <w:t xml:space="preserve">设置TPCM服务信息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//redfish/v1/...</w:t>
            </w:r>
          </w:p>
        </w:tc>
        <w:tc>
          <w:p>
            <w:pPr>
              <w:pStyle w:val="Compact"/>
              <w:jc w:val="left"/>
            </w:pPr>
            <w:r>
              <w:t xml:space="preserve">删开头多余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4.2.119</w:t>
            </w:r>
          </w:p>
        </w:tc>
        <w:tc>
          <w:p>
            <w:pPr>
              <w:pStyle w:val="Compact"/>
              <w:jc w:val="left"/>
            </w:pPr>
            <w:r>
              <w:t xml:space="preserve">备份刀片配置文件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//redfish/v1/...Manager.BackupConfiguratione</w:t>
            </w:r>
          </w:p>
        </w:tc>
        <w:tc>
          <w:p>
            <w:pPr>
              <w:pStyle w:val="Compact"/>
              <w:jc w:val="left"/>
            </w:pPr>
            <w:r>
              <w:t xml:space="preserve">删开头多余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；同时拼写 →</w:t>
            </w:r>
            <w:r>
              <w:t xml:space="preserve"> </w:t>
            </w:r>
            <w:r>
              <w:rPr>
                <w:rStyle w:val="VerbatimChar"/>
              </w:rPr>
              <w:t xml:space="preserve">BackupConfiguration</w:t>
            </w:r>
            <w:r>
              <w:t xml:space="preserve">（A5）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4.2.120</w:t>
            </w:r>
          </w:p>
        </w:tc>
        <w:tc>
          <w:p>
            <w:pPr>
              <w:pStyle w:val="Compact"/>
              <w:jc w:val="left"/>
            </w:pPr>
            <w:r>
              <w:t xml:space="preserve">还原刀片配置文件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//redfish/v1/...Manager.RestoreConfiguratione</w:t>
            </w:r>
          </w:p>
        </w:tc>
        <w:tc>
          <w:p>
            <w:pPr>
              <w:pStyle w:val="Compact"/>
              <w:jc w:val="left"/>
            </w:pPr>
            <w:r>
              <w:t xml:space="preserve">删开头多余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；拼写 →</w:t>
            </w:r>
            <w:r>
              <w:t xml:space="preserve"> </w:t>
            </w:r>
            <w:r>
              <w:rPr>
                <w:rStyle w:val="VerbatimChar"/>
              </w:rPr>
              <w:t xml:space="preserve">RestoreConfiguration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4.2.121</w:t>
            </w:r>
          </w:p>
        </w:tc>
        <w:tc>
          <w:p>
            <w:pPr>
              <w:pStyle w:val="Compact"/>
              <w:jc w:val="left"/>
            </w:pPr>
            <w:r>
              <w:t xml:space="preserve">添加删除黑白名单命令的IPMI命令表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//redfish/v1/...</w:t>
            </w:r>
          </w:p>
        </w:tc>
        <w:tc>
          <w:p>
            <w:pPr>
              <w:pStyle w:val="Compact"/>
              <w:jc w:val="left"/>
            </w:pPr>
            <w:r>
              <w:t xml:space="preserve">删开头多余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4.4.30</w:t>
            </w:r>
          </w:p>
        </w:tc>
        <w:tc>
          <w:p>
            <w:pPr>
              <w:pStyle w:val="Compact"/>
              <w:jc w:val="left"/>
            </w:pPr>
            <w:r>
              <w:t xml:space="preserve">查询服务器扩展板卡集合资源信息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Chassis/{chassis_id}//Boards</w:t>
            </w:r>
          </w:p>
        </w:tc>
        <w:tc>
          <w:p>
            <w:pPr>
              <w:pStyle w:val="Compact"/>
              <w:jc w:val="left"/>
            </w:pPr>
            <w:r>
              <w:t xml:space="preserve">删</w:t>
            </w:r>
            <w:r>
              <w:t xml:space="preserve"> </w:t>
            </w:r>
            <w:r>
              <w:rPr>
                <w:rStyle w:val="VerbatimChar"/>
              </w:rPr>
              <w:t xml:space="preserve">Boards</w:t>
            </w:r>
            <w:r>
              <w:t xml:space="preserve"> </w:t>
            </w:r>
            <w:r>
              <w:t xml:space="preserve">前多余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4.4.31</w:t>
            </w:r>
          </w:p>
        </w:tc>
        <w:tc>
          <w:p>
            <w:pPr>
              <w:pStyle w:val="Compact"/>
              <w:jc w:val="left"/>
            </w:pPr>
            <w:r>
              <w:t xml:space="preserve">查询指定扩展板卡资源信息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Chassis/{chassis_id}//Boards/{board_id}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4.4.32</w:t>
            </w:r>
          </w:p>
        </w:tc>
        <w:tc>
          <w:p>
            <w:pPr>
              <w:pStyle w:val="Compact"/>
              <w:jc w:val="left"/>
            </w:pPr>
            <w:r>
              <w:t xml:space="preserve">修改指定拓展板卡资源属性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Chassis/{chassis_id}//Boards/{board_id}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bookmarkEnd w:id="23"/>
    <w:bookmarkStart w:id="24" w:name="a3-uri-含空格1-条"/>
    <w:p>
      <w:pPr>
        <w:pStyle w:val="Heading3"/>
      </w:pPr>
      <w:r>
        <w:t xml:space="preserve">A3. URI 含空格（1 条）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出错处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4.5.5</w:t>
            </w:r>
          </w:p>
        </w:tc>
        <w:tc>
          <w:p>
            <w:pPr>
              <w:pStyle w:val="Compact"/>
              <w:jc w:val="left"/>
            </w:pPr>
            <w:r>
              <w:t xml:space="preserve">生效固件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 UpdateService.StartActivate</w:t>
            </w:r>
          </w:p>
        </w:tc>
        <w:tc>
          <w:p>
            <w:pPr>
              <w:pStyle w:val="Compact"/>
              <w:jc w:val="left"/>
            </w:pPr>
            <w:r>
              <w:t xml:space="preserve">删</w:t>
            </w:r>
            <w:r>
              <w:t xml:space="preserve"> </w:t>
            </w:r>
            <w:r>
              <w:rPr>
                <w:rStyle w:val="VerbatimChar"/>
              </w:rPr>
              <w:t xml:space="preserve">Huawei/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UpdateService</w:t>
            </w:r>
            <w:r>
              <w:t xml:space="preserve"> </w:t>
            </w:r>
            <w:r>
              <w:t xml:space="preserve">之间的空格</w:t>
            </w:r>
          </w:p>
        </w:tc>
      </w:tr>
    </w:tbl>
    <w:p>
      <w:pPr>
        <w:pStyle w:val="BlockText"/>
      </w:pPr>
      <w:r>
        <w:t xml:space="preserve">另：</w:t>
      </w:r>
      <w:r>
        <w:rPr>
          <w:rStyle w:val="VerbatimChar"/>
        </w:rPr>
        <w:t xml:space="preserve">{bridge _id}</w:t>
      </w:r>
      <w:r>
        <w:t xml:space="preserve">（4.3.24）、</w:t>
      </w:r>
      <w:r>
        <w:rPr>
          <w:rStyle w:val="VerbatimChar"/>
        </w:rPr>
        <w:t xml:space="preserve">Storage. ImportForeignConfig</w:t>
      </w:r>
      <w:r>
        <w:t xml:space="preserve">（4.3.62）表格 / 示例两侧都有空格，建议同步删除。</w:t>
      </w:r>
    </w:p>
    <w:bookmarkEnd w:id="24"/>
    <w:bookmarkStart w:id="25" w:name="a4-uri-截断--不完整3-条全在-examples-侧"/>
    <w:p>
      <w:pPr>
        <w:pStyle w:val="Heading3"/>
      </w:pPr>
      <w:r>
        <w:t xml:space="preserve">A4. URI 截断 / 不完整（3 条，全在 examples 侧）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 examples URI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4.3.22</w:t>
            </w:r>
          </w:p>
        </w:tc>
        <w:tc>
          <w:p>
            <w:pPr>
              <w:pStyle w:val="Compact"/>
              <w:jc w:val="left"/>
            </w:pPr>
            <w:r>
              <w:t xml:space="preserve">配置Bond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/Actions/NetworkBonding.Configure</w:t>
            </w:r>
          </w:p>
        </w:tc>
        <w:tc>
          <w:p>
            <w:pPr>
              <w:pStyle w:val="Compact"/>
              <w:jc w:val="left"/>
            </w:pPr>
            <w:r>
              <w:t xml:space="preserve">补完整</w:t>
            </w:r>
            <w:r>
              <w:t xml:space="preserve"> </w:t>
            </w:r>
            <w:r>
              <w:rPr>
                <w:rStyle w:val="VerbatimChar"/>
              </w:rPr>
              <w:t xml:space="preserve">/redfish/v1/Systems/{system_id}/NetworkBondings/{bond_id}/Actions/...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4.3.59</w:t>
            </w:r>
          </w:p>
        </w:tc>
        <w:tc>
          <w:p>
            <w:pPr>
              <w:pStyle w:val="Compact"/>
              <w:jc w:val="left"/>
            </w:pPr>
            <w:r>
              <w:t xml:space="preserve">清空网口历史占用率资源信息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/Actions/Oem/Huawei/Public/ComputerSystem.ClearNetworkHistoryUsageRate</w:t>
            </w:r>
          </w:p>
        </w:tc>
        <w:tc>
          <w:p>
            <w:pPr>
              <w:pStyle w:val="Compact"/>
              <w:jc w:val="left"/>
            </w:pPr>
            <w:r>
              <w:t xml:space="preserve">补完整</w:t>
            </w:r>
            <w:r>
              <w:t xml:space="preserve"> </w:t>
            </w:r>
            <w:r>
              <w:rPr>
                <w:rStyle w:val="VerbatimChar"/>
              </w:rPr>
              <w:t xml:space="preserve">/redfish/v1/Systems/{system_id}/...</w:t>
            </w:r>
            <w:r>
              <w:t xml:space="preserve"> </w:t>
            </w:r>
            <w:r>
              <w:t xml:space="preserve">前缀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4.4.33</w:t>
            </w:r>
          </w:p>
        </w:tc>
        <w:tc>
          <w:p>
            <w:pPr>
              <w:pStyle w:val="Compact"/>
              <w:jc w:val="left"/>
            </w:pPr>
            <w:r>
              <w:t xml:space="preserve">NPU模组复位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/Boards/ACUBoard/Actions/NpuBoard.NpuBoardReset</w:t>
            </w:r>
          </w:p>
        </w:tc>
        <w:tc>
          <w:p>
            <w:pPr>
              <w:pStyle w:val="Compact"/>
              <w:jc w:val="left"/>
            </w:pPr>
            <w:r>
              <w:t xml:space="preserve">补完整</w:t>
            </w:r>
            <w:r>
              <w:t xml:space="preserve"> </w:t>
            </w:r>
            <w:r>
              <w:rPr>
                <w:rStyle w:val="VerbatimChar"/>
              </w:rPr>
              <w:t xml:space="preserve">/redfish/v1/Chassis/{chassis_id}/Boards/...</w:t>
            </w:r>
            <w:r>
              <w:t xml:space="preserve"> </w:t>
            </w:r>
            <w:r>
              <w:t xml:space="preserve">前缀</w:t>
            </w:r>
          </w:p>
        </w:tc>
      </w:tr>
    </w:tbl>
    <w:bookmarkEnd w:id="25"/>
    <w:bookmarkStart w:id="26" w:name="a5-uri-拼写错6-条examples-侧"/>
    <w:p>
      <w:pPr>
        <w:pStyle w:val="Heading3"/>
      </w:pPr>
      <w:r>
        <w:t xml:space="preserve">A5. URI 拼写错（6 条，examples 侧）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4.2.119</w:t>
            </w:r>
          </w:p>
        </w:tc>
        <w:tc>
          <w:p>
            <w:pPr>
              <w:pStyle w:val="Compact"/>
              <w:jc w:val="left"/>
            </w:pPr>
            <w:r>
              <w:t xml:space="preserve">备份刀片配置文件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Manager.BackupConfiguratione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Manager.BackupConfiguration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4.2.120</w:t>
            </w:r>
          </w:p>
        </w:tc>
        <w:tc>
          <w:p>
            <w:pPr>
              <w:pStyle w:val="Compact"/>
              <w:jc w:val="left"/>
            </w:pPr>
            <w:r>
              <w:t xml:space="preserve">还原刀片配置文件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Manager.RestoreConfiguratione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Manager.RestoreConfiguration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4.4.42</w:t>
            </w:r>
          </w:p>
        </w:tc>
        <w:tc>
          <w:p>
            <w:pPr>
              <w:pStyle w:val="Compact"/>
              <w:jc w:val="left"/>
            </w:pPr>
            <w:r>
              <w:t xml:space="preserve">查询历史功率资源信息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Power.PowerHistoryDat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Power.PowerHistoryData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4.5.6</w:t>
            </w:r>
          </w:p>
        </w:tc>
        <w:tc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UpdateService/FirmwareInventor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UpdateService/FirmwareInventory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4.10.6.5</w:t>
            </w:r>
          </w:p>
        </w:tc>
        <w:tc>
          <w:p>
            <w:pPr>
              <w:pStyle w:val="Compact"/>
              <w:jc w:val="left"/>
            </w:pPr>
            <w:r>
              <w:t xml:space="preserve">导入南向SSL服务器证书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HttpsCert.ImportServerSouthCertificat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HttpsCert.ImportServerSouthCertificate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4.10.7.6</w:t>
            </w:r>
          </w:p>
        </w:tc>
        <w:tc>
          <w:p>
            <w:pPr>
              <w:pStyle w:val="Compact"/>
              <w:jc w:val="left"/>
            </w:pPr>
            <w:r>
              <w:t xml:space="preserve">删除CA证书吊销列表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CertificateService.DeleteCACertificateCR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CertificateService.DeleteCACertificateCRL</w:t>
            </w:r>
          </w:p>
        </w:tc>
      </w:tr>
    </w:tbl>
    <w:bookmarkEnd w:id="26"/>
    <w:bookmarkStart w:id="27" w:name="a6-uri-用具体值代替-占位符28-条"/>
    <w:p>
      <w:pPr>
        <w:pStyle w:val="Heading3"/>
      </w:pPr>
      <w:r>
        <w:t xml:space="preserve">A6. URI 用具体值代替</w:t>
      </w:r>
      <w:r>
        <w:t xml:space="preserve"> </w:t>
      </w:r>
      <w:r>
        <w:rPr>
          <w:rStyle w:val="VerbatimChar"/>
        </w:rPr>
        <w:t xml:space="preserve">{占位符}</w:t>
      </w:r>
      <w:r>
        <w:t xml:space="preserve">（28 条）</w:t>
      </w:r>
    </w:p>
    <w:p>
      <w:pPr>
        <w:pStyle w:val="FirstParagraph"/>
      </w:pPr>
      <w:r>
        <w:t xml:space="preserve">文档示例 URI 大量直接写实际值（</w:t>
      </w:r>
      <w:r>
        <w:rPr>
          <w:rStyle w:val="VerbatimChar"/>
        </w:rPr>
        <w:t xml:space="preserve">SMN1</w:t>
      </w:r>
      <w:r>
        <w:t xml:space="preserve">、</w:t>
      </w:r>
      <w:r>
        <w:rPr>
          <w:rStyle w:val="VerbatimChar"/>
        </w:rPr>
        <w:t xml:space="preserve">Blade12-HDDPlaneDisk1</w:t>
      </w:r>
      <w:r>
        <w:t xml:space="preserve"> </w:t>
      </w:r>
      <w:r>
        <w:t xml:space="preserve">等），导致客户端无法直接复用。建议</w:t>
      </w:r>
      <w:r>
        <w:rPr>
          <w:bCs/>
          <w:b/>
        </w:rPr>
        <w:t xml:space="preserve">示例 URI 统一保持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{xxx}</w:t>
      </w:r>
      <w:r>
        <w:rPr>
          <w:bCs/>
          <w:b/>
        </w:rPr>
        <w:t xml:space="preserve"> </w:t>
      </w:r>
      <w:r>
        <w:rPr>
          <w:bCs/>
          <w:b/>
        </w:rPr>
        <w:t xml:space="preserve">占位符</w:t>
      </w:r>
      <w:r>
        <w:t xml:space="preserve">，具体值放在请求示例正文里说明。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tables（应为模板）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examples（被替换成实例）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4.2.65 / 4.2.66 / 4.2.67 / 4.2.68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{manager_id}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SMN1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4.2.117 / 4.2.118 / 4.2.119 / 4.2.120 / 4.2.121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{manager_id}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SMN1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Blade13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{chassis_id}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SMN1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{drive_id}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HDDPlaneDisk1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{drive_id}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mainboardPCIeCard4(SSD)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4.4.56 / 4.4.57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Chassis/{chassis_id}/Sensors[/{sensor_id}]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Chassis/Sensors[/{sensor_id}]</w:t>
            </w:r>
            <w:r>
              <w:t xml:space="preserve">（少一段 path）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4.4.20 / 4.4.21 / 4.4.22 / 4.4.25 / 4.4.35 / 4.4.40</w:t>
            </w:r>
          </w:p>
        </w:tc>
        <w:tc>
          <w:p>
            <w:pPr>
              <w:pStyle w:val="Compact"/>
              <w:jc w:val="left"/>
            </w:pPr>
            <w:r>
              <w:t xml:space="preserve">多个</w:t>
            </w:r>
            <w:r>
              <w:t xml:space="preserve"> </w:t>
            </w:r>
            <w:r>
              <w:rPr>
                <w:rStyle w:val="VerbatimChar"/>
              </w:rPr>
              <w:t xml:space="preserve">{xxx}</w:t>
            </w:r>
          </w:p>
        </w:tc>
        <w:tc>
          <w:p>
            <w:pPr>
              <w:pStyle w:val="Compact"/>
              <w:jc w:val="left"/>
            </w:pPr>
            <w:r>
              <w:t xml:space="preserve">缺一层或多层占位符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4.9.7 / 4.9.8 / 4.9.9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MetricReportDefinitions/{id}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MetricReportDefinitions</w:t>
            </w:r>
            <w:r>
              <w:t xml:space="preserve">（少</w:t>
            </w:r>
            <w:r>
              <w:t xml:space="preserve"> </w:t>
            </w:r>
            <w:r>
              <w:rPr>
                <w:rStyle w:val="VerbatimChar"/>
              </w:rPr>
              <w:t xml:space="preserve">/{id}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SystemErase/{member_id}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SystemErase</w:t>
            </w:r>
            <w:r>
              <w:t xml:space="preserve">（少</w:t>
            </w:r>
            <w:r>
              <w:t xml:space="preserve"> </w:t>
            </w:r>
            <w:r>
              <w:rPr>
                <w:rStyle w:val="VerbatimChar"/>
              </w:rPr>
              <w:t xml:space="preserve">/{member_id}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PowerConverters/{powerconverter_id}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PowerConverters</w:t>
            </w:r>
            <w:r>
              <w:t xml:space="preserve">（少占位符）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Volumes/{volume_id}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Volumes</w:t>
            </w:r>
            <w:r>
              <w:t xml:space="preserve">（少占位符）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4.8.5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?ComponentType={component}&amp;...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?ComponentType=CPU&amp;...</w:t>
            </w:r>
            <w:r>
              <w:t xml:space="preserve">（query 用具体值）</w:t>
            </w:r>
          </w:p>
        </w:tc>
      </w:tr>
    </w:tbl>
    <w:bookmarkEnd w:id="27"/>
    <w:bookmarkStart w:id="28" w:name="a7-uri-路径结构差异15-条需-doc-主核对"/>
    <w:p>
      <w:pPr>
        <w:pStyle w:val="Heading3"/>
      </w:pPr>
      <w:r>
        <w:t xml:space="preserve">A7. URI 路径结构差异（15 条，需 doc 主核对）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 / 4.2.3</w:t>
            </w:r>
          </w:p>
        </w:tc>
        <w:tc>
          <w:p>
            <w:pPr>
              <w:pStyle w:val="Compact"/>
              <w:jc w:val="left"/>
            </w:pPr>
            <w:r>
              <w:t xml:space="preserve">查询/修改指定管理资源信息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{manager_id}</w:t>
            </w:r>
            <w:r>
              <w:t xml:space="preserve"> </w:t>
            </w:r>
            <w:r>
              <w:t xml:space="preserve">vs examples</w:t>
            </w:r>
            <w:r>
              <w:t xml:space="preserve"> </w:t>
            </w:r>
            <w:r>
              <w:rPr>
                <w:rStyle w:val="VerbatimChar"/>
              </w:rPr>
              <w:t xml:space="preserve">{SMN(1|2)}</w:t>
            </w:r>
            <w:r>
              <w:t xml:space="preserve">——示例占位符写法不规范，应统一</w:t>
            </w:r>
            <w:r>
              <w:t xml:space="preserve"> </w:t>
            </w:r>
            <w:r>
              <w:rPr>
                <w:rStyle w:val="VerbatimChar"/>
              </w:rPr>
              <w:t xml:space="preserve">{manager_id}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4.2.52 / 4.2.53 / 4.2.54</w:t>
            </w:r>
          </w:p>
        </w:tc>
        <w:tc>
          <w:p>
            <w:pPr>
              <w:pStyle w:val="Compact"/>
              <w:jc w:val="left"/>
            </w:pPr>
            <w:r>
              <w:t xml:space="preserve">SP 服务硬盘擦除配置</w:t>
            </w:r>
          </w:p>
        </w:tc>
        <w:tc>
          <w:p>
            <w:pPr>
              <w:pStyle w:val="Compact"/>
              <w:jc w:val="left"/>
            </w:pPr>
            <w:r>
              <w:t xml:space="preserve">tables 路径</w:t>
            </w:r>
            <w:r>
              <w:t xml:space="preserve"> </w:t>
            </w:r>
            <w:r>
              <w:rPr>
                <w:rStyle w:val="VerbatimChar"/>
              </w:rPr>
              <w:t xml:space="preserve">SPService/SPDriveErase</w:t>
            </w:r>
            <w:r>
              <w:t xml:space="preserve"> </w:t>
            </w:r>
            <w:r>
              <w:t xml:space="preserve">vs examples 路径</w:t>
            </w:r>
            <w:r>
              <w:t xml:space="preserve"> </w:t>
            </w:r>
            <w:r>
              <w:rPr>
                <w:rStyle w:val="VerbatimChar"/>
              </w:rPr>
              <w:t xml:space="preserve">SPService/SPDiagnose/SPDriveErase</w:t>
            </w:r>
            <w:r>
              <w:t xml:space="preserve">——</w:t>
            </w:r>
            <w:r>
              <w:rPr>
                <w:bCs/>
                <w:b/>
              </w:rPr>
              <w:t xml:space="preserve">两条路径不一致，需确认实际 API 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4.2.71</w:t>
            </w:r>
          </w:p>
        </w:tc>
        <w:tc>
          <w:p>
            <w:pPr>
              <w:pStyle w:val="Compact"/>
              <w:jc w:val="left"/>
            </w:pPr>
            <w:r>
              <w:t xml:space="preserve">删除截屏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DiagnosticService.DeleteScreenShot</w:t>
            </w:r>
            <w:r>
              <w:t xml:space="preserve"> </w:t>
            </w:r>
            <w:r>
              <w:t xml:space="preserve">vs examples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DiagnosticService.CaptureScreenShot</w:t>
            </w:r>
            <w:r>
              <w:t xml:space="preserve">——</w:t>
            </w:r>
            <w:r>
              <w:rPr>
                <w:bCs/>
                <w:b/>
              </w:rPr>
              <w:t xml:space="preserve">Action 名错位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4.2.102 / 4.2.105</w:t>
            </w:r>
          </w:p>
        </w:tc>
        <w:tc>
          <w:p>
            <w:pPr>
              <w:pStyle w:val="Compact"/>
              <w:jc w:val="left"/>
            </w:pPr>
            <w:r>
              <w:t xml:space="preserve">启动纳管 / 上载文件</w:t>
            </w:r>
          </w:p>
        </w:tc>
        <w:tc>
          <w:p>
            <w:pPr>
              <w:pStyle w:val="Compact"/>
              <w:jc w:val="left"/>
            </w:pPr>
            <w:r>
              <w:t xml:space="preserve">URI 中</w:t>
            </w:r>
            <w:r>
              <w:t xml:space="preserve"> </w:t>
            </w:r>
            <w:r>
              <w:rPr>
                <w:rStyle w:val="VerbatimChar"/>
              </w:rPr>
              <w:t xml:space="preserve">SMN1(SMN2) /</w:t>
            </w:r>
            <w:r>
              <w:t xml:space="preserve"> </w:t>
            </w:r>
            <w:r>
              <w:t xml:space="preserve">后多空格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4.3.28</w:t>
            </w:r>
          </w:p>
        </w:tc>
        <w:tc>
          <w:p>
            <w:pPr>
              <w:pStyle w:val="Compact"/>
              <w:jc w:val="left"/>
            </w:pPr>
            <w:r>
              <w:t xml:space="preserve">查询VLAN集合资源信息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Systems/{system_id}/EthernetInterfaces/...</w:t>
            </w:r>
            <w:r>
              <w:t xml:space="preserve"> </w:t>
            </w:r>
            <w:r>
              <w:t xml:space="preserve">vs examples</w:t>
            </w:r>
            <w:r>
              <w:t xml:space="preserve"> </w:t>
            </w:r>
            <w:r>
              <w:rPr>
                <w:rStyle w:val="VerbatimChar"/>
              </w:rPr>
              <w:t xml:space="preserve">Systems/{system_id}/Memory/{memory_id}/EthernetInterfaces/...</w:t>
            </w:r>
            <w:r>
              <w:t xml:space="preserve">——</w:t>
            </w:r>
            <w:r>
              <w:rPr>
                <w:bCs/>
                <w:b/>
              </w:rPr>
              <w:t xml:space="preserve">examples 多了一段错误路径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4.3.30</w:t>
            </w:r>
          </w:p>
        </w:tc>
        <w:tc>
          <w:p>
            <w:pPr>
              <w:pStyle w:val="Compact"/>
              <w:jc w:val="left"/>
            </w:pPr>
            <w:r>
              <w:t xml:space="preserve">配置VLAN</w:t>
            </w:r>
          </w:p>
        </w:tc>
        <w:tc>
          <w:p>
            <w:pPr>
              <w:pStyle w:val="Compact"/>
              <w:jc w:val="left"/>
            </w:pPr>
            <w:r>
              <w:t xml:space="preserve">tables 是 POST，examples 是 GET；URI 缺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隔开</w:t>
            </w:r>
            <w:r>
              <w:t xml:space="preserve"> </w:t>
            </w:r>
            <w:r>
              <w:rPr>
                <w:rStyle w:val="VerbatimChar"/>
              </w:rPr>
              <w:t xml:space="preserve">{vlan_id}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4.3.43</w:t>
            </w:r>
          </w:p>
        </w:tc>
        <w:tc>
          <w:p>
            <w:pPr>
              <w:pStyle w:val="Compact"/>
              <w:jc w:val="left"/>
            </w:pPr>
            <w:r>
              <w:t xml:space="preserve">修改BIOS密码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Bios.ChangePassword</w:t>
            </w:r>
            <w:r>
              <w:t xml:space="preserve"> </w:t>
            </w:r>
            <w:r>
              <w:t xml:space="preserve">vs examples</w:t>
            </w:r>
            <w:r>
              <w:t xml:space="preserve"> </w:t>
            </w:r>
            <w:r>
              <w:rPr>
                <w:rStyle w:val="VerbatimChar"/>
              </w:rPr>
              <w:t xml:space="preserve">Bios.ResetBios</w:t>
            </w:r>
            <w:r>
              <w:t xml:space="preserve">——</w:t>
            </w:r>
            <w:r>
              <w:rPr>
                <w:bCs/>
                <w:b/>
              </w:rPr>
              <w:t xml:space="preserve">Action 错位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4.4.42</w:t>
            </w:r>
          </w:p>
        </w:tc>
        <w:tc>
          <w:p>
            <w:pPr>
              <w:pStyle w:val="Compact"/>
              <w:jc w:val="left"/>
            </w:pPr>
            <w:r>
              <w:t xml:space="preserve">查询历史功率资源信息</w:t>
            </w:r>
          </w:p>
        </w:tc>
        <w:tc>
          <w:p>
            <w:pPr>
              <w:pStyle w:val="Compact"/>
              <w:jc w:val="left"/>
            </w:pPr>
            <w:r>
              <w:t xml:space="preserve">URI 拼写</w:t>
            </w:r>
            <w:r>
              <w:t xml:space="preserve"> </w:t>
            </w:r>
            <w:r>
              <w:rPr>
                <w:rStyle w:val="VerbatimChar"/>
              </w:rPr>
              <w:t xml:space="preserve">Power.PowerHistoryDat</w:t>
            </w:r>
            <w:r>
              <w:t xml:space="preserve"> </w:t>
            </w:r>
            <w:r>
              <w:t xml:space="preserve">缺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（A5）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4.5.6</w:t>
            </w:r>
          </w:p>
        </w:tc>
        <w:tc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p>
            <w:pPr>
              <w:pStyle w:val="Compact"/>
              <w:jc w:val="left"/>
            </w:pPr>
            <w:r>
              <w:t xml:space="preserve">URI 拼写</w:t>
            </w:r>
            <w:r>
              <w:t xml:space="preserve"> </w:t>
            </w:r>
            <w:r>
              <w:rPr>
                <w:rStyle w:val="VerbatimChar"/>
              </w:rPr>
              <w:t xml:space="preserve">FirmwareInventor</w:t>
            </w:r>
            <w:r>
              <w:t xml:space="preserve"> </w:t>
            </w:r>
            <w:r>
              <w:t xml:space="preserve">缺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（A5）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4.6.1</w:t>
            </w:r>
          </w:p>
        </w:tc>
        <w:tc>
          <w:p>
            <w:pPr>
              <w:pStyle w:val="Compact"/>
              <w:jc w:val="left"/>
            </w:pPr>
            <w:r>
              <w:t xml:space="preserve">查询任务服务资源信息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/redfish/v1/TaskService</w:t>
            </w:r>
            <w:r>
              <w:t xml:space="preserve"> </w:t>
            </w:r>
            <w:r>
              <w:t xml:space="preserve">vs examples</w:t>
            </w:r>
            <w:r>
              <w:t xml:space="preserve"> </w:t>
            </w:r>
            <w:r>
              <w:rPr>
                <w:rStyle w:val="VerbatimChar"/>
              </w:rPr>
              <w:t xml:space="preserve">/redfish/v1/TaskService/Tasks/{taskid}</w:t>
            </w:r>
            <w:r>
              <w:t xml:space="preserve">——examples 写错成单任务路径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4.9.11</w:t>
            </w:r>
          </w:p>
        </w:tc>
        <w:tc>
          <w:p>
            <w:pPr>
              <w:pStyle w:val="Compact"/>
              <w:jc w:val="left"/>
            </w:pPr>
            <w:r>
              <w:t xml:space="preserve">查询指定指标报告资源信息</w:t>
            </w:r>
          </w:p>
        </w:tc>
        <w:tc>
          <w:p>
            <w:pPr>
              <w:pStyle w:val="Compact"/>
              <w:jc w:val="left"/>
            </w:pPr>
            <w:r>
              <w:t xml:space="preserve">examples 缺一段（A2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已含）</w:t>
            </w:r>
          </w:p>
        </w:tc>
      </w:tr>
    </w:tbl>
    <w:bookmarkEnd w:id="28"/>
    <w:bookmarkStart w:id="29" w:name="a8-uri-method-不一致6-条"/>
    <w:p>
      <w:pPr>
        <w:pStyle w:val="Heading3"/>
      </w:pPr>
      <w:r>
        <w:t xml:space="preserve">A8. URI method 不一致（6 条）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4.2.39</w:t>
            </w:r>
          </w:p>
        </w:tc>
        <w:tc>
          <w:p>
            <w:pPr>
              <w:pStyle w:val="Compact"/>
              <w:jc w:val="left"/>
            </w:pPr>
            <w:r>
              <w:t xml:space="preserve">创建SP服务的OS安装配置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创建用 POST，</w:t>
            </w:r>
            <w:r>
              <w:rPr>
                <w:bCs/>
                <w:b/>
              </w:rPr>
              <w:t xml:space="preserve">改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4.2.69</w:t>
            </w:r>
          </w:p>
        </w:tc>
        <w:tc>
          <w:p>
            <w:pPr>
              <w:pStyle w:val="Compact"/>
              <w:jc w:val="left"/>
            </w:pPr>
            <w:r>
              <w:t xml:space="preserve">导出录像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导出动作通常 POST，</w:t>
            </w:r>
            <w:r>
              <w:rPr>
                <w:bCs/>
                <w:b/>
              </w:rPr>
              <w:t xml:space="preserve">改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4.3.30</w:t>
            </w:r>
          </w:p>
        </w:tc>
        <w:tc>
          <w:p>
            <w:pPr>
              <w:pStyle w:val="Compact"/>
              <w:jc w:val="left"/>
            </w:pPr>
            <w:r>
              <w:t xml:space="preserve">配置VLAN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"配置"动作用 POST，</w:t>
            </w:r>
            <w:r>
              <w:rPr>
                <w:bCs/>
                <w:b/>
              </w:rPr>
              <w:t xml:space="preserve">改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4.3.38</w:t>
            </w:r>
          </w:p>
        </w:tc>
        <w:tc>
          <w:p>
            <w:pPr>
              <w:pStyle w:val="Compact"/>
              <w:jc w:val="left"/>
            </w:pPr>
            <w:r>
              <w:t xml:space="preserve">初始化指定逻辑盘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"初始化"动作用 POST，</w:t>
            </w:r>
            <w:r>
              <w:rPr>
                <w:bCs/>
                <w:b/>
              </w:rPr>
              <w:t xml:space="preserve">改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4.4.9</w:t>
            </w:r>
          </w:p>
        </w:tc>
        <w:tc>
          <w:p>
            <w:pPr>
              <w:pStyle w:val="Compact"/>
              <w:jc w:val="left"/>
            </w:pPr>
            <w:r>
              <w:t xml:space="preserve">查询指定机柜电源信息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"查询"用 GET，</w:t>
            </w:r>
            <w:r>
              <w:rPr>
                <w:bCs/>
                <w:b/>
              </w:rPr>
              <w:t xml:space="preserve">改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4.10.2.12</w:t>
            </w:r>
          </w:p>
        </w:tc>
        <w:tc>
          <w:p>
            <w:pPr>
              <w:pStyle w:val="Compact"/>
              <w:jc w:val="left"/>
            </w:pPr>
            <w:r>
              <w:t xml:space="preserve">查询南向SSL证书更新服务资源信息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"查询"用 GET，</w:t>
            </w:r>
            <w:r>
              <w:rPr>
                <w:bCs/>
                <w:b/>
              </w:rPr>
              <w:t xml:space="preserve">改 examples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类型-b--参数名拼写--空格"/>
    <w:p>
      <w:pPr>
        <w:pStyle w:val="Heading2"/>
      </w:pPr>
      <w:r>
        <w:t xml:space="preserve">类型 B — 参数名拼写 / 空格</w:t>
      </w:r>
    </w:p>
    <w:bookmarkStart w:id="31" w:name="b1-参数名前后含空格4-处examples-侧-json-实际写法"/>
    <w:p>
      <w:pPr>
        <w:pStyle w:val="Heading3"/>
      </w:pPr>
      <w:r>
        <w:t xml:space="preserve">B1. 参数名前后含空格（4 处，examples 侧 JSON 实际写法）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4.2.27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 Interface 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'Interface'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4.3.36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'StripSizeBytes 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'StripSizeBytes'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4.7.11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'Enabled 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'Enabled'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4.7.12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'Level 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'Level'</w:t>
            </w:r>
          </w:p>
        </w:tc>
      </w:tr>
    </w:tbl>
    <w:p>
      <w:pPr>
        <w:pStyle w:val="BlockText"/>
      </w:pPr>
      <w:r>
        <w:t xml:space="preserve">直接修示例 JSON 的字段名，删两侧空格。</w:t>
      </w:r>
    </w:p>
    <w:bookmarkEnd w:id="31"/>
    <w:bookmarkStart w:id="32" w:name="b2-参数名-typo11-处确定的"/>
    <w:p>
      <w:pPr>
        <w:pStyle w:val="Heading3"/>
      </w:pPr>
      <w:r>
        <w:t xml:space="preserve">B2. 参数名 typo（11 处确定的）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哪边错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examples 多了一行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BobEnabled</w:t>
            </w:r>
          </w:p>
        </w:tc>
        <w:tc>
          <w:p>
            <w:pPr>
              <w:pStyle w:val="Compact"/>
              <w:jc w:val="left"/>
            </w:pPr>
            <w:r>
              <w:t xml:space="preserve">（疑似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的笔误，需作者确认）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4.2.20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SubneMask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SubnetMask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4.2.22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4.2.26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Members@odata.nextLin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Members@odata.nextLink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4.2.35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BaseVersioin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4.2.39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PackagaeName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4.2.40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MonitoringIntertval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4.2.78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EntryTyp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4.3.19</w:t>
            </w:r>
          </w:p>
        </w:tc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IsOnBoo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IsOnBoot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4.9.4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MaxReaingRange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MaxReadingRange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4.10.5.2 / 4.10.6.2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</w:p>
        </w:tc>
      </w:tr>
    </w:tbl>
    <w:bookmarkEnd w:id="32"/>
    <w:bookmarkStart w:id="33" w:name="b3-大小写不一致少量"/>
    <w:p>
      <w:pPr>
        <w:pStyle w:val="Heading3"/>
      </w:pPr>
      <w:r>
        <w:t xml:space="preserve">B3. 大小写不一致（少量）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4.10.1.3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改 tables，统一用小写（与 Redfish 规范一致）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4.10.4.3 / 4.10.4.5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huawei</w:t>
            </w:r>
          </w:p>
        </w:tc>
        <w:tc>
          <w:p>
            <w:pPr>
              <w:pStyle w:val="Compact"/>
              <w:jc w:val="left"/>
            </w:pPr>
            <w:r>
              <w:t xml:space="preserve">examples JSON 用小写，但 Redfish 规范应大写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Huawei</w:t>
            </w:r>
            <w:r>
              <w:t xml:space="preserve">，</w:t>
            </w:r>
            <w:r>
              <w:rPr>
                <w:bCs/>
                <w:b/>
              </w:rPr>
              <w:t xml:space="preserve">改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4.4.45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</w:p>
        </w:tc>
        <w:tc>
          <w:p>
            <w:pPr>
              <w:pStyle w:val="Compact"/>
              <w:jc w:val="left"/>
            </w:pPr>
            <w:r>
              <w:t xml:space="preserve">examples 大小写错，改 examples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类型-c--action--actioninfo-前缀写法系统性不统一60-处"/>
    <w:p>
      <w:pPr>
        <w:pStyle w:val="Heading2"/>
      </w:pPr>
      <w:r>
        <w:t xml:space="preserve">类型 C — Action / ActionInfo 前缀写法系统性不统一（60+ 处）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：tables 表里写不带前缀的</w:t>
      </w:r>
      <w:r>
        <w:t xml:space="preserve"> </w:t>
      </w:r>
      <w:r>
        <w:rPr>
          <w:rStyle w:val="VerbatimChar"/>
        </w:rPr>
        <w:t xml:space="preserve">Manager.Reset</w:t>
      </w:r>
      <w:r>
        <w:t xml:space="preserve">、</w:t>
      </w:r>
      <w:r>
        <w:rPr>
          <w:rStyle w:val="VerbatimChar"/>
        </w:rPr>
        <w:t xml:space="preserve">Redfish.ActionInfo</w:t>
      </w:r>
      <w:r>
        <w:t xml:space="preserve">，examples JSON 里则按 Redfish 规范写</w:t>
      </w:r>
      <w:r>
        <w:t xml:space="preserve"> </w:t>
      </w:r>
      <w:r>
        <w:rPr>
          <w:rStyle w:val="VerbatimChar"/>
        </w:rPr>
        <w:t xml:space="preserve">#Manager.Reset</w:t>
      </w:r>
      <w:r>
        <w:t xml:space="preserve">、</w:t>
      </w:r>
      <w:r>
        <w:rPr>
          <w:rStyle w:val="VerbatimChar"/>
        </w:rPr>
        <w:t xml:space="preserve">@Redfish.ActionInfo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示例（共发现于 ≥30 个接口）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 写法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 写法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Manager.Reset</w:t>
            </w:r>
            <w:r>
              <w:t xml:space="preserve">、</w:t>
            </w:r>
            <w:r>
              <w:rPr>
                <w:rStyle w:val="VerbatimChar"/>
              </w:rPr>
              <w:t xml:space="preserve">Redfish.ActionInfo</w:t>
            </w:r>
            <w:r>
              <w:t xml:space="preserve">、</w:t>
            </w:r>
            <w:r>
              <w:rPr>
                <w:rStyle w:val="VerbatimChar"/>
              </w:rPr>
              <w:t xml:space="preserve">Manager.GeneralDownload</w:t>
            </w:r>
            <w:r>
              <w:t xml:space="preserve"> </w:t>
            </w:r>
            <w:r>
              <w:t xml:space="preserve">...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#Manager.Reset</w:t>
            </w:r>
            <w:r>
              <w:t xml:space="preserve">、</w:t>
            </w:r>
            <w:r>
              <w:rPr>
                <w:rStyle w:val="VerbatimChar"/>
              </w:rPr>
              <w:t xml:space="preserve">@Redfish.ActionInfo</w:t>
            </w:r>
            <w:r>
              <w:t xml:space="preserve">、</w:t>
            </w:r>
            <w:r>
              <w:rPr>
                <w:rStyle w:val="VerbatimChar"/>
              </w:rPr>
              <w:t xml:space="preserve">#Manager.GeneralDownload</w:t>
            </w:r>
            <w:r>
              <w:t xml:space="preserve"> </w:t>
            </w:r>
            <w:r>
              <w:t xml:space="preserve">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4.2.28 / 4.2.29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SyslogService.SubmitTestEvent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#SyslogService.SubmitTestEvent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Thermal.ClearInletHistoryTemperature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#Thermal.ClearInletHistoryTemperature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UpdateService.StartActivate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UpdateService.ParallelUpdate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#UpdateService.StartActivate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#UpdateService.ParallelUpdate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EventService.SubmitTestEvent</w:t>
            </w:r>
            <w:r>
              <w:t xml:space="preserve"> </w:t>
            </w:r>
            <w:r>
              <w:t xml:space="preserve">等 6 个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  <w:r>
              <w:t xml:space="preserve"> </w:t>
            </w:r>
            <w:r>
              <w:rPr>
                <w:rStyle w:val="VerbatimChar"/>
              </w:rPr>
              <w:t xml:space="preserve">#EventService.X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4.12.1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AssetService.ConfirmTrustedSupplyChain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#AssetService.ConfirmTrustedSupplyChain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p>
            <w:pPr>
              <w:pStyle w:val="Compact"/>
              <w:jc w:val="left"/>
            </w:pPr>
            <w:r>
              <w:t xml:space="preserve">（还有 50+ 接口同模式）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建议</w:t>
      </w:r>
      <w:r>
        <w:t xml:space="preserve">：tables 表里所有 Action 字段名补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前缀，所有 ActionInfo 字段名补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前缀，与 Redfish 规范一致。可批量替换。</w:t>
      </w:r>
    </w:p>
    <w:p>
      <w:r>
        <w:pict>
          <v:rect style="width:0;height:1.5pt" o:hralign="center" o:hrstd="t" o:hr="t"/>
        </w:pict>
      </w:r>
    </w:p>
    <w:bookmarkEnd w:id="35"/>
    <w:bookmarkStart w:id="41" w:name="类型-d--文档结构--marker-写法不规范"/>
    <w:p>
      <w:pPr>
        <w:pStyle w:val="Heading2"/>
      </w:pPr>
      <w:r>
        <w:t xml:space="preserve">类型 D — 文档结构 / Marker 写法不规范</w:t>
      </w:r>
    </w:p>
    <w:bookmarkStart w:id="36" w:name="d1-41042-创建会话登录-请求示例缺-http-首行"/>
    <w:p>
      <w:pPr>
        <w:pStyle w:val="Heading3"/>
      </w:pPr>
      <w:r>
        <w:t xml:space="preserve">D1. 4.10.4.2 创建会话（登录）—— 请求示例缺 HTTP 首行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：请求示例段直接以</w:t>
      </w:r>
      <w:r>
        <w:t xml:space="preserve"> </w:t>
      </w:r>
      <w:r>
        <w:rPr>
          <w:rStyle w:val="VerbatimChar"/>
        </w:rPr>
        <w:t xml:space="preserve">Redfish会话请求头：</w:t>
      </w:r>
      <w:r>
        <w:t xml:space="preserve"> </w:t>
      </w:r>
      <w:r>
        <w:t xml:space="preserve">开头，没有</w:t>
      </w:r>
      <w:r>
        <w:t xml:space="preserve"> </w:t>
      </w:r>
      <w:r>
        <w:rPr>
          <w:rStyle w:val="VerbatimChar"/>
        </w:rPr>
        <w:t xml:space="preserve">POST /redfish/v1/SessionService/Sessions HTTP/1.1</w:t>
      </w:r>
      <w:r>
        <w:t xml:space="preserve"> </w:t>
      </w:r>
      <w:r>
        <w:t xml:space="preserve">首行。</w:t>
      </w:r>
    </w:p>
    <w:p>
      <w:pPr>
        <w:pStyle w:val="BodyText"/>
      </w:pPr>
      <w:r>
        <w:rPr>
          <w:bCs/>
          <w:b/>
        </w:rPr>
        <w:t xml:space="preserve">影响</w:t>
      </w:r>
      <w:r>
        <w:t xml:space="preserve">：解析工具无法提取该接口的 method/uri/header/body，</w:t>
      </w:r>
      <w:r>
        <w:rPr>
          <w:bCs/>
          <w:b/>
        </w:rPr>
        <w:t xml:space="preserve">整条接口被丢弃</w:t>
      </w:r>
      <w:r>
        <w:t xml:space="preserve">（370 条 vs 371 条差就在这一条）。</w:t>
      </w:r>
    </w:p>
    <w:p>
      <w:pPr>
        <w:pStyle w:val="BodyText"/>
      </w:pPr>
      <w:r>
        <w:rPr>
          <w:bCs/>
          <w:b/>
        </w:rPr>
        <w:t xml:space="preserve">建议</w:t>
      </w:r>
      <w:r>
        <w:t xml:space="preserve">：在请求示例段最前面补一行 HTTP 首行：</w:t>
      </w:r>
    </w:p>
    <w:p>
      <w:pPr>
        <w:pStyle w:val="SourceCode"/>
      </w:pPr>
      <w:r>
        <w:rPr>
          <w:rStyle w:val="VerbatimChar"/>
        </w:rPr>
        <w:t xml:space="preserve">POST /redfish/v1/SessionService/Sessions HTTP/1.1</w:t>
      </w:r>
      <w:r>
        <w:br/>
      </w:r>
      <w:r>
        <w:rPr>
          <w:rStyle w:val="VerbatimChar"/>
        </w:rPr>
        <w:t xml:space="preserve">Host: 192.168.2.101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...</w:t>
      </w:r>
    </w:p>
    <w:bookmarkEnd w:id="36"/>
    <w:bookmarkStart w:id="37" w:name="d2-smn板--业务板-等x板xx参数形式-marker"/>
    <w:p>
      <w:pPr>
        <w:pStyle w:val="Heading3"/>
      </w:pPr>
      <w:r>
        <w:t xml:space="preserve">D2. SMN板 / 业务板 等"X板XX参数"形式 marker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：4.4.2、4.4.3 在响应参数 / 响应示例段里出现</w:t>
      </w:r>
      <w:r>
        <w:t xml:space="preserve"> </w:t>
      </w:r>
      <w:r>
        <w:rPr>
          <w:rStyle w:val="VerbatimChar"/>
        </w:rPr>
        <w:t xml:space="preserve">SMN板响应参数</w:t>
      </w:r>
      <w:r>
        <w:t xml:space="preserve">、</w:t>
      </w:r>
      <w:r>
        <w:rPr>
          <w:rStyle w:val="VerbatimChar"/>
        </w:rPr>
        <w:t xml:space="preserve">业务板响应参数</w:t>
      </w:r>
      <w:r>
        <w:t xml:space="preserve">、</w:t>
      </w:r>
      <w:r>
        <w:rPr>
          <w:rStyle w:val="VerbatimChar"/>
        </w:rPr>
        <w:t xml:space="preserve">SMN板响应示例</w:t>
      </w:r>
      <w:r>
        <w:t xml:space="preserve"> </w:t>
      </w:r>
      <w:r>
        <w:t xml:space="preserve">等带前缀的 marker。</w:t>
      </w:r>
    </w:p>
    <w:p>
      <w:pPr>
        <w:pStyle w:val="BodyText"/>
      </w:pPr>
      <w:r>
        <w:rPr>
          <w:bCs/>
          <w:b/>
        </w:rPr>
        <w:t xml:space="preserve">影响</w:t>
      </w:r>
      <w:r>
        <w:t xml:space="preserve">：之前的解析工具完全识别不出，整段响应表 / 响应示例被丢失。已在 extractor 侧通过放宽正则修复。</w:t>
      </w:r>
    </w:p>
    <w:p>
      <w:pPr>
        <w:pStyle w:val="BodyText"/>
      </w:pPr>
      <w:r>
        <w:rPr>
          <w:bCs/>
          <w:b/>
        </w:rPr>
        <w:t xml:space="preserve">建议</w:t>
      </w:r>
      <w:r>
        <w:t xml:space="preserve">：长期方案——文档统一改用</w:t>
      </w:r>
      <w:r>
        <w:t xml:space="preserve"> </w:t>
      </w:r>
      <w:r>
        <w:rPr>
          <w:rStyle w:val="VerbatimChar"/>
        </w:rPr>
        <w:t xml:space="preserve">响应参数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响应参数 2</w:t>
      </w:r>
      <w:r>
        <w:t xml:space="preserve">（数字编号）+ 在表内首行加一行说明"适用机型：SMN板 / 业务板"，避免 marker 含业务语义。</w:t>
      </w:r>
    </w:p>
    <w:bookmarkEnd w:id="37"/>
    <w:bookmarkStart w:id="38" w:name="d3-请求示例-1--响应参数-1-数字前空格"/>
    <w:p>
      <w:pPr>
        <w:pStyle w:val="Heading3"/>
      </w:pPr>
      <w:r>
        <w:t xml:space="preserve">D3. "请求示例 1" / "响应参数 1" 数字前空格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：4.2.39 的 5 组示例（请求示例 1/2/3/4/6）和 4.4.27 的 4 组示例都用"X 1"（marker + 空格 + 数字）形式。</w:t>
      </w:r>
    </w:p>
    <w:p>
      <w:pPr>
        <w:pStyle w:val="BodyText"/>
      </w:pPr>
      <w:r>
        <w:rPr>
          <w:bCs/>
          <w:b/>
        </w:rPr>
        <w:t xml:space="preserve">影响</w:t>
      </w:r>
      <w:r>
        <w:t xml:space="preserve">：之前 tables 解析工具不识别带空格的形式，多组响应表全部漏抓（4.2.39 漏 180 字段 / 4.4.27 漏一部分）。已在 extractor 侧修复。</w:t>
      </w:r>
    </w:p>
    <w:p>
      <w:pPr>
        <w:pStyle w:val="BodyText"/>
      </w:pPr>
      <w:r>
        <w:rPr>
          <w:bCs/>
          <w:b/>
        </w:rPr>
        <w:t xml:space="preserve">建议</w:t>
      </w:r>
      <w:r>
        <w:t xml:space="preserve">：可以保留现写法（已兼容），但更稳妥是统一成</w:t>
      </w:r>
      <w:r>
        <w:t xml:space="preserve"> </w:t>
      </w:r>
      <w:r>
        <w:rPr>
          <w:rStyle w:val="VerbatimChar"/>
        </w:rPr>
        <w:t xml:space="preserve">请求示例1</w:t>
      </w:r>
      <w:r>
        <w:t xml:space="preserve"> </w:t>
      </w:r>
      <w:r>
        <w:t xml:space="preserve">无空格形式。</w:t>
      </w:r>
    </w:p>
    <w:bookmarkEnd w:id="38"/>
    <w:bookmarkStart w:id="39" w:name="d4-表标题不以参数列表结尾"/>
    <w:p>
      <w:pPr>
        <w:pStyle w:val="Heading3"/>
      </w:pPr>
      <w:r>
        <w:t xml:space="preserve">D4. 表标题不以"参数列表"结尾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4.4.7</w:t>
      </w:r>
      <w:r>
        <w:t xml:space="preserve"> </w:t>
      </w:r>
      <w:r>
        <w:rPr>
          <w:rStyle w:val="VerbatimChar"/>
        </w:rPr>
        <w:t xml:space="preserve">表4-712 支持自定义调速的刀片列表</w:t>
      </w:r>
      <w:r>
        <w:t xml:space="preserve">（首列是刀片型号，不是参数）</w:t>
      </w:r>
    </w:p>
    <w:p>
      <w:pPr>
        <w:numPr>
          <w:ilvl w:val="0"/>
          <w:numId w:val="1001"/>
        </w:numPr>
        <w:pStyle w:val="Compact"/>
      </w:pPr>
      <w:r>
        <w:t xml:space="preserve">4.2.39</w:t>
      </w:r>
      <w:r>
        <w:t xml:space="preserve"> </w:t>
      </w:r>
      <w:r>
        <w:rPr>
          <w:rStyle w:val="VerbatimChar"/>
        </w:rPr>
        <w:t xml:space="preserve">表4-166 语言、键盘、时区示例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表4-167 Position参数示例</w:t>
      </w:r>
      <w:r>
        <w:t xml:space="preserve">（示例表，非参数表）</w:t>
      </w:r>
    </w:p>
    <w:p>
      <w:pPr>
        <w:pStyle w:val="FirstParagraph"/>
      </w:pPr>
      <w:r>
        <w:rPr>
          <w:bCs/>
          <w:b/>
        </w:rPr>
        <w:t xml:space="preserve">影响</w:t>
      </w:r>
      <w:r>
        <w:t xml:space="preserve">：之前会被解析工具误吃进上一张参数表 → 误抓为参数（4.4.7 把</w:t>
      </w:r>
      <w:r>
        <w:t xml:space="preserve"> </w:t>
      </w:r>
      <w:r>
        <w:rPr>
          <w:rStyle w:val="VerbatimChar"/>
        </w:rPr>
        <w:t xml:space="preserve">TS200-2280</w:t>
      </w:r>
      <w:r>
        <w:t xml:space="preserve">、</w:t>
      </w:r>
      <w:r>
        <w:rPr>
          <w:rStyle w:val="VerbatimChar"/>
        </w:rPr>
        <w:t xml:space="preserve">X6800</w:t>
      </w:r>
      <w:r>
        <w:t xml:space="preserve"> </w:t>
      </w:r>
      <w:r>
        <w:t xml:space="preserve">等 32 个刀片型号当 body 参数）。已在 extractor 侧修复。</w:t>
      </w:r>
    </w:p>
    <w:p>
      <w:pPr>
        <w:pStyle w:val="BodyText"/>
      </w:pPr>
      <w:r>
        <w:rPr>
          <w:bCs/>
          <w:b/>
        </w:rPr>
        <w:t xml:space="preserve">建议</w:t>
      </w:r>
      <w:r>
        <w:t xml:space="preserve">：保留现表标题即可（extractor 已能识别"表X-YYY ..."形式作为表边界）。但若要长期稳健，建议表标题统一</w:t>
      </w:r>
      <w:r>
        <w:t xml:space="preserve"> </w:t>
      </w:r>
      <w:r>
        <w:rPr>
          <w:rStyle w:val="VerbatimChar"/>
        </w:rPr>
        <w:t xml:space="preserve">表X-YYY &lt;用途&gt;列表</w:t>
      </w:r>
      <w:r>
        <w:t xml:space="preserve"> </w:t>
      </w:r>
      <w:r>
        <w:t xml:space="preserve">命名。</w:t>
      </w:r>
    </w:p>
    <w:bookmarkEnd w:id="39"/>
    <w:bookmarkStart w:id="40" w:name="d5-417-响应参数无-但响应示例有-60-字段"/>
    <w:p>
      <w:pPr>
        <w:pStyle w:val="Heading3"/>
      </w:pPr>
      <w:r>
        <w:t xml:space="preserve">D5. 4.1.7 "响应参数：无" 但响应示例有 60+ 字段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：响应参数段写了一个字"无"，但响应示例段含两个完整的 JSON schema（HwVncService、Volume），共 60+ 字段。</w:t>
      </w:r>
    </w:p>
    <w:p>
      <w:pPr>
        <w:pStyle w:val="BodyText"/>
      </w:pPr>
      <w:r>
        <w:rPr>
          <w:bCs/>
          <w:b/>
        </w:rPr>
        <w:t xml:space="preserve">影响</w:t>
      </w:r>
      <w:r>
        <w:t xml:space="preserve">：tables 抓出 response=0，examples 抓出 response=60+，对比时显示差异巨大。</w:t>
      </w:r>
    </w:p>
    <w:p>
      <w:pPr>
        <w:pStyle w:val="BodyText"/>
      </w:pPr>
      <w:r>
        <w:rPr>
          <w:bCs/>
          <w:b/>
        </w:rPr>
        <w:t xml:space="preserve">建议</w:t>
      </w:r>
      <w:r>
        <w:t xml:space="preserve">：补完整的"响应参数表"，列出 schema 文件返回的关键字段；或在响应参数段说明"返回值为 schema JSON 文件，结构请参考响应示例"。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类型-e--json-示例语法错误"/>
    <w:p>
      <w:pPr>
        <w:pStyle w:val="Heading2"/>
      </w:pPr>
      <w:r>
        <w:t xml:space="preserve">类型 E — JSON 示例语法错误</w:t>
      </w:r>
    </w:p>
    <w:bookmarkStart w:id="42" w:name="e1-json-用--误代替-"/>
    <w:p>
      <w:pPr>
        <w:pStyle w:val="Heading3"/>
      </w:pPr>
      <w:r>
        <w:t xml:space="preserve">E1. JSON 用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误代替</w:t>
      </w:r>
      <w:r>
        <w:t xml:space="preserve"> </w:t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4.3.3 修改指定系统资源属性</w:t>
      </w:r>
      <w:r>
        <w:t xml:space="preserve"> </w:t>
      </w:r>
      <w:r>
        <w:t xml:space="preserve">响应示例 JSON：</w:t>
      </w:r>
    </w:p>
    <w:p>
      <w:pPr>
        <w:pStyle w:val="SourceCode"/>
      </w:pPr>
      <w:r>
        <w:rPr>
          <w:rStyle w:val="ErrorTok"/>
        </w:rPr>
        <w:t xml:space="preserve">"TrustedModules":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Err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这一行</w:t>
      </w:r>
      <w:r>
        <w:rPr>
          <w:rStyle w:val="NormalTok"/>
        </w:rPr>
        <w:t xml:space="preserve"> </w:t>
      </w:r>
      <w:r>
        <w:rPr>
          <w:rStyle w:val="ErrorTok"/>
        </w:rPr>
        <w:t xml:space="preserve">`]`</w:t>
      </w:r>
      <w:r>
        <w:rPr>
          <w:rStyle w:val="NormalTok"/>
        </w:rPr>
        <w:t xml:space="preserve"> </w:t>
      </w:r>
      <w:r>
        <w:rPr>
          <w:rStyle w:val="ErrorTok"/>
        </w:rPr>
        <w:t xml:space="preserve">是错误的，应该是</w:t>
      </w:r>
      <w:r>
        <w:rPr>
          <w:rStyle w:val="NormalTok"/>
        </w:rPr>
        <w:t xml:space="preserve"> </w:t>
      </w:r>
      <w:r>
        <w:rPr>
          <w:rStyle w:val="ErrorTok"/>
        </w:rPr>
        <w:t xml:space="preserve">`}`（先关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元素，再关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array）</w:t>
      </w:r>
      <w:r>
        <w:br/>
      </w:r>
      <w:r>
        <w:rPr>
          <w:rStyle w:val="ErrorTok"/>
        </w:rPr>
        <w:t xml:space="preserve">"Oem":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建议</w:t>
      </w:r>
      <w:r>
        <w:t xml:space="preserve">：把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}</w:t>
      </w:r>
      <w:r>
        <w:t xml:space="preserve">，并在最后正确收尾 array。</w:t>
      </w:r>
      <w:r>
        <w:rPr>
          <w:bCs/>
          <w:b/>
        </w:rPr>
        <w:t xml:space="preserve">4.3.2 同样问题</w:t>
      </w:r>
      <w:r>
        <w:t xml:space="preserve">，请同步修。</w:t>
      </w:r>
    </w:p>
    <w:bookmarkEnd w:id="42"/>
    <w:bookmarkStart w:id="43" w:name="e2-nbsp-html-实体嵌入-json"/>
    <w:p>
      <w:pPr>
        <w:pStyle w:val="Heading3"/>
      </w:pPr>
      <w:r>
        <w:t xml:space="preserve">E2.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 </w:t>
      </w:r>
      <w:r>
        <w:t xml:space="preserve">HTML 实体嵌入 JSON</w:t>
      </w:r>
    </w:p>
    <w:p>
      <w:pPr>
        <w:pStyle w:val="FirstParagraph"/>
      </w:pPr>
      <w:r>
        <w:rPr>
          <w:bCs/>
          <w:b/>
        </w:rPr>
        <w:t xml:space="preserve">4.3.2 / 4.3.3</w:t>
      </w:r>
      <w:r>
        <w:t xml:space="preserve"> </w:t>
      </w:r>
      <w:r>
        <w:t xml:space="preserve">响应示例 JSON 中出现</w:t>
      </w:r>
      <w:r>
        <w:t xml:space="preserve"> </w:t>
      </w:r>
      <w:r>
        <w:rPr>
          <w:rStyle w:val="VerbatimChar"/>
        </w:rPr>
        <w:t xml:space="preserve">"ConfigurationModel":&amp;nbsp;"2025V1"</w:t>
      </w:r>
      <w:r>
        <w:t xml:space="preserve">、</w:t>
      </w:r>
      <w:r>
        <w:rPr>
          <w:rStyle w:val="VerbatimChar"/>
        </w:rPr>
        <w:t xml:space="preserve">"SystemType":&amp;nbsp;"Physical"</w:t>
      </w:r>
      <w:r>
        <w:t xml:space="preserve"> </w:t>
      </w:r>
      <w:r>
        <w:t xml:space="preserve">等。</w:t>
      </w:r>
    </w:p>
    <w:p>
      <w:pPr>
        <w:pStyle w:val="BodyText"/>
      </w:pPr>
      <w:r>
        <w:rPr>
          <w:bCs/>
          <w:b/>
        </w:rPr>
        <w:t xml:space="preserve">建议</w:t>
      </w:r>
      <w:r>
        <w:t xml:space="preserve">：把所有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 </w:t>
      </w:r>
      <w:r>
        <w:t xml:space="preserve">替换成普通空格。这通常是从 Word/HTML 复制时引入的。</w:t>
      </w:r>
    </w:p>
    <w:bookmarkEnd w:id="43"/>
    <w:bookmarkStart w:id="44" w:name="e3-其它疑似-json-格式问题"/>
    <w:p>
      <w:pPr>
        <w:pStyle w:val="Heading3"/>
      </w:pPr>
      <w:r>
        <w:t xml:space="preserve">E3. 其它疑似 JSON 格式问题</w:t>
      </w:r>
    </w:p>
    <w:p>
      <w:pPr>
        <w:numPr>
          <w:ilvl w:val="0"/>
          <w:numId w:val="1002"/>
        </w:numPr>
        <w:pStyle w:val="Compact"/>
      </w:pPr>
      <w:r>
        <w:t xml:space="preserve">4.2.46 响应示例里</w:t>
      </w:r>
      <w:r>
        <w:t xml:space="preserve"> </w:t>
      </w:r>
      <w:r>
        <w:rPr>
          <w:rStyle w:val="VerbatimChar"/>
        </w:rPr>
        <w:t xml:space="preserve">"SASSmartInformation": {...}</w:t>
      </w:r>
      <w:r>
        <w:t xml:space="preserve"> </w:t>
      </w:r>
      <w:r>
        <w:t xml:space="preserve">之后的</w:t>
      </w:r>
      <w:r>
        <w:t xml:space="preserve"> </w:t>
      </w:r>
      <w:r>
        <w:rPr>
          <w:rStyle w:val="VerbatimChar"/>
        </w:rPr>
        <w:t xml:space="preserve">"BDF"</w:t>
      </w:r>
      <w:r>
        <w:t xml:space="preserve"> </w:t>
      </w:r>
      <w:r>
        <w:t xml:space="preserve">行缩进错位、缺逗号</w:t>
      </w:r>
    </w:p>
    <w:p>
      <w:pPr>
        <w:numPr>
          <w:ilvl w:val="0"/>
          <w:numId w:val="1002"/>
        </w:numPr>
        <w:pStyle w:val="Compact"/>
      </w:pPr>
      <w:r>
        <w:t xml:space="preserve">部分 JSON 示例末尾整段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没合</w:t>
      </w:r>
    </w:p>
    <w:p>
      <w:pPr>
        <w:numPr>
          <w:ilvl w:val="0"/>
          <w:numId w:val="1002"/>
        </w:numPr>
        <w:pStyle w:val="Compact"/>
      </w:pPr>
      <w:r>
        <w:t xml:space="preserve">（需要在 doc 编辑后用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全量校验所有响应示例）</w:t>
      </w:r>
    </w:p>
    <w:p>
      <w:pPr>
        <w:pStyle w:val="FirstParagraph"/>
      </w:pPr>
      <w:r>
        <w:rPr>
          <w:bCs/>
          <w:b/>
        </w:rPr>
        <w:t xml:space="preserve">建议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python -c 'import json,sys; json.loads(sys.stdin.read())'</w:t>
      </w:r>
      <w:r>
        <w:t xml:space="preserve"> </w:t>
      </w:r>
      <w:r>
        <w:t xml:space="preserve">把每个响应示例 JSON 拷出来验证一遍，发现就改。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类型-f--响应表-vs-响应示例字段集合不一致汇总"/>
    <w:p>
      <w:pPr>
        <w:pStyle w:val="Heading2"/>
      </w:pPr>
      <w:r>
        <w:t xml:space="preserve">类型 F — 响应表 vs 响应示例字段集合不一致（汇总）</w:t>
      </w:r>
    </w:p>
    <w:p>
      <w:pPr>
        <w:pStyle w:val="FirstParagraph"/>
      </w:pPr>
      <w:r>
        <w:rPr>
          <w:rStyle w:val="VerbatimChar"/>
        </w:rPr>
        <w:t xml:space="preserve">output/param_diff.txt</w:t>
      </w:r>
      <w:r>
        <w:t xml:space="preserve"> </w:t>
      </w:r>
      <w:r>
        <w:t xml:space="preserve">显示 370 条接口里 ~280 条接口的 response 字段集合两边有差。这分两种情况：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不算 doc bug</w:t>
      </w:r>
      <w:r>
        <w:t xml:space="preserve">：tables 写完整 schema、examples 只展示一种典型响应——这是 schema vs 实例的本质差异。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可能是 doc bug</w:t>
      </w:r>
      <w:r>
        <w:t xml:space="preserve">：response 表少列字段、或响应示例字段未在 schema 表里出现。</w:t>
      </w:r>
    </w:p>
    <w:p>
      <w:pPr>
        <w:pStyle w:val="FirstParagraph"/>
      </w:pPr>
      <w:r>
        <w:t xml:space="preserve">差异最大的 top 接口（</w:t>
      </w:r>
      <w:r>
        <w:rPr>
          <w:rStyle w:val="VerbatimChar"/>
        </w:rPr>
        <w:t xml:space="preserve">output/param_diff.txt</w:t>
      </w:r>
      <w:r>
        <w:t xml:space="preserve"> </w:t>
      </w:r>
      <w:r>
        <w:t xml:space="preserve">里"参数有差异的 section 明细"段可见全部）：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tables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examples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4.4.27 查询指定驱动器资源信息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4 张响应表（SAS/SATA/SD/PCIe）合并，重复多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 修改指定系统资源属性</w:t>
            </w:r>
          </w:p>
        </w:tc>
        <w:tc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含 E1、E2 JSON 语法 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 查询指定系统资源信息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4.2.39 创建SP服务的OS安装配置</w:t>
            </w:r>
          </w:p>
        </w:tc>
        <w:tc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5 组响应表合并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4.4.7 修改指定机柜散热资源信息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4.3.51 查询指定处理器资源信息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4.2.2 查询指定管理资源信息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含 C 类前缀差异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4.10.7.4 查询指定CA证书的资源信息</w:t>
            </w:r>
          </w:p>
        </w:tc>
        <w:tc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建议</w:t>
      </w:r>
      <w:r>
        <w:t xml:space="preserve">：F 类不需要逐条修文档，但建议安排一次"schema vs 真实响应"的 audit——对差异大的接口用真实环境抓取一次响应 JSON，对照 schema 表查漏补缺。</w:t>
      </w:r>
    </w:p>
    <w:p>
      <w:r>
        <w:pict>
          <v:rect style="width:0;height:1.5pt" o:hralign="center" o:hrstd="t" o:hr="t"/>
        </w:pict>
      </w:r>
    </w:p>
    <w:bookmarkEnd w:id="46"/>
    <w:bookmarkStart w:id="47" w:name="修订优先级建议"/>
    <w:p>
      <w:pPr>
        <w:pStyle w:val="Heading2"/>
      </w:pPr>
      <w:r>
        <w:t xml:space="preserve">修订优先级建议</w:t>
      </w:r>
    </w:p>
    <w:p>
      <w:pPr>
        <w:pStyle w:val="FirstParagraph"/>
      </w:pPr>
      <w:r>
        <w:t xml:space="preserve">按客户端使用影响排序：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A1 / A2 / A3 / A4 / A5</w:t>
            </w:r>
          </w:p>
        </w:tc>
        <w:tc>
          <w:p>
            <w:pPr>
              <w:pStyle w:val="Compact"/>
              <w:jc w:val="left"/>
            </w:pPr>
            <w:r>
              <w:t xml:space="preserve">URI 错误，客户端按 doc 拼出来直接 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method 错，客户端发请求被拒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A6 / A7</w:t>
            </w:r>
          </w:p>
        </w:tc>
        <w:tc>
          <w:p>
            <w:pPr>
              <w:pStyle w:val="Compact"/>
              <w:jc w:val="left"/>
            </w:pPr>
            <w:r>
              <w:t xml:space="preserve">URI 用具体值或路径不一致，客户端无法泛化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B1 / B2 / B3</w:t>
            </w:r>
          </w:p>
        </w:tc>
        <w:tc>
          <w:p>
            <w:pPr>
              <w:pStyle w:val="Compact"/>
              <w:jc w:val="left"/>
            </w:pPr>
            <w:r>
              <w:t xml:space="preserve">字段名拼错或大小写错，客户端找不到字段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E1 / E2</w:t>
            </w:r>
          </w:p>
        </w:tc>
        <w:tc>
          <w:p>
            <w:pPr>
              <w:pStyle w:val="Compact"/>
              <w:jc w:val="left"/>
            </w:pPr>
            <w:r>
              <w:t xml:space="preserve">JSON 不能 parse，自动化工具失败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Action 前缀写法不统一，按 Redfish 规范修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4.10.4.2 缺首行（自动化工具丢条目）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D2 / D3 / D4</w:t>
            </w:r>
          </w:p>
        </w:tc>
        <w:tc>
          <w:p>
            <w:pPr>
              <w:pStyle w:val="Compact"/>
              <w:jc w:val="left"/>
            </w:pPr>
            <w:r>
              <w:t xml:space="preserve">extractor 已经兼容，但建议长期统一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schema vs 实例 audit，工作量大</w:t>
            </w:r>
          </w:p>
        </w:tc>
      </w:tr>
    </w:tbl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2026-04-27T07:58:29Z</dcterms:created>
  <dcterms:modified xsi:type="dcterms:W3CDTF">2026-04-27T07:58:29Z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