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依赖倒转原则(Dependency Inversion  Principle, DIP)：抽象不应该依赖于细节，细节应当依赖于抽象。换言之，要针对接口编程，而不是针对具体实现编程。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 xml:space="preserve">    依赖倒转原则要求我们在程序代码中传递参数时或在关联关系中，尽量引用层次高的抽象层类，即使用接口或抽象类进行变量类型声明、参数类型声明、方法返回类型声明，以及数据类型的转换等，而不要用具体类来做这些事情。为了确保该原则的应用，一个具体类应当只实现接口或抽象类中声明过的方法，而不要给出多余的方法，否则将无法调用到在子类中增加的新方法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      在引入抽象层后，系统将具有很好的灵活性，在程序中尽量使用抽象层进行编程，而将具体类写在配置文件中，这样一来，如果系统行为发生变化，只需要对抽象层进行扩展，并修改配置文件，而无须修改原有系统的源代码，在不修改的情况下来扩展系统的功能，满足开闭原则的要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      在实现依赖倒转原则时，我们需要针对抽象层编程，而将具体类的对象通过依赖注入(DependencyInjection, DI)的方式注入到其他对象中，依赖注入是指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  <w:lang w:val="en-US" w:eastAsia="zh-CN"/>
        </w:rPr>
        <w:t>当一个对象要与其他对象发生依赖关系时，通过抽象来注入所依赖的对象。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常用的注入方式有三种，分别是：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27"/>
          <w:szCs w:val="27"/>
          <w:u w:val="single"/>
          <w:shd w:val="clear" w:fill="FFFFFF"/>
          <w:lang w:val="en-US" w:eastAsia="zh-CN"/>
        </w:rPr>
        <w:t>构造注入，设值注入（Setter注入）和接口注入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。构造注入是指通过构造函数来传入具体类的对象，设值注入是指通过Setter方法来传入具体类的对象，而接口注入是指通过在接口中声明的业务方法来传入具体类的对象。这些方法在定义时使用的是抽象类型，在运行时再传入具体类型的对象，由子类对象来覆盖父类对象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实例：Sunny软件公司开发人员在开发某CRM系统时发现：该系统经常需要将存储在TXT或Excel文件中的客户信息转存到数据库中，因此需要进行数据格式转换。在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  <w:lang w:val="en-US" w:eastAsia="zh-CN"/>
        </w:rPr>
        <w:t>客户数据操作类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中将调用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  <w:lang w:val="en-US" w:eastAsia="zh-CN"/>
        </w:rPr>
        <w:t>数据格式转换类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的方法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single"/>
          <w:shd w:val="clear" w:fill="FFFFFF"/>
          <w:lang w:val="en-US" w:eastAsia="zh-CN"/>
        </w:rPr>
        <w:t>实现格式转换和数据库插入操作。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初始设计方案结构如图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72025" cy="23526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客户数据操作类：CustomerDAO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数据格式转化类：TXTDataConvertor、ExcelDataConvertor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从图中可知，Sunny软件公司开发人员发现该设计方案存在一个非常严重的问题，由于每次转换数据时数据来源不一定相同，因此需要更换数据转换类，如有时候需要将TXTDataConvertor改为ExcelDataConvertor，此时，需要修改CustomerDAO的源代码，而且在引入并使用新的数据转换类时也不得不修改CustomerDAO的源代码，系统扩展性较差，违反了开闭原则，现需要对该方案进行重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根据依赖倒转原则进行重构：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9350" cy="30003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24625" cy="2543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由于CustomerDAO针对具体数据转换类编程，因此在增加新的数据转换类或者更换数据转换类时都不得不修改CustomerDAO的源代码。我们可以通过引入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u w:val="single"/>
          <w:shd w:val="clear" w:fill="FFFFFF"/>
          <w:lang w:val="en-US" w:eastAsia="zh-CN"/>
        </w:rPr>
        <w:t>抽象数据转换类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解决该问题，在引入抽象数据转换类DataConvertor之后，CustomerDAO针对抽象类DataConvertor编程，而将具体数据转换类名存储在配置文件中，符合依赖倒转原则。根据里氏代换原则，程序运行时，具体数据转换类对象将替换DataConvertor类型的对象，程序不会出现任何问题。更换具体数据转换类时无须修改源代码，只需要修改配置文件；如果需要增加新的具体数据转换类，只要将新增数据转换类作为DataConvertor的子类并修改配置文件即可，原有代码无须做任何修改，满足开闭原则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ind w:firstLine="540" w:firstLineChars="200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在上述重构过程中，我们使用了开闭原则、里氏代换原则和依赖倒转原则，在大多数情况下，这三个设计原则会同时出现，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9"/>
          <w:szCs w:val="29"/>
          <w:u w:val="single"/>
          <w:shd w:val="clear" w:fill="FFFFFF"/>
          <w:lang w:val="en-US" w:eastAsia="zh-CN"/>
        </w:rPr>
        <w:t>开闭原则是目标，里氏代换原则是基础，依赖倒转原则是手段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u w:val="none"/>
          <w:shd w:val="clear" w:fill="FFFFFF"/>
          <w:lang w:val="en-US" w:eastAsia="zh-CN"/>
        </w:rPr>
        <w:t>，它们相辅相成，相互补充，目标一致，只是分析问题时所站角度不同而已。</w:t>
      </w:r>
    </w:p>
    <w:p>
      <w:pP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</w:pPr>
      <w:bookmarkStart w:id="0" w:name="_GoBack"/>
      <w:bookmarkEnd w:id="0"/>
    </w:p>
    <w:p>
      <w:pPr>
        <w:rPr>
          <w:color w:val="0000FF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instrText xml:space="preserve"> HYPERLINK "http://blog.csdn.net/lovelion/article/details/7562783" \t "https://blog.csdn.net/LoveLion/article/details/_blank" </w:instrText>
      </w: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t>面向对象设计原则之依赖倒转原则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u w:val="none"/>
          <w:shd w:val="clear" w:fill="FFFFFF"/>
        </w:rPr>
        <w:fldChar w:fldCharType="end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61C3"/>
    <w:rsid w:val="04C662E5"/>
    <w:rsid w:val="0B9845F9"/>
    <w:rsid w:val="0C80566D"/>
    <w:rsid w:val="0E6E53F1"/>
    <w:rsid w:val="10C02955"/>
    <w:rsid w:val="14D7096F"/>
    <w:rsid w:val="14E11B45"/>
    <w:rsid w:val="150636DA"/>
    <w:rsid w:val="19A80628"/>
    <w:rsid w:val="1AD66E55"/>
    <w:rsid w:val="1C2325D7"/>
    <w:rsid w:val="1EAF1CE3"/>
    <w:rsid w:val="1F1E4D70"/>
    <w:rsid w:val="20454BFA"/>
    <w:rsid w:val="20CD0895"/>
    <w:rsid w:val="20F703C3"/>
    <w:rsid w:val="210D0239"/>
    <w:rsid w:val="2331590F"/>
    <w:rsid w:val="2982085C"/>
    <w:rsid w:val="2C322180"/>
    <w:rsid w:val="30306FE4"/>
    <w:rsid w:val="33433421"/>
    <w:rsid w:val="338D16A7"/>
    <w:rsid w:val="339B244E"/>
    <w:rsid w:val="33D23BDB"/>
    <w:rsid w:val="391C3428"/>
    <w:rsid w:val="3C9F03C2"/>
    <w:rsid w:val="3DA171CD"/>
    <w:rsid w:val="40072A8B"/>
    <w:rsid w:val="41711010"/>
    <w:rsid w:val="4899462F"/>
    <w:rsid w:val="4C543068"/>
    <w:rsid w:val="4CB40133"/>
    <w:rsid w:val="4F5302B5"/>
    <w:rsid w:val="547C5187"/>
    <w:rsid w:val="54C15109"/>
    <w:rsid w:val="55B705EB"/>
    <w:rsid w:val="583428C2"/>
    <w:rsid w:val="59B76B50"/>
    <w:rsid w:val="5ADA7A83"/>
    <w:rsid w:val="5CCD35E3"/>
    <w:rsid w:val="5EA058D6"/>
    <w:rsid w:val="60D667AD"/>
    <w:rsid w:val="61441F93"/>
    <w:rsid w:val="64C211B2"/>
    <w:rsid w:val="66A02FD9"/>
    <w:rsid w:val="67E91BFE"/>
    <w:rsid w:val="68324B33"/>
    <w:rsid w:val="686D72BF"/>
    <w:rsid w:val="6ED56076"/>
    <w:rsid w:val="70121299"/>
    <w:rsid w:val="724C1D34"/>
    <w:rsid w:val="72A947A7"/>
    <w:rsid w:val="744742A6"/>
    <w:rsid w:val="753F1BB7"/>
    <w:rsid w:val="7939381A"/>
    <w:rsid w:val="7C990C4F"/>
    <w:rsid w:val="7E3A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2019-05-08T10:51:00Z</dcterms:created>
  <dc:creator>Administrator</dc:creator>
  <cp:lastModifiedBy>Administrator</cp:lastModifiedBy>
  <dcterms:modified xsi:type="dcterms:W3CDTF">2019-05-09T07:17:38Z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