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开闭原则(Open-Closed Principle, OCP)：一个软件实体应当对扩展开放，对修改关闭。即软件实体（可以指一个软件模块、一个由多个类组成的局部结构或一个独立的类）应尽量在不修改原有代码的情况下进行扩展。</w:t>
      </w:r>
    </w:p>
    <w:p>
      <w:pPr>
        <w:rPr>
          <w:rFonts w:hint="eastAsia" w:ascii="微软雅黑" w:hAnsi="微软雅黑" w:eastAsia="微软雅黑" w:cs="微软雅黑"/>
          <w:i w:val="0"/>
          <w:caps w:val="0"/>
          <w:color w:val="auto"/>
          <w:spacing w:val="0"/>
          <w:sz w:val="27"/>
          <w:szCs w:val="27"/>
          <w:u w:val="none"/>
          <w:shd w:val="clear" w:fill="FFFFFF"/>
          <w:lang w:val="en-US" w:eastAsia="zh-CN"/>
        </w:rPr>
      </w:pPr>
    </w:p>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产生背景：</w:t>
      </w:r>
    </w:p>
    <w:p>
      <w:pPr>
        <w:ind w:firstLine="540" w:firstLineChars="200"/>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任何软件都需要面临一个很重要的问题，即它们的需求会随时间的推移而发生变化。当软件系统需要面对新的需求时，我们应该尽量保证系统的设计框架是稳定的。如果一个软件设计符合开闭原则，那么可以非常方便地对系统进行扩展，而且在扩展时无须修改现有代码，</w:t>
      </w:r>
      <w:r>
        <w:rPr>
          <w:rFonts w:hint="eastAsia" w:ascii="微软雅黑" w:hAnsi="微软雅黑" w:eastAsia="微软雅黑" w:cs="微软雅黑"/>
          <w:b/>
          <w:bCs/>
          <w:i w:val="0"/>
          <w:caps w:val="0"/>
          <w:color w:val="auto"/>
          <w:spacing w:val="0"/>
          <w:sz w:val="27"/>
          <w:szCs w:val="27"/>
          <w:u w:val="single"/>
          <w:shd w:val="clear" w:fill="FFFFFF"/>
          <w:lang w:val="en-US" w:eastAsia="zh-CN"/>
        </w:rPr>
        <w:t>使得软件系统在拥有适应性和灵活性的同时具备较好的稳定性和延续性。</w:t>
      </w:r>
      <w:r>
        <w:rPr>
          <w:rFonts w:hint="eastAsia" w:ascii="微软雅黑" w:hAnsi="微软雅黑" w:eastAsia="微软雅黑" w:cs="微软雅黑"/>
          <w:i w:val="0"/>
          <w:caps w:val="0"/>
          <w:color w:val="auto"/>
          <w:spacing w:val="0"/>
          <w:sz w:val="27"/>
          <w:szCs w:val="27"/>
          <w:u w:val="none"/>
          <w:shd w:val="clear" w:fill="FFFFFF"/>
          <w:lang w:val="en-US" w:eastAsia="zh-CN"/>
        </w:rPr>
        <w:t>随着软件规模越来越大，软件寿命越来越长，软件维护成本越来越高，设计满足开闭原则的软件系统也变得越来越重要。</w:t>
      </w:r>
    </w:p>
    <w:p>
      <w:pPr>
        <w:rPr>
          <w:rFonts w:hint="eastAsia" w:ascii="微软雅黑" w:hAnsi="微软雅黑" w:eastAsia="微软雅黑" w:cs="微软雅黑"/>
          <w:i w:val="0"/>
          <w:caps w:val="0"/>
          <w:color w:val="auto"/>
          <w:spacing w:val="0"/>
          <w:sz w:val="27"/>
          <w:szCs w:val="27"/>
          <w:u w:val="none"/>
          <w:shd w:val="clear" w:fill="FFFFFF"/>
          <w:lang w:val="en-US" w:eastAsia="zh-CN"/>
        </w:rPr>
      </w:pPr>
    </w:p>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抽象化是开闭原则的关键。</w:t>
      </w:r>
    </w:p>
    <w:p>
      <w:pPr>
        <w:rPr>
          <w:rFonts w:hint="default" w:ascii="微软雅黑" w:hAnsi="微软雅黑" w:eastAsia="微软雅黑" w:cs="微软雅黑"/>
          <w:i w:val="0"/>
          <w:caps w:val="0"/>
          <w:color w:val="auto"/>
          <w:spacing w:val="0"/>
          <w:sz w:val="27"/>
          <w:szCs w:val="27"/>
          <w:u w:val="none"/>
          <w:shd w:val="clear" w:fill="FFFFFF"/>
          <w:lang w:val="en-US" w:eastAsia="zh-CN"/>
        </w:rPr>
      </w:pPr>
    </w:p>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实例：Sunny软件公司开发的CRM系统可以显示各种类型的图表，如饼状图和柱状图等，为了支持多种图表显示方式。</w:t>
      </w:r>
      <w:bookmarkStart w:id="0" w:name="_GoBack"/>
      <w:bookmarkEnd w:id="0"/>
    </w:p>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ascii="宋体" w:hAnsi="宋体" w:eastAsia="宋体" w:cs="宋体"/>
          <w:sz w:val="24"/>
          <w:szCs w:val="24"/>
        </w:rPr>
        <w:drawing>
          <wp:inline distT="0" distB="0" distL="114300" distR="114300">
            <wp:extent cx="4086225" cy="18097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86225" cy="1809750"/>
                    </a:xfrm>
                    <a:prstGeom prst="rect">
                      <a:avLst/>
                    </a:prstGeom>
                    <a:noFill/>
                    <a:ln w="9525">
                      <a:noFill/>
                    </a:ln>
                  </pic:spPr>
                </pic:pic>
              </a:graphicData>
            </a:graphic>
          </wp:inline>
        </w:drawing>
      </w:r>
    </w:p>
    <w:p>
      <w:pPr>
        <w:rPr>
          <w:rFonts w:hint="eastAsia" w:ascii="微软雅黑" w:hAnsi="微软雅黑" w:eastAsia="微软雅黑" w:cs="微软雅黑"/>
          <w:i w:val="0"/>
          <w:caps w:val="0"/>
          <w:color w:val="auto"/>
          <w:spacing w:val="0"/>
          <w:sz w:val="27"/>
          <w:szCs w:val="27"/>
          <w:u w:val="none"/>
          <w:shd w:val="clear" w:fill="FFFFFF"/>
          <w:lang w:val="en-US" w:eastAsia="zh-CN"/>
        </w:rPr>
      </w:pPr>
    </w:p>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在ChartDisplay类的display()方法中存在如下代码片段：</w:t>
      </w:r>
    </w:p>
    <w:p>
      <w:pPr>
        <w:rPr>
          <w:rFonts w:hint="eastAsia" w:ascii="微软雅黑" w:hAnsi="微软雅黑" w:eastAsia="微软雅黑" w:cs="微软雅黑"/>
          <w:i w:val="0"/>
          <w:caps w:val="0"/>
          <w:color w:val="auto"/>
          <w:spacing w:val="0"/>
          <w:sz w:val="27"/>
          <w:szCs w:val="27"/>
          <w:u w:val="none"/>
          <w:shd w:val="clear" w:fill="FFFFFF"/>
          <w:lang w:val="en-US" w:eastAsia="zh-CN"/>
        </w:rPr>
      </w:pPr>
    </w:p>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w:t>
      </w:r>
    </w:p>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if (type.equals("pie")) {</w:t>
      </w:r>
    </w:p>
    <w:p>
      <w:pPr>
        <w:ind w:firstLine="540" w:firstLineChars="200"/>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PieChart chart = new PieChart();</w:t>
      </w:r>
    </w:p>
    <w:p>
      <w:pPr>
        <w:ind w:firstLine="540" w:firstLineChars="200"/>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chart.display();</w:t>
      </w:r>
    </w:p>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 else if (type.equals("bar")) {</w:t>
      </w:r>
    </w:p>
    <w:p>
      <w:pPr>
        <w:ind w:firstLine="540" w:firstLineChars="200"/>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BarChart chart = new BarChart();</w:t>
      </w:r>
    </w:p>
    <w:p>
      <w:pPr>
        <w:ind w:firstLine="540" w:firstLineChars="200"/>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chart.display();</w:t>
      </w:r>
    </w:p>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w:t>
      </w:r>
    </w:p>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w:t>
      </w:r>
    </w:p>
    <w:p>
      <w:pPr>
        <w:rPr>
          <w:rFonts w:hint="default" w:ascii="微软雅黑" w:hAnsi="微软雅黑" w:eastAsia="微软雅黑" w:cs="微软雅黑"/>
          <w:i w:val="0"/>
          <w:caps w:val="0"/>
          <w:color w:val="auto"/>
          <w:spacing w:val="0"/>
          <w:sz w:val="27"/>
          <w:szCs w:val="27"/>
          <w:u w:val="none"/>
          <w:shd w:val="clear" w:fill="FFFFFF"/>
          <w:lang w:val="en-US" w:eastAsia="zh-CN"/>
        </w:rPr>
      </w:pPr>
    </w:p>
    <w:p>
      <w:pPr>
        <w:rPr>
          <w:rFonts w:hint="default"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在该代码中，如果需要增加一个新的图表类，如折线图LineChart，则需要修改ChartDisplay类的display()方法的源代码，增加新的判断逻辑，违反了开闭原则。</w:t>
      </w:r>
    </w:p>
    <w:p>
      <w:pPr>
        <w:rPr>
          <w:rFonts w:hint="eastAsia" w:ascii="微软雅黑" w:hAnsi="微软雅黑" w:eastAsia="微软雅黑" w:cs="微软雅黑"/>
          <w:i w:val="0"/>
          <w:caps w:val="0"/>
          <w:color w:val="auto"/>
          <w:spacing w:val="0"/>
          <w:sz w:val="27"/>
          <w:szCs w:val="27"/>
          <w:u w:val="none"/>
          <w:shd w:val="clear" w:fill="FFFFFF"/>
          <w:lang w:val="en-US" w:eastAsia="zh-CN"/>
        </w:rPr>
      </w:pPr>
    </w:p>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根据开闭原则对该类进行重构：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52975" cy="22669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52975" cy="2266950"/>
                    </a:xfrm>
                    <a:prstGeom prst="rect">
                      <a:avLst/>
                    </a:prstGeom>
                    <a:noFill/>
                    <a:ln w="9525">
                      <a:noFill/>
                    </a:ln>
                  </pic:spPr>
                </pic:pic>
              </a:graphicData>
            </a:graphic>
          </wp:inline>
        </w:drawing>
      </w:r>
    </w:p>
    <w:p>
      <w:pPr>
        <w:ind w:firstLine="540" w:firstLineChars="200"/>
        <w:rPr>
          <w:rFonts w:hint="eastAsia" w:ascii="微软雅黑" w:hAnsi="微软雅黑" w:eastAsia="微软雅黑" w:cs="微软雅黑"/>
          <w:i w:val="0"/>
          <w:caps w:val="0"/>
          <w:color w:val="auto"/>
          <w:spacing w:val="0"/>
          <w:sz w:val="27"/>
          <w:szCs w:val="27"/>
          <w:u w:val="none"/>
          <w:shd w:val="clear" w:fill="FFFFFF"/>
          <w:lang w:val="en-US" w:eastAsia="zh-CN"/>
        </w:rPr>
      </w:pPr>
    </w:p>
    <w:p>
      <w:pPr>
        <w:ind w:firstLine="540" w:firstLineChars="200"/>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我们引入了抽象图表类AbstractChart，且ChartDisplay针对抽象图表类进行编程，并通过setChart()方法由客户端来设置实例化的具体图表对象，在ChartDisplay的display()方法中调用chart对象的display()方法显示图表。如果需要增加一种新的图表，如折线图LineChart，只需要将LineChart也作为AbstractChart的子类，在客户端向ChartDisplay中注入一个LineChart对象即可，无须修改现有类库的源代码。</w:t>
      </w:r>
    </w:p>
    <w:p>
      <w:pPr>
        <w:rPr>
          <w:rFonts w:ascii="微软雅黑" w:hAnsi="微软雅黑" w:eastAsia="微软雅黑" w:cs="微软雅黑"/>
          <w:i w:val="0"/>
          <w:caps w:val="0"/>
          <w:color w:val="0000FF"/>
          <w:spacing w:val="0"/>
          <w:sz w:val="27"/>
          <w:szCs w:val="27"/>
          <w:u w:val="none"/>
          <w:shd w:val="clear" w:fill="FFFFFF"/>
        </w:rPr>
      </w:pPr>
    </w:p>
    <w:p>
      <w:pPr>
        <w:rPr>
          <w:color w:val="0000FF"/>
        </w:rPr>
      </w:pPr>
      <w:r>
        <w:rPr>
          <w:rFonts w:ascii="微软雅黑" w:hAnsi="微软雅黑" w:eastAsia="微软雅黑" w:cs="微软雅黑"/>
          <w:i w:val="0"/>
          <w:caps w:val="0"/>
          <w:color w:val="0000FF"/>
          <w:spacing w:val="0"/>
          <w:sz w:val="27"/>
          <w:szCs w:val="27"/>
          <w:u w:val="none"/>
          <w:shd w:val="clear" w:fill="FFFFFF"/>
        </w:rPr>
        <w:fldChar w:fldCharType="begin"/>
      </w:r>
      <w:r>
        <w:rPr>
          <w:rFonts w:ascii="微软雅黑" w:hAnsi="微软雅黑" w:eastAsia="微软雅黑" w:cs="微软雅黑"/>
          <w:i w:val="0"/>
          <w:caps w:val="0"/>
          <w:color w:val="0000FF"/>
          <w:spacing w:val="0"/>
          <w:sz w:val="27"/>
          <w:szCs w:val="27"/>
          <w:u w:val="none"/>
          <w:shd w:val="clear" w:fill="FFFFFF"/>
        </w:rPr>
        <w:instrText xml:space="preserve"> HYPERLINK "http://blog.csdn.net/lovelion/article/details/7537584" \t "https://blog.csdn.net/LoveLion/article/details/_blank" </w:instrText>
      </w:r>
      <w:r>
        <w:rPr>
          <w:rFonts w:ascii="微软雅黑" w:hAnsi="微软雅黑" w:eastAsia="微软雅黑" w:cs="微软雅黑"/>
          <w:i w:val="0"/>
          <w:caps w:val="0"/>
          <w:color w:val="0000FF"/>
          <w:spacing w:val="0"/>
          <w:sz w:val="27"/>
          <w:szCs w:val="27"/>
          <w:u w:val="none"/>
          <w:shd w:val="clear" w:fill="FFFFFF"/>
        </w:rPr>
        <w:fldChar w:fldCharType="separate"/>
      </w:r>
      <w:r>
        <w:rPr>
          <w:rStyle w:val="4"/>
          <w:rFonts w:hint="eastAsia" w:ascii="微软雅黑" w:hAnsi="微软雅黑" w:eastAsia="微软雅黑" w:cs="微软雅黑"/>
          <w:i w:val="0"/>
          <w:caps w:val="0"/>
          <w:color w:val="0000FF"/>
          <w:spacing w:val="0"/>
          <w:sz w:val="27"/>
          <w:szCs w:val="27"/>
          <w:u w:val="none"/>
          <w:shd w:val="clear" w:fill="FFFFFF"/>
        </w:rPr>
        <w:t>面向对象设计原则之开闭原则</w:t>
      </w:r>
      <w:r>
        <w:rPr>
          <w:rFonts w:hint="eastAsia" w:ascii="微软雅黑" w:hAnsi="微软雅黑" w:eastAsia="微软雅黑" w:cs="微软雅黑"/>
          <w:i w:val="0"/>
          <w:caps w:val="0"/>
          <w:color w:val="0000FF"/>
          <w:spacing w:val="0"/>
          <w:sz w:val="27"/>
          <w:szCs w:val="27"/>
          <w:u w:val="none"/>
          <w:shd w:val="clear" w:fill="FFFFFF"/>
        </w:rPr>
        <w:fldChar w:fldCharType="end"/>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8A29DF"/>
    <w:rsid w:val="164171B2"/>
    <w:rsid w:val="16EA3035"/>
    <w:rsid w:val="19B6780C"/>
    <w:rsid w:val="1BB907B8"/>
    <w:rsid w:val="1DA20A18"/>
    <w:rsid w:val="22283983"/>
    <w:rsid w:val="24C3259A"/>
    <w:rsid w:val="275F7303"/>
    <w:rsid w:val="2AC8220B"/>
    <w:rsid w:val="320230A7"/>
    <w:rsid w:val="35F550A2"/>
    <w:rsid w:val="40694A6B"/>
    <w:rsid w:val="416E7963"/>
    <w:rsid w:val="428060BC"/>
    <w:rsid w:val="44CA73F2"/>
    <w:rsid w:val="464C5FE5"/>
    <w:rsid w:val="4A6454B2"/>
    <w:rsid w:val="515327E2"/>
    <w:rsid w:val="53396023"/>
    <w:rsid w:val="54ED0152"/>
    <w:rsid w:val="57C15663"/>
    <w:rsid w:val="59C64053"/>
    <w:rsid w:val="5B2C178E"/>
    <w:rsid w:val="618036D7"/>
    <w:rsid w:val="62203DD6"/>
    <w:rsid w:val="62374F34"/>
    <w:rsid w:val="62884A10"/>
    <w:rsid w:val="63425020"/>
    <w:rsid w:val="663D10C9"/>
    <w:rsid w:val="726D15AC"/>
    <w:rsid w:val="75F14535"/>
    <w:rsid w:val="78B36F02"/>
    <w:rsid w:val="7A824BE1"/>
    <w:rsid w:val="7B7A1B1F"/>
    <w:rsid w:val="7D1447F2"/>
    <w:rsid w:val="7E5879FC"/>
    <w:rsid w:val="7E591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2019-05-08T10:50:00Z</dcterms:created>
  <dc:creator>Administrator</dc:creator>
  <cp:lastModifiedBy>Administrator</cp:lastModifiedBy>
  <dcterms:modified xsi:type="dcterms:W3CDTF">2019-05-09T03:09:23Z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