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JAVA IO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IO中常用的六个类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215755" cy="2861310"/>
            <wp:effectExtent l="0" t="0" r="4445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15755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File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（文件特征与管理）：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用于文件或者目录的描述信息，例如生成新目录，修改文件名，删除文件，判断文件所在路径等。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RandomAccessFile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（随机文件操作）：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一个独立的类，可以从文件的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任意位置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进行存取（输入输出）操作。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InputStream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（二进制格式操作）：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抽象类，基于</w:t>
      </w:r>
      <w:r>
        <w:rPr>
          <w:rFonts w:hint="eastAsia" w:ascii="宋体" w:hAnsi="宋体" w:eastAsia="宋体" w:cs="宋体"/>
          <w:b/>
          <w:bCs/>
          <w:color w:val="C55A11" w:themeColor="accent2" w:themeShade="BF"/>
          <w:kern w:val="0"/>
          <w:sz w:val="24"/>
          <w:szCs w:val="24"/>
          <w:lang w:val="en-US" w:eastAsia="zh-CN" w:bidi="ar"/>
        </w:rPr>
        <w:t>字节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的输入操作。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OutputStream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（二进制格式操作）：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抽象类，基于</w:t>
      </w:r>
      <w:r>
        <w:rPr>
          <w:rFonts w:hint="eastAsia" w:ascii="宋体" w:hAnsi="宋体" w:eastAsia="宋体" w:cs="宋体"/>
          <w:b/>
          <w:bCs/>
          <w:color w:val="C55A11" w:themeColor="accent2" w:themeShade="BF"/>
          <w:kern w:val="0"/>
          <w:sz w:val="24"/>
          <w:szCs w:val="24"/>
          <w:lang w:val="en-US" w:eastAsia="zh-CN" w:bidi="ar"/>
        </w:rPr>
        <w:t>字节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的输出操作。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Reader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（文件格式操作）：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抽象类，基于</w:t>
      </w:r>
      <w:r>
        <w:rPr>
          <w:rFonts w:hint="eastAsia" w:ascii="宋体" w:hAnsi="宋体" w:eastAsia="宋体" w:cs="宋体"/>
          <w:b/>
          <w:bCs/>
          <w:color w:val="C55A11" w:themeColor="accent2" w:themeShade="BF"/>
          <w:kern w:val="0"/>
          <w:sz w:val="24"/>
          <w:szCs w:val="24"/>
          <w:lang w:val="en-US" w:eastAsia="zh-CN" w:bidi="ar"/>
        </w:rPr>
        <w:t>字符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的输入操作。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Writer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（文件格式操作）：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抽象类，基于</w:t>
      </w:r>
      <w:r>
        <w:rPr>
          <w:rFonts w:hint="eastAsia" w:ascii="宋体" w:hAnsi="宋体" w:eastAsia="宋体" w:cs="宋体"/>
          <w:b/>
          <w:bCs/>
          <w:color w:val="C55A11" w:themeColor="accent2" w:themeShade="BF"/>
          <w:kern w:val="0"/>
          <w:sz w:val="24"/>
          <w:szCs w:val="24"/>
          <w:lang w:val="en-US" w:eastAsia="zh-CN" w:bidi="ar"/>
        </w:rPr>
        <w:t>字符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的输出操作。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通过InputStreamReader和OutputStreamReader可以进行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字节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字符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的转换，设计Writer和Reader的目的是国际化，使IO操作支持16位的Unicode。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886825" cy="5558155"/>
            <wp:effectExtent l="0" t="0" r="952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555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上图中的【其他】类指的是</w:t>
      </w:r>
      <w:r>
        <w:rPr>
          <w:rFonts w:hint="eastAsia"/>
          <w:lang w:val="en-US" w:eastAsia="zh-CN"/>
        </w:rPr>
        <w:t>：</w:t>
      </w:r>
    </w:p>
    <w:p>
      <w:pPr>
        <w:ind w:firstLine="48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文件读取部分的与安全相关的类，如：SerializablePermission类，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与本地操作系统相关的文件系统的类，如：FileSystem类和Win32FileSystem类和WinNTFileSystem类。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737475" cy="5163820"/>
            <wp:effectExtent l="0" t="0" r="15875" b="177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37475" cy="516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流（</w:t>
      </w:r>
      <w:r>
        <w:rPr>
          <w:rFonts w:hint="eastAsia"/>
          <w:lang w:val="en-US" w:eastAsia="zh-CN"/>
        </w:rPr>
        <w:t>Stream</w:t>
      </w:r>
      <w:r>
        <w:rPr>
          <w:rFonts w:hint="eastAsia"/>
          <w:lang w:eastAsia="zh-CN"/>
        </w:rPr>
        <w:t>）是什么？</w:t>
      </w:r>
    </w:p>
    <w:p>
      <w:pPr>
        <w:ind w:firstLine="48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代表任何</w:t>
      </w:r>
      <w:r>
        <w:rPr>
          <w:rFonts w:hint="eastAsia"/>
          <w:b/>
          <w:bCs/>
          <w:lang w:eastAsia="zh-CN"/>
        </w:rPr>
        <w:t>有能力产出数据</w:t>
      </w:r>
      <w:r>
        <w:rPr>
          <w:rFonts w:hint="eastAsia"/>
          <w:lang w:eastAsia="zh-CN"/>
        </w:rPr>
        <w:t>的数据源对象或者是</w:t>
      </w:r>
      <w:r>
        <w:rPr>
          <w:rFonts w:hint="eastAsia"/>
          <w:b/>
          <w:bCs/>
          <w:lang w:eastAsia="zh-CN"/>
        </w:rPr>
        <w:t>有能力接受数据</w:t>
      </w:r>
      <w:r>
        <w:rPr>
          <w:rFonts w:hint="eastAsia"/>
          <w:lang w:eastAsia="zh-CN"/>
        </w:rPr>
        <w:t>的接收端对象，或者说是</w:t>
      </w:r>
      <w:r>
        <w:rPr>
          <w:rFonts w:hint="eastAsia"/>
          <w:b w:val="0"/>
          <w:bCs w:val="0"/>
          <w:u w:val="single"/>
          <w:lang w:eastAsia="zh-CN"/>
        </w:rPr>
        <w:t>数据的序列</w:t>
      </w:r>
      <w:r>
        <w:rPr>
          <w:rFonts w:hint="eastAsia"/>
          <w:lang w:eastAsia="zh-CN"/>
        </w:rPr>
        <w:t>。</w:t>
      </w:r>
    </w:p>
    <w:p>
      <w:pPr>
        <w:ind w:firstLine="480" w:firstLineChars="20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本质：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数据传输，根据数据传输的特性将流（</w:t>
      </w:r>
      <w:r>
        <w:rPr>
          <w:rFonts w:hint="eastAsia"/>
          <w:lang w:val="en-US" w:eastAsia="zh-CN"/>
        </w:rPr>
        <w:t>Stream</w:t>
      </w:r>
      <w:r>
        <w:rPr>
          <w:rFonts w:hint="eastAsia"/>
          <w:lang w:eastAsia="zh-CN"/>
        </w:rPr>
        <w:t>）抽象为各种类。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</w:t>
      </w:r>
      <w:r>
        <w:rPr>
          <w:rFonts w:hint="eastAsia"/>
          <w:b/>
          <w:bCs/>
          <w:lang w:val="en-US" w:eastAsia="zh-CN"/>
        </w:rPr>
        <w:t>数据源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目的地</w:t>
      </w:r>
      <w:r>
        <w:rPr>
          <w:rFonts w:hint="eastAsia"/>
          <w:lang w:val="en-US" w:eastAsia="zh-CN"/>
        </w:rPr>
        <w:t>建立一个输送通道。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流的分类：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</w:t>
      </w:r>
      <w:r>
        <w:rPr>
          <w:rFonts w:hint="default"/>
          <w:b/>
          <w:bCs/>
          <w:lang w:val="en-US" w:eastAsia="zh-CN"/>
        </w:rPr>
        <w:t>处理数据类型</w:t>
      </w:r>
      <w:r>
        <w:rPr>
          <w:rFonts w:hint="default"/>
          <w:lang w:val="en-US" w:eastAsia="zh-CN"/>
        </w:rPr>
        <w:t>的不同分为：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字符流和字节流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根据</w:t>
      </w:r>
      <w:r>
        <w:rPr>
          <w:rFonts w:hint="default"/>
          <w:b/>
          <w:bCs/>
          <w:lang w:val="en-US" w:eastAsia="zh-CN"/>
        </w:rPr>
        <w:t>数据流向</w:t>
      </w:r>
      <w:r>
        <w:rPr>
          <w:rFonts w:hint="default"/>
          <w:lang w:val="en-US" w:eastAsia="zh-CN"/>
        </w:rPr>
        <w:t>不同分为：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输入流和输出流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按数据来源（去向）分类：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1、File（文件）： 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FileInputStream, FileOutputStream, FileReader, FileWriter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2、byte[]：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ByteArrayInputStream,ByteArrayOutputStream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3、Char[]: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CharArrayReader,CharArrayWriter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4、String: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StringBufferInputStream, StringReader, StringWriter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5、网络数据流：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InputStream,OutputStream,Reader, Writer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特性：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相对于程序来说，输出流是往存储介质或数据通道写入数据，而输入流是从存储介质或数据通道中读取数据，一般来说关于流的特性有下面几点：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1、先进先出</w:t>
      </w:r>
      <w:r>
        <w:rPr>
          <w:rFonts w:hint="eastAsia"/>
          <w:sz w:val="28"/>
          <w:szCs w:val="28"/>
          <w:lang w:val="en-US" w:eastAsia="zh-CN"/>
        </w:rPr>
        <w:t>。</w:t>
      </w:r>
      <w:r>
        <w:rPr>
          <w:rFonts w:hint="default"/>
          <w:sz w:val="28"/>
          <w:szCs w:val="28"/>
          <w:lang w:val="en-US" w:eastAsia="zh-CN"/>
        </w:rPr>
        <w:t>最先写入输出流的数据最先被输入流读取到。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2、顺序存取</w:t>
      </w:r>
      <w:r>
        <w:rPr>
          <w:rFonts w:hint="eastAsia"/>
          <w:sz w:val="28"/>
          <w:szCs w:val="28"/>
          <w:lang w:val="en-US" w:eastAsia="zh-CN"/>
        </w:rPr>
        <w:t>。</w:t>
      </w:r>
      <w:r>
        <w:rPr>
          <w:rFonts w:hint="default"/>
          <w:sz w:val="28"/>
          <w:szCs w:val="28"/>
          <w:lang w:val="en-US" w:eastAsia="zh-CN"/>
        </w:rPr>
        <w:t>可以一个接一个地往流中写入一串字节，读出时也将按写入顺序读取一串字节，不能随机访问中间的数据。（RandomAccessFile可以从文件的任意位置进行存取（输入输出）操作）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3、只读或只写</w:t>
      </w:r>
      <w:r>
        <w:rPr>
          <w:rFonts w:hint="eastAsia"/>
          <w:sz w:val="28"/>
          <w:szCs w:val="28"/>
          <w:lang w:val="en-US" w:eastAsia="zh-CN"/>
        </w:rPr>
        <w:t>。</w:t>
      </w:r>
      <w:r>
        <w:rPr>
          <w:rFonts w:hint="default"/>
          <w:sz w:val="28"/>
          <w:szCs w:val="28"/>
          <w:lang w:val="en-US" w:eastAsia="zh-CN"/>
        </w:rPr>
        <w:t xml:space="preserve">每个流只能是输入流或输出流的一种，不能同时具备两个功能，输入流只能进行读操作，输出流只能进行写操作。在一个数据传输通道中，如果既要写入数据，又要读取数据，则要分别提供两个流。 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流结束的判断：</w:t>
      </w:r>
    </w:p>
    <w:p>
      <w:pPr>
        <w:ind w:left="420" w:leftChars="0" w:firstLine="0" w:firstLineChars="0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方法read()的返回值为-1时；readLine()的返回值为null时</w:t>
      </w:r>
      <w:r>
        <w:rPr>
          <w:rFonts w:hint="eastAsia"/>
          <w:sz w:val="44"/>
          <w:szCs w:val="44"/>
          <w:lang w:val="en-US" w:eastAsia="zh-CN"/>
        </w:rPr>
        <w:t>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字符流与字节流转换（转换流的特点）：</w:t>
      </w: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1.是字符流和字节流之间的</w:t>
      </w:r>
      <w:r>
        <w:rPr>
          <w:rFonts w:hint="eastAsia"/>
          <w:b/>
          <w:bCs/>
          <w:sz w:val="28"/>
          <w:szCs w:val="28"/>
          <w:lang w:val="en-US" w:eastAsia="zh-CN"/>
        </w:rPr>
        <w:t>桥梁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2.可对读取到的字节数据经过指定编码转换成字符</w:t>
      </w:r>
    </w:p>
    <w:p>
      <w:p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InputStreamReader:</w:t>
      </w:r>
      <w:r>
        <w:rPr>
          <w:rFonts w:hint="eastAsia"/>
          <w:b/>
          <w:bCs/>
          <w:sz w:val="28"/>
          <w:szCs w:val="28"/>
          <w:lang w:val="en-US" w:eastAsia="zh-CN"/>
        </w:rPr>
        <w:t>字节</w:t>
      </w:r>
      <w:r>
        <w:rPr>
          <w:rFonts w:hint="eastAsia"/>
          <w:sz w:val="28"/>
          <w:szCs w:val="28"/>
          <w:lang w:val="en-US" w:eastAsia="zh-CN"/>
        </w:rPr>
        <w:t>到</w:t>
      </w:r>
      <w:r>
        <w:rPr>
          <w:rFonts w:hint="eastAsia"/>
          <w:b/>
          <w:bCs/>
          <w:sz w:val="28"/>
          <w:szCs w:val="28"/>
          <w:lang w:val="en-US" w:eastAsia="zh-CN"/>
        </w:rPr>
        <w:t>字符</w:t>
      </w:r>
      <w:r>
        <w:rPr>
          <w:rFonts w:hint="eastAsia"/>
          <w:sz w:val="28"/>
          <w:szCs w:val="28"/>
          <w:lang w:val="en-US" w:eastAsia="zh-CN"/>
        </w:rPr>
        <w:t>的桥梁，将字节流以字符流输出。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3.可对读取到的字符数据经过指定编码转换成字节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OutputStreamWriter:</w:t>
      </w:r>
      <w:r>
        <w:rPr>
          <w:rFonts w:hint="default"/>
          <w:b/>
          <w:bCs/>
          <w:sz w:val="28"/>
          <w:szCs w:val="28"/>
          <w:lang w:val="en-US" w:eastAsia="zh-CN"/>
        </w:rPr>
        <w:t>字符</w:t>
      </w:r>
      <w:r>
        <w:rPr>
          <w:rFonts w:hint="default"/>
          <w:sz w:val="28"/>
          <w:szCs w:val="28"/>
          <w:lang w:val="en-US" w:eastAsia="zh-CN"/>
        </w:rPr>
        <w:t>到</w:t>
      </w:r>
      <w:r>
        <w:rPr>
          <w:rFonts w:hint="default"/>
          <w:b/>
          <w:bCs/>
          <w:sz w:val="28"/>
          <w:szCs w:val="28"/>
          <w:lang w:val="en-US" w:eastAsia="zh-CN"/>
        </w:rPr>
        <w:t>字节</w:t>
      </w:r>
      <w:r>
        <w:rPr>
          <w:rFonts w:hint="default"/>
          <w:sz w:val="28"/>
          <w:szCs w:val="28"/>
          <w:lang w:val="en-US" w:eastAsia="zh-CN"/>
        </w:rPr>
        <w:t>的桥梁</w:t>
      </w:r>
      <w:r>
        <w:rPr>
          <w:rFonts w:hint="eastAsia"/>
          <w:sz w:val="28"/>
          <w:szCs w:val="28"/>
          <w:lang w:val="en-US" w:eastAsia="zh-CN"/>
        </w:rPr>
        <w:t>，将字节流以字符流输入。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字节流和字符流的区别（重点）</w:t>
      </w:r>
    </w:p>
    <w:p>
      <w:p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</w:t>
      </w:r>
      <w:r>
        <w:rPr>
          <w:rFonts w:hint="eastAsia" w:eastAsiaTheme="minorEastAsia"/>
          <w:sz w:val="28"/>
          <w:szCs w:val="28"/>
          <w:lang w:val="en-US" w:eastAsia="zh-CN"/>
        </w:rPr>
        <w:t>节流没有缓冲区，是直接输出的，而字符流是输出到</w:t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缓冲区</w:t>
      </w:r>
      <w:r>
        <w:rPr>
          <w:rFonts w:hint="eastAsia" w:eastAsiaTheme="minorEastAsia"/>
          <w:sz w:val="28"/>
          <w:szCs w:val="28"/>
          <w:lang w:val="en-US" w:eastAsia="zh-CN"/>
        </w:rPr>
        <w:t>的。因此在输出时，字节流不调用colse()方法时，信息已经输出了，而字符流</w:t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只有</w:t>
      </w:r>
      <w:r>
        <w:rPr>
          <w:rFonts w:hint="eastAsia" w:eastAsiaTheme="minorEastAsia"/>
          <w:sz w:val="28"/>
          <w:szCs w:val="28"/>
          <w:lang w:val="en-US" w:eastAsia="zh-CN"/>
        </w:rPr>
        <w:t>在调用close()方法关闭缓冲区时，信息才输出。要想字符流在未关闭时输出信息，则需要</w:t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手动</w:t>
      </w:r>
      <w:r>
        <w:rPr>
          <w:rFonts w:hint="eastAsia" w:eastAsiaTheme="minorEastAsia"/>
          <w:sz w:val="28"/>
          <w:szCs w:val="28"/>
          <w:lang w:val="en-US" w:eastAsia="zh-CN"/>
        </w:rPr>
        <w:t>调用flush()方法。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读写单位</w:t>
      </w:r>
      <w:r>
        <w:rPr>
          <w:rFonts w:hint="eastAsia" w:eastAsiaTheme="minorEastAsia"/>
          <w:sz w:val="28"/>
          <w:szCs w:val="28"/>
          <w:lang w:val="en-US" w:eastAsia="zh-CN"/>
        </w:rPr>
        <w:t>不同：字节流以字节（8bit）为单位，字符流以字符为单位，根据码表映射字符，一次可能读多个字节。</w:t>
      </w:r>
    </w:p>
    <w:p>
      <w:p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处理对象</w:t>
      </w:r>
      <w:r>
        <w:rPr>
          <w:rFonts w:hint="eastAsia" w:eastAsiaTheme="minorEastAsia"/>
          <w:sz w:val="28"/>
          <w:szCs w:val="28"/>
          <w:lang w:val="en-US" w:eastAsia="zh-CN"/>
        </w:rPr>
        <w:t>不同：字节流能处理所有类型的数据（如图片、avi等），而字符流只能处理字符类型的数据。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结论：只要是处理纯文本数据，就优先考虑使用字符流。除此之外都使用字节流。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830945" cy="3580130"/>
            <wp:effectExtent l="0" t="0" r="8255" b="12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0945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缓冲区：可以简单地把缓冲区理解为一段特殊的内存。某些情况下，如果一个程序频繁地操作一个资源（如文件或数据库），则性能会很低，此时为了提升性能，就可以将一部分数据暂时读入到内存的一块区域之中，以后直接从此区域中读取数据即可，因为读取内存速度会比较快，这样可以提升程序的性能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instrText xml:space="preserve"> HYPERLINK "https://blog.csdn.net/qq_25184739/article/details/51205186"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shd w:val="clear" w:fill="FFFFFF"/>
        </w:rPr>
        <w:t>深入理解Java中的IO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instrText xml:space="preserve"> HYPERLINK "https://blog.csdn.net/qq_25184739/article/details/51203733"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shd w:val="clear" w:fill="FFFFFF"/>
        </w:rPr>
        <w:t>Java 字节流与字符流的区别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"https://www.cnblogs.com/dreamyu/p/6551137.html"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i w:val="0"/>
          <w:caps w:val="0"/>
          <w:spacing w:val="0"/>
          <w:sz w:val="30"/>
          <w:szCs w:val="30"/>
          <w:shd w:val="clear" w:fill="FFFFFF"/>
        </w:rPr>
        <w:t>Java IO基础总结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例子：读取本地一个文件里边的内容</w:t>
      </w:r>
    </w:p>
    <w:p>
      <w:r>
        <w:drawing>
          <wp:inline distT="0" distB="0" distL="114300" distR="114300">
            <wp:extent cx="8856980" cy="5693410"/>
            <wp:effectExtent l="0" t="0" r="1270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698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那么，为什么</w:t>
      </w:r>
      <w:r>
        <w:rPr>
          <w:rFonts w:hint="eastAsia"/>
          <w:lang w:val="en-US" w:eastAsia="zh-CN"/>
        </w:rPr>
        <w:t>byte可以转成char类型呢？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因为啊，byte 是字节数据类型 ，是</w:t>
      </w:r>
      <w:r>
        <w:rPr>
          <w:rFonts w:hint="eastAsia"/>
          <w:b/>
          <w:bCs/>
          <w:lang w:val="en-US" w:eastAsia="zh-CN"/>
        </w:rPr>
        <w:t>有符号型</w:t>
      </w:r>
      <w:r>
        <w:rPr>
          <w:rFonts w:hint="eastAsia"/>
          <w:lang w:val="en-US" w:eastAsia="zh-CN"/>
        </w:rPr>
        <w:t>的，占1个字节；大小范围为【-128 ~ 127】 。char 是字符数据类型，是</w:t>
      </w:r>
      <w:r>
        <w:rPr>
          <w:rFonts w:hint="eastAsia"/>
          <w:b/>
          <w:bCs/>
          <w:lang w:val="en-US" w:eastAsia="zh-CN"/>
        </w:rPr>
        <w:t>无符号型</w:t>
      </w:r>
      <w:r>
        <w:rPr>
          <w:rFonts w:hint="eastAsia"/>
          <w:b w:val="0"/>
          <w:bCs w:val="0"/>
          <w:lang w:val="en-US" w:eastAsia="zh-CN"/>
        </w:rPr>
        <w:t>（代表了它不能表示负数）</w:t>
      </w:r>
      <w:r>
        <w:rPr>
          <w:rFonts w:hint="eastAsia"/>
          <w:lang w:val="en-US" w:eastAsia="zh-CN"/>
        </w:rPr>
        <w:t>的，占2字节（Unicode码），大小范围 是【0 ~ 65535】，char是一个16位二进制的Unicode字符，</w:t>
      </w:r>
      <w:r>
        <w:rPr>
          <w:rFonts w:hint="eastAsia"/>
          <w:b/>
          <w:bCs/>
          <w:lang w:val="en-US" w:eastAsia="zh-CN"/>
        </w:rPr>
        <w:t>JAVA用char来表示一个字符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区别：</w:t>
      </w:r>
    </w:p>
    <w:p>
      <w:pPr>
        <w:ind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1、char是无符号型的，可以表示一个整数【0 ~ 65535】，不能表示负数；而byte是有符号型的，可以表示【-128 ~ 127】的数。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858000" cy="2209800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09675" cy="1333500"/>
            <wp:effectExtent l="0" t="0" r="9525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2、char可以表中文字符，byte不可以。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48075" cy="1219200"/>
            <wp:effectExtent l="0" t="0" r="952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19325" cy="1171575"/>
            <wp:effectExtent l="0" t="0" r="952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3、char、byte、int对于英文字符，可以相互转化。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00375" cy="179070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41922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instrText xml:space="preserve"> HYPERLINK "https://blog.csdn.net/luoweifu/article/details/7770588"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shd w:val="clear" w:fill="FFFFFF"/>
        </w:rPr>
        <w:t>char与byte的区别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DataOutputStream类和DataInputStream类</w:t>
      </w:r>
    </w:p>
    <w:p>
      <w:r>
        <w:drawing>
          <wp:inline distT="0" distB="0" distL="114300" distR="114300">
            <wp:extent cx="8860790" cy="1876425"/>
            <wp:effectExtent l="0" t="0" r="1651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也就是说，使用这个类来进行流（Stream）的读写可以跨平台，不管用户是否在Linux、Windows或者Mac系统下。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套路就是，数据源 -&gt; 目的地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因为，流其实就是一个输送通道，什么输送通道，一个数据源和目的地的输送通道。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相对于输入流，那么基本的数据源要存在；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相对于输出流，那么基本的目的地要存在。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例子：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“字节流”读取文件</w:t>
      </w:r>
    </w:p>
    <w:p>
      <w:r>
        <w:drawing>
          <wp:inline distT="0" distB="0" distL="114300" distR="114300">
            <wp:extent cx="6261735" cy="5271770"/>
            <wp:effectExtent l="0" t="0" r="5715" b="508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“字符流”读取文件</w:t>
      </w:r>
    </w:p>
    <w:p>
      <w:r>
        <w:drawing>
          <wp:inline distT="0" distB="0" distL="114300" distR="114300">
            <wp:extent cx="5800725" cy="47910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“字节流”写文件</w:t>
      </w:r>
    </w:p>
    <w:p>
      <w:r>
        <w:drawing>
          <wp:inline distT="0" distB="0" distL="114300" distR="114300">
            <wp:extent cx="6363970" cy="5270500"/>
            <wp:effectExtent l="0" t="0" r="17780" b="635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“字符流</w:t>
      </w:r>
      <w:bookmarkStart w:id="0" w:name="_GoBack"/>
      <w:bookmarkEnd w:id="0"/>
      <w:r>
        <w:rPr>
          <w:rFonts w:hint="eastAsia"/>
          <w:lang w:eastAsia="zh-CN"/>
        </w:rPr>
        <w:t>”写文件</w:t>
      </w:r>
    </w:p>
    <w:p>
      <w:p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6200775" cy="4276725"/>
            <wp:effectExtent l="0" t="0" r="9525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24237"/>
    <w:rsid w:val="015C54BC"/>
    <w:rsid w:val="01DE3B26"/>
    <w:rsid w:val="02384D3F"/>
    <w:rsid w:val="023A0C13"/>
    <w:rsid w:val="02857EAA"/>
    <w:rsid w:val="029442D0"/>
    <w:rsid w:val="02E81569"/>
    <w:rsid w:val="06C50FDD"/>
    <w:rsid w:val="06F66DCB"/>
    <w:rsid w:val="072002CA"/>
    <w:rsid w:val="07E266DB"/>
    <w:rsid w:val="089E3744"/>
    <w:rsid w:val="08EB6EE5"/>
    <w:rsid w:val="0AB43790"/>
    <w:rsid w:val="0AF13E54"/>
    <w:rsid w:val="0B0D6B85"/>
    <w:rsid w:val="0B4E0868"/>
    <w:rsid w:val="0B706EE9"/>
    <w:rsid w:val="0BAC49EC"/>
    <w:rsid w:val="0BE13120"/>
    <w:rsid w:val="0C107BF2"/>
    <w:rsid w:val="0C1F1AFA"/>
    <w:rsid w:val="0C933E5A"/>
    <w:rsid w:val="0C942AB1"/>
    <w:rsid w:val="0D002401"/>
    <w:rsid w:val="0DC00C1C"/>
    <w:rsid w:val="0EF30253"/>
    <w:rsid w:val="0FAF1E5F"/>
    <w:rsid w:val="101C5973"/>
    <w:rsid w:val="108F4BB8"/>
    <w:rsid w:val="109E790B"/>
    <w:rsid w:val="10C01722"/>
    <w:rsid w:val="12BC5588"/>
    <w:rsid w:val="13C975DB"/>
    <w:rsid w:val="147C1435"/>
    <w:rsid w:val="14956B78"/>
    <w:rsid w:val="149D03A6"/>
    <w:rsid w:val="15525F3C"/>
    <w:rsid w:val="15610BDC"/>
    <w:rsid w:val="157A50C0"/>
    <w:rsid w:val="17505299"/>
    <w:rsid w:val="17531C5A"/>
    <w:rsid w:val="17BC7CDC"/>
    <w:rsid w:val="184D2EAB"/>
    <w:rsid w:val="197325FC"/>
    <w:rsid w:val="197F0920"/>
    <w:rsid w:val="199F18E2"/>
    <w:rsid w:val="19B664FC"/>
    <w:rsid w:val="19D21470"/>
    <w:rsid w:val="1A271A98"/>
    <w:rsid w:val="1A8A573E"/>
    <w:rsid w:val="1B67537E"/>
    <w:rsid w:val="1BE13010"/>
    <w:rsid w:val="1D9454C4"/>
    <w:rsid w:val="1F1C616E"/>
    <w:rsid w:val="1F24278B"/>
    <w:rsid w:val="1F532721"/>
    <w:rsid w:val="1F867718"/>
    <w:rsid w:val="1FAE26ED"/>
    <w:rsid w:val="206C64BA"/>
    <w:rsid w:val="20B45A3E"/>
    <w:rsid w:val="213E7B7A"/>
    <w:rsid w:val="21A37669"/>
    <w:rsid w:val="21B93E1D"/>
    <w:rsid w:val="23081AFF"/>
    <w:rsid w:val="23430B93"/>
    <w:rsid w:val="23793406"/>
    <w:rsid w:val="23D8717D"/>
    <w:rsid w:val="245754A3"/>
    <w:rsid w:val="247B45BC"/>
    <w:rsid w:val="24957DAF"/>
    <w:rsid w:val="24F3567E"/>
    <w:rsid w:val="25ED13F3"/>
    <w:rsid w:val="25ED62DE"/>
    <w:rsid w:val="262B5384"/>
    <w:rsid w:val="264914D7"/>
    <w:rsid w:val="273535E9"/>
    <w:rsid w:val="27737300"/>
    <w:rsid w:val="27E852AA"/>
    <w:rsid w:val="27F50824"/>
    <w:rsid w:val="28172203"/>
    <w:rsid w:val="28294DE0"/>
    <w:rsid w:val="28423C20"/>
    <w:rsid w:val="285B6D1E"/>
    <w:rsid w:val="28EC0B5F"/>
    <w:rsid w:val="2A96107C"/>
    <w:rsid w:val="2AB61BC3"/>
    <w:rsid w:val="2B081A0C"/>
    <w:rsid w:val="2B0F0B57"/>
    <w:rsid w:val="2B86608C"/>
    <w:rsid w:val="2BD84149"/>
    <w:rsid w:val="2C01709D"/>
    <w:rsid w:val="2C0B6A12"/>
    <w:rsid w:val="2C126D10"/>
    <w:rsid w:val="2C4E2550"/>
    <w:rsid w:val="2CD8509D"/>
    <w:rsid w:val="2D9C4A20"/>
    <w:rsid w:val="2E086069"/>
    <w:rsid w:val="2EAA5A6E"/>
    <w:rsid w:val="2ED83A4C"/>
    <w:rsid w:val="312716C1"/>
    <w:rsid w:val="31CC76B8"/>
    <w:rsid w:val="32362511"/>
    <w:rsid w:val="330B52C0"/>
    <w:rsid w:val="33733762"/>
    <w:rsid w:val="338760E8"/>
    <w:rsid w:val="346F4A00"/>
    <w:rsid w:val="353E1757"/>
    <w:rsid w:val="36743928"/>
    <w:rsid w:val="368722D4"/>
    <w:rsid w:val="36F51E20"/>
    <w:rsid w:val="37400313"/>
    <w:rsid w:val="37AC71F0"/>
    <w:rsid w:val="38340E1B"/>
    <w:rsid w:val="38B03685"/>
    <w:rsid w:val="38FB7B97"/>
    <w:rsid w:val="39110348"/>
    <w:rsid w:val="39B909A1"/>
    <w:rsid w:val="3B3E24AC"/>
    <w:rsid w:val="3CC32F05"/>
    <w:rsid w:val="3D132E83"/>
    <w:rsid w:val="3DC31CF6"/>
    <w:rsid w:val="3EB177B7"/>
    <w:rsid w:val="3ECE13CA"/>
    <w:rsid w:val="3F3D4ADE"/>
    <w:rsid w:val="400533D5"/>
    <w:rsid w:val="400727F1"/>
    <w:rsid w:val="402428D1"/>
    <w:rsid w:val="40F52FA2"/>
    <w:rsid w:val="4172060C"/>
    <w:rsid w:val="41B11AFB"/>
    <w:rsid w:val="41CD1E4C"/>
    <w:rsid w:val="4252327C"/>
    <w:rsid w:val="437A2C4A"/>
    <w:rsid w:val="45A34DAC"/>
    <w:rsid w:val="45DF3124"/>
    <w:rsid w:val="469A10BC"/>
    <w:rsid w:val="473B2DBD"/>
    <w:rsid w:val="47A75451"/>
    <w:rsid w:val="47D5703F"/>
    <w:rsid w:val="48A51F63"/>
    <w:rsid w:val="49A50D81"/>
    <w:rsid w:val="49B40F8F"/>
    <w:rsid w:val="4A760076"/>
    <w:rsid w:val="4A941B80"/>
    <w:rsid w:val="4B724929"/>
    <w:rsid w:val="4C6D2F83"/>
    <w:rsid w:val="4C87628F"/>
    <w:rsid w:val="4D0017E6"/>
    <w:rsid w:val="4D0C2F0C"/>
    <w:rsid w:val="4E646756"/>
    <w:rsid w:val="4F523107"/>
    <w:rsid w:val="503B37AC"/>
    <w:rsid w:val="508C77EF"/>
    <w:rsid w:val="51730F71"/>
    <w:rsid w:val="519310C6"/>
    <w:rsid w:val="51C85BAD"/>
    <w:rsid w:val="51D6628F"/>
    <w:rsid w:val="51EC3154"/>
    <w:rsid w:val="529144ED"/>
    <w:rsid w:val="537A551D"/>
    <w:rsid w:val="538F6653"/>
    <w:rsid w:val="53B661BF"/>
    <w:rsid w:val="542B243E"/>
    <w:rsid w:val="55F40E33"/>
    <w:rsid w:val="56912C42"/>
    <w:rsid w:val="56CB4D70"/>
    <w:rsid w:val="573B2A45"/>
    <w:rsid w:val="57675F2B"/>
    <w:rsid w:val="579346B2"/>
    <w:rsid w:val="580F0A53"/>
    <w:rsid w:val="585B47F7"/>
    <w:rsid w:val="58996A04"/>
    <w:rsid w:val="5A1914A0"/>
    <w:rsid w:val="5A3174B7"/>
    <w:rsid w:val="5A601EBA"/>
    <w:rsid w:val="5CC10361"/>
    <w:rsid w:val="5D391622"/>
    <w:rsid w:val="5E6E497B"/>
    <w:rsid w:val="605E500F"/>
    <w:rsid w:val="61596D48"/>
    <w:rsid w:val="61DE4968"/>
    <w:rsid w:val="63F40F97"/>
    <w:rsid w:val="643B1C04"/>
    <w:rsid w:val="650F0236"/>
    <w:rsid w:val="65C67917"/>
    <w:rsid w:val="65CB3B66"/>
    <w:rsid w:val="670D1537"/>
    <w:rsid w:val="69DA0727"/>
    <w:rsid w:val="6A7D300F"/>
    <w:rsid w:val="6AB337BA"/>
    <w:rsid w:val="6AD614FA"/>
    <w:rsid w:val="6BC024B1"/>
    <w:rsid w:val="6C7C663A"/>
    <w:rsid w:val="6C7E43FA"/>
    <w:rsid w:val="6D0D127A"/>
    <w:rsid w:val="6D367725"/>
    <w:rsid w:val="6DDB2B59"/>
    <w:rsid w:val="6DE76A89"/>
    <w:rsid w:val="6E2A60B9"/>
    <w:rsid w:val="6E352B15"/>
    <w:rsid w:val="6E672D28"/>
    <w:rsid w:val="6FAE3882"/>
    <w:rsid w:val="70401B73"/>
    <w:rsid w:val="712E73DA"/>
    <w:rsid w:val="719D79D6"/>
    <w:rsid w:val="71B80209"/>
    <w:rsid w:val="7225715D"/>
    <w:rsid w:val="72DA0AFD"/>
    <w:rsid w:val="735222C5"/>
    <w:rsid w:val="73B80452"/>
    <w:rsid w:val="73D871CD"/>
    <w:rsid w:val="756608F7"/>
    <w:rsid w:val="75C7609D"/>
    <w:rsid w:val="77725FBF"/>
    <w:rsid w:val="788336B9"/>
    <w:rsid w:val="78910722"/>
    <w:rsid w:val="79B1189A"/>
    <w:rsid w:val="79E56FF1"/>
    <w:rsid w:val="7B5B5C10"/>
    <w:rsid w:val="7CC436AD"/>
    <w:rsid w:val="7DA66B07"/>
    <w:rsid w:val="7DD950A1"/>
    <w:rsid w:val="7E5C7BE0"/>
    <w:rsid w:val="7EF95AA3"/>
    <w:rsid w:val="7F580841"/>
    <w:rsid w:val="7FE6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2019-04-22T08:21:00Z</dcterms:created>
  <dc:creator>Administrator</dc:creator>
  <cp:lastModifiedBy>Administrator</cp:lastModifiedBy>
  <dcterms:modified xsi:type="dcterms:W3CDTF">2019-06-03T07:07:20Z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