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Java NIO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前置知识：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1. 同步： 自己亲自出马持银行卡到银行取钱（使用同步IO时，Java自己处理IO读写）。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2. 异步： 委托一小弟拿银行卡到银行取钱，然后给你（使用异步IO时，Java将IO读写委托给OS处理，需要将数据缓冲区地址和大小传给OS(银行卡和密码)，OS需要支持异步IO操作API）。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3. 阻塞： ATM排队取款，你只能等待（使用阻塞IO时，Java调用会一直阻塞到读写完成才返回）。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4. 非阻塞： 柜台取款，取个号，然后坐在椅子上做其它事，等号广播会通知你办理，没到号你就不能去，你可以不断问大堂经理排到了没有，大堂经理如果说还没到你就不能去（使用非阻塞IO时，如果不能读写Java调用会马上返回，当IO事件分发器会通知可读写时再继续进行读写，不断循环直到读写完成）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Java BIO（Blocking IO）： 同步并阻塞，服务器实现模式为一个连接一个线程，即客户端有连接请求时服务器端就需要启动一个线程进行处理，如果这个连接不做任何事情会造成不必要的线程开销，当然可以通过线程池机制改善。JDK1.4以前唯一的版本。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Java NIO（Non Blocking IO）： 同步非阻塞，服务器实现模式为一个请求一个线程，即客户端发送的连接请求都会注册到多路复用器上，多路复用器轮询到连接有I/O请求时才启动一个线程进行处理。JDK1.4开始支持。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Java AIO(NIO.2)： 异步非阻塞，服务器实现模式为一个有效请求一个线程，客户端的I/O请求都是由OS先完成了再通知服务器应用去启动线程进行处理。JDK1.7开始支持。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"https://www.jianshu.com/p/be2724f24b41" </w:instrTex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sz w:val="27"/>
          <w:szCs w:val="27"/>
          <w:lang w:val="en-US" w:eastAsia="zh-CN"/>
        </w:rPr>
        <w:t>Blocking VS non-blocking IO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"https://blog.51cto.com/stevex/1284437" </w:instrTex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sz w:val="27"/>
          <w:szCs w:val="27"/>
          <w:lang w:val="en-US" w:eastAsia="zh-CN"/>
        </w:rPr>
        <w:t>Java BIO、NIO、AIO 学习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BIO中，一次连接创建一个线程处理这个连接的IO事件</w:t>
      </w:r>
    </w:p>
    <w:p>
      <w:r>
        <w:drawing>
          <wp:inline distT="0" distB="0" distL="114300" distR="114300">
            <wp:extent cx="64579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NIO中，使用单个selector可处理多个连接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698490" cy="5273040"/>
            <wp:effectExtent l="0" t="0" r="165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Java NIO 由以下几个核心部分组成：</w:t>
      </w:r>
    </w:p>
    <w:p>
      <w:pPr>
        <w:ind w:firstLine="270" w:firstLineChars="1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* </w:t>
      </w:r>
      <w:r>
        <w:rPr>
          <w:rFonts w:hint="eastAsia" w:ascii="微软雅黑" w:hAnsi="微软雅黑" w:eastAsia="微软雅黑" w:cs="微软雅黑"/>
          <w:sz w:val="27"/>
          <w:szCs w:val="27"/>
        </w:rPr>
        <w:t>Channels</w:t>
      </w:r>
    </w:p>
    <w:p>
      <w:pPr>
        <w:ind w:firstLine="270" w:firstLineChars="1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* </w:t>
      </w:r>
      <w:r>
        <w:rPr>
          <w:rFonts w:hint="eastAsia" w:ascii="微软雅黑" w:hAnsi="微软雅黑" w:eastAsia="微软雅黑" w:cs="微软雅黑"/>
          <w:sz w:val="27"/>
          <w:szCs w:val="27"/>
        </w:rPr>
        <w:t>Buffers</w:t>
      </w:r>
    </w:p>
    <w:p>
      <w:pPr>
        <w:ind w:firstLine="270" w:firstLineChars="1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* </w:t>
      </w:r>
      <w:r>
        <w:rPr>
          <w:rFonts w:hint="eastAsia" w:ascii="微软雅黑" w:hAnsi="微软雅黑" w:eastAsia="微软雅黑" w:cs="微软雅黑"/>
          <w:sz w:val="27"/>
          <w:szCs w:val="27"/>
        </w:rPr>
        <w:t>Selectors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Channel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基本上，所有的 IO 在NIO 中都从一个Channel 开始。Channel 有点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，但又有些不同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 xml:space="preserve">。 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数据可以从Channel读到Buffer中，也可以从Buffer 写到Channel中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，但流的读写通常是单向的。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2. 通道可以异步地读写。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3. 通道中的数据总是要先读到一个Buffer，或者总是要从一个Buffer中写入。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正如上面所说，从通道读取数据到缓冲区，从缓冲区写入数据到通道。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2200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Channel有好几种类型。下面是JAVA NIO中的一些主要Channel的实现：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文件IO，从文件中读写数据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DatagramChannel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UDP网络IO，能通过UDP读写网络中的数据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SocketChannel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能通过TCP读写网络中的数据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可以监听新进来的TCP连接，像Web服务器那样。对每一个新进来的连接都会创建一个SocketChannel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 xml:space="preserve">ServerSocketChannel 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例子，使用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FileChannel读取数据到Buffer中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6715125" cy="52292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注意 buf.flip() 的调用，首先读取数据到Buffer，然后反转Buffer,接着再从Buffer中读取数据。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"http://ifeve.com/channels/"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7"/>
          <w:szCs w:val="27"/>
        </w:rPr>
        <w:t>Java NIO系列教程（二） Channel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Buffer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缓冲区本质上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是一块</w:t>
      </w:r>
      <w:r>
        <w:rPr>
          <w:rFonts w:hint="eastAsia" w:ascii="微软雅黑" w:hAnsi="微软雅黑" w:eastAsia="微软雅黑" w:cs="微软雅黑"/>
          <w:sz w:val="27"/>
          <w:szCs w:val="27"/>
        </w:rPr>
        <w:t>可以写入数据，然后可以从中读取数据的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内存</w:t>
      </w:r>
      <w:r>
        <w:rPr>
          <w:rFonts w:hint="eastAsia" w:ascii="微软雅黑" w:hAnsi="微软雅黑" w:eastAsia="微软雅黑" w:cs="微软雅黑"/>
          <w:sz w:val="27"/>
          <w:szCs w:val="27"/>
        </w:rPr>
        <w:t>。这块内存被包装成NIO Buffer对象，并提供了一组方法，用来方便的访问该块内存。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以下是Java NIO里关键的Buffer实现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（八大数据类型中除了布尔值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7"/>
          <w:szCs w:val="27"/>
        </w:rPr>
        <w:t>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ByteBuffer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CharBuffer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DoubleBuffer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FloatBuffer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IntBuffer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LongBuffer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ShortBuffer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这些Buffer覆盖了你能通过IO发送的基本数据类型（除了布尔值）：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byte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short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int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long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float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double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7"/>
          <w:szCs w:val="27"/>
        </w:rPr>
        <w:t>char。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Java NIO 还有个 MappedByteBuffer，用于表示内存映射文件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基本用法包括四个步骤：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写入数据到Buffer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调用flip()方法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从Buffer中读取数据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调用clear()方法或者compact()方法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一旦读完了所有的数据，就需要清空缓冲区，让它可以再次被写入。有两种方式能清空缓冲区：调用clear()或compact()方法。clear()方法会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eastAsia="zh-CN"/>
        </w:rPr>
        <w:t>清空整个缓冲区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。compact()方法只会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eastAsia="zh-CN"/>
        </w:rPr>
        <w:t>清除已经读过的数据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。任何未读的数据都被移到缓冲区的起始处，新写入的数据将放到缓冲区未读数据的后面。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为了理解Buffer的工作原理，需要熟悉它的三个属性：capacity、position、limit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position和limit的含义取决于Buffer处在读模式还是写模式。不管Buffer处在什么模式，capacity的含义总是一样的。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105400" cy="32861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capacity，作为一个内存块，Buffer有一个固定的大小值，也叫“capacity”.你只能往里写capacity个byte、long，char等类型。一旦Buffer满了，需要将其清空（通过读数据或者清除数据）才能继续写数据往里写数据。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position，当你写数据到Buffer中时，position表示当前的位置。初始的position值为0.当一个byte、long等数据写到Buffer后，position会向前移动到下一个可插入数据的Buffer单元。position最大可为capacity – 1.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当读取数据时，也是从某个特定位置读。当将Buffer从写模式切换到读模式，position会被重置为0. 当从Buffer的position处读取数据时，position向前移动到下一个可读的位置。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limit，在写模式下，Buffer的limit表示你最多能往Buffer里写多少数据，等效于Buffer的capacity。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当切换Buffer到读模式时， limit表示你最多能读到多少数据。因此，当切换Buffer到读模式时，limit会被设置成写模式下的position值。换句话说，你能读到之前写入的所有数据（limit被设置成已写数据的数量，这个值在写模式下就是position）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"http://ifeve.com/buffers/"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val="en-US" w:eastAsia="zh-CN"/>
        </w:rPr>
        <w:t>Java NIO系列教程（三） Buffer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Scatter/Gather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分散（scatter）从Channel中读取是指在读操作时将读取的数据写入多个buffer中。因此，Channel将从Channel中读取的数据“分散（scatter）”到多个Buffer中。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聚集（gather）写入Channel是指在写操作时将多个buffer的数据写入同一个Channel，因此，Channel 将多个Buffer中的数据“聚集（gather）”后发送到Channel。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scatter / gather经常用于需要将传输的数据分开处理的场合，例如传输一个由消息头和消息体组成的消息，你可能会将消息体和消息头分散到不同的buffer中，这样你可以方便的处理消息头和消息体。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Scattering Reads是指数据从一个channel读取到多个buffer中。如下图描述：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3590925" cy="360045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1400" cy="97155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注意buffer首先被插入到数组，然后再将数组作为channel.read() 的输入参数。read()方法按照buffer在数组中的顺序将从channel中读取的数据写入到buffer，当一个buffer被写满后，channel紧接着向另一个buffer中写。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Scattering Reads在移动下一个buffer前，必须填满当前的buffer，这也意味着它不适用于动态消息(译者注：消息大小不固定)。换句话说，如果存在消息头和消息体，消息头必须完成填充（例如 128byte），Scattering Reads才能正常工作。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Gathering Writes是指数据从多个buffer写入到同一个channel。如下图描述：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3514725" cy="348615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7100" cy="12192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uffers数组是write()方法的入参，write()方法会按照buffer在数组中的顺序，将数据写入到channel，注意只有position和limit之间的数据才会被写入。因此，如果一个buffer的容量为128byte，但是仅仅包含58byte的数据，那么这58byte的数据将被写入到channel中。因此与Scattering Reads相反，Gathering Writes能较好的处理动态消息。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"http://ifeve.com/java-nio-scattergather/"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7"/>
          <w:szCs w:val="27"/>
          <w:lang w:val="en-US" w:eastAsia="zh-CN"/>
        </w:rPr>
        <w:t>Java NIO系列教程（四） Scatter/Gather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Selector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Selector是Java NIO中能够检测一到多个NIO通道，并能够知晓通道是否为诸如读写事件做好准备的组件。允许单线程管理多个 Channel。事实上，可以只用一个线程处理所有的通道。对于操作系统来说，线程之间上下文切换的开销很大，而且每个线程都要占用系统的一些资源（如内存）。因此，使用的线程越少越好。如果你的应用打开了多个连接（通道），但每个连接的流量都很低，使用Selector就会很方便。例如，在一个聊天服务器中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这是在一个单线程中使用一个Selector处理3个Channel的图示：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30765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要使用Selector，得向Selector注册Channel，然后调用它的select()方法。这个方法会一直阻塞到某个注册的通道有事件就绪。一旦这个方法返回，线程就可以处理这些事件，事件的例子有如新连接进来，数据接收等。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</w:rPr>
        <w:t>Selector的创建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通过调用Selector.open()方法创建一个Selector，如下：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Selector selector = Selector.open();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</w:rPr>
        <w:t>向Selector注册通道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为了将Channel和Selector配合使用，必须将channel注册到selector上。通过SelectableChannel.register()方法来实现，如下：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channel.configureBlocking(false);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SelectionKey key = channel.register(selector,Selectionkey.OP_READ);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与Selector一起使用时，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Channel必须处于非阻塞模式下</w:t>
      </w:r>
      <w:r>
        <w:rPr>
          <w:rFonts w:hint="eastAsia" w:ascii="微软雅黑" w:hAnsi="微软雅黑" w:eastAsia="微软雅黑" w:cs="微软雅黑"/>
          <w:sz w:val="27"/>
          <w:szCs w:val="27"/>
        </w:rPr>
        <w:t>。这意味着不能将FileChannel与Selector一起使用，因为FileChannel不能切换到非阻塞模式。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register()方法的第二个参数。这是一个“interest集合”，意思是在通过Selector监听Channel时对什么事件感兴趣。可以监听四种不同类型的事件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以及对应的常量</w:t>
      </w:r>
      <w:r>
        <w:rPr>
          <w:rFonts w:hint="eastAsia" w:ascii="微软雅黑" w:hAnsi="微软雅黑" w:eastAsia="微软雅黑" w:cs="微软雅黑"/>
          <w:sz w:val="27"/>
          <w:szCs w:val="27"/>
        </w:rPr>
        <w:t>：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</w:rPr>
        <w:t>Connect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（SelectionKey.OP_CONNECT）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连接事件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Accept（SelectionKey.OP_ACCEPT）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接收事件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Read（SelectionKey.OP_READ）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读事件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Write（SelectionKey.OP_WRITE）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写事件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通道触发了一个事件意思是该事件已经就绪。所以，</w:t>
      </w:r>
      <w:r>
        <w:rPr>
          <w:rFonts w:hint="eastAsia" w:ascii="微软雅黑" w:hAnsi="微软雅黑" w:eastAsia="微软雅黑" w:cs="微软雅黑"/>
          <w:sz w:val="27"/>
          <w:szCs w:val="27"/>
          <w:u w:val="single"/>
          <w:lang w:eastAsia="zh-CN"/>
        </w:rPr>
        <w:t>某个channel成功连接到另一个服务器称为“连接就绪”。一个server socket channel准备好接收新进入的连接称为“接收就绪”。一个有数据可读的通道可以说是“读就绪”。等待写数据的通道可以说是“写就绪”。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如果你对不止一种事件感兴趣，那么可以用“位或”操作符将常量连接起来，如下：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int interestSet = SelectionKey.OP_READ | SelectionKey.OP_WRITE;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3. SelectionKey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当向Selector注册Channel时，register()方法会返回一个SelectionKey对象。这个对象包含了一些你感兴趣的属性：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3.1 </w:t>
      </w:r>
      <w:r>
        <w:rPr>
          <w:rFonts w:hint="eastAsia" w:ascii="微软雅黑" w:hAnsi="微软雅黑" w:eastAsia="微软雅黑" w:cs="微软雅黑"/>
          <w:sz w:val="27"/>
          <w:szCs w:val="27"/>
        </w:rPr>
        <w:t>interest集合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interest集合是你所选择的感兴趣的事件集合。可以通过SelectionKey读写interest集合。</w:t>
      </w:r>
    </w:p>
    <w:p>
      <w:r>
        <w:drawing>
          <wp:inline distT="0" distB="0" distL="114300" distR="114300">
            <wp:extent cx="5705475" cy="103822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可以看到，用“位与”操作interest 集合和给定的SelectionKey常量，可以确定某个确定的事件是否在interest 集合中。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3.2. </w:t>
      </w:r>
      <w:r>
        <w:rPr>
          <w:rFonts w:hint="eastAsia" w:ascii="微软雅黑" w:hAnsi="微软雅黑" w:eastAsia="微软雅黑" w:cs="微软雅黑"/>
          <w:sz w:val="27"/>
          <w:szCs w:val="27"/>
        </w:rPr>
        <w:t>ready集合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ready 集合是通道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已经准备就绪的操作的集合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。可以这样访问ready集合：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int readySet = selectionKey.readyOps();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可以用像检测interest集合那样的方法，来检测channel中什么事件或操作已经就绪。但是，也可以使用以下四个方法，它们都会返回一个布尔类型：</w:t>
      </w:r>
    </w:p>
    <w:p>
      <w:r>
        <w:drawing>
          <wp:inline distT="0" distB="0" distL="114300" distR="114300">
            <wp:extent cx="2266950" cy="581025"/>
            <wp:effectExtent l="0" t="0" r="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3.3 </w:t>
      </w:r>
      <w:r>
        <w:rPr>
          <w:rFonts w:hint="eastAsia" w:ascii="微软雅黑" w:hAnsi="微软雅黑" w:eastAsia="微软雅黑" w:cs="微软雅黑"/>
          <w:sz w:val="27"/>
          <w:szCs w:val="27"/>
        </w:rPr>
        <w:t>Channel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27"/>
          <w:szCs w:val="27"/>
        </w:rPr>
        <w:t>Selector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从SelectionKey访问Channel和Selector很简单。如下：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409950" cy="333375"/>
            <wp:effectExtent l="0" t="0" r="0" b="95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3.4 </w:t>
      </w:r>
      <w:r>
        <w:rPr>
          <w:rFonts w:hint="eastAsia" w:ascii="微软雅黑" w:hAnsi="微软雅黑" w:eastAsia="微软雅黑" w:cs="微软雅黑"/>
          <w:sz w:val="27"/>
          <w:szCs w:val="27"/>
        </w:rPr>
        <w:t>附加的对象（可选）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可以将一个对象或者更多信息附着到SelectionKey上，这样就能方便的识别某个给定的通道。例如，可以附加与通道一起使用的Buffer，或是包含聚集数据的某个对象。使用方法如下：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600450" cy="36195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还可以在用register()方法向Selector注册Channel的时候附加对象。如：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829300" cy="1905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4. 通过Selector选择通道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一旦向Selector注册了一或多个通道，就可以调用几个重载的select()方法。这些方法返回你所感兴趣的事件（如连接、接受、读或写）已经准备就绪的那些通道。换句话说，如果你对“读就绪”的通道感兴趣，select()方法会返回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读事件已经就绪的那些通道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int select()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阻塞到至少有一个通道在你注册的事件上就绪了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int select(long timeout)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和select()一样，除了最长会阻塞timeout毫秒(参数)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int selectNow()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// 不会阻塞，不管什么通道就绪都立刻返回（此方法执行非阻塞的选择操作。如果自从前一次选择操作后，没有通道变成可选择的，则此方法直接返回零。）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4.1 selectedKeys()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一旦调用了select()方法，并且返回值表明有一个或更多个通道就绪了，然后可以通过调用selector的selectedKeys()方法，访问“已选择键集（selected key set）”中的就绪通道。如下所示：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Set selectedKeys = selector.selectedKeys();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当像Selector注册Channel时，Channel.register()方法会返回一个SelectionKey 对象。这个对象代表了注册到该Selector的通道。可以通过SelectionKey的selectedKeySet()方法访问这些对象。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可以遍历这个已选择的键集合来访问就绪的通道。如下：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4772025" cy="2171700"/>
            <wp:effectExtent l="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这个循环遍历已选择键集中的每个键，并检测各个键所对应的通道的就绪事件。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注意</w:t>
      </w:r>
      <w:r>
        <w:rPr>
          <w:rFonts w:hint="eastAsia" w:ascii="微软雅黑" w:hAnsi="微软雅黑" w:eastAsia="微软雅黑" w:cs="微软雅黑"/>
          <w:sz w:val="27"/>
          <w:szCs w:val="27"/>
        </w:rPr>
        <w:t>每次迭代末尾的keyIterator.remove()调用。Selector不会自己从已选择键集中移除SelectionKey实例。必须在处理完通道时自己移除。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下次该通道变成就绪时，Selector会再次将其放入已选择键集中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SelectionKey.channel()方法返回的通道需要转型成你要处理的类型，如ServerSocketChannel或SocketChannel等。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4.2 wakeUp()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某个线程调用select()方法后阻塞了，即使没有通道已经就绪，也有办法让其从select()方法返回。只要让其它线程在第一个线程调用select()方法的那个对象上调用Selector.wakeup()方法即可。阻塞在select()方法上的线程会立马返回。如果有其它线程调用了wakeup()方法，但当前没有线程阻塞在select()方法上，下个调用select()方法的线程会立即“醒来（wake up）”。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4.3 close()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用完Selector后调用其close()方法会关闭该Selector，且使注册到该Selector上的所有SelectionKey实例无效。通道本身并不会关闭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完整示例，打开一个Selector，注册一个通道注册到这个Selector上(通道的初始化过程略去),然后持续监控这个Selector的四种事件（接受，连接，读，写）是否就绪。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867400" cy="3190875"/>
            <wp:effectExtent l="0" t="0" r="0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"http://ifeve.com/selectors/"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7"/>
          <w:szCs w:val="27"/>
        </w:rPr>
        <w:t>Java NIO系列教程（六） Selector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FileChannel是一个连接到文件的通道。可以通过文件通道读写文件。无法设置为非阻塞模式，它总是运行在阻塞模式下。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1. 打开FileChannel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在使用FileChannel之前，必须先打开它。但是，我们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无法直接打开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一个FileChannel，需要通过使用一个InputStream、OutputStream或RandomAccessFile来获取一个FileChannel实例。下面是通过RandomAccessFile打开FileChannel的示例：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495925" cy="314325"/>
            <wp:effectExtent l="0" t="0" r="9525" b="952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2. 从FileChannel读取数据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首先，分配一个Buffer。从FileChannel中读取的数据将被读到Buffer中。然后，调用FileChannel.read()方法。该方法将数据从FileChannel读取到Buffer中。read()方法返回的int值表示了有多少字节被读到了Buffer中。如果返回-1，表示到了文件末尾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3200400" cy="333375"/>
            <wp:effectExtent l="0" t="0" r="0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3. 向FileChannel写数据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注意FileChannel.write()是在while循环中调用的。因为无法保证write()方法一次能向FileChannel写入多少字节，因此需要重复调用write()方法，直到Buffer中已经没有尚未写入通道的字节。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6057900" cy="1609725"/>
            <wp:effectExtent l="0" t="0" r="0" b="952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4. 关闭FileChannel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用完FileChannel后必须将其关闭。如：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323975" cy="247650"/>
            <wp:effectExtent l="0" t="0" r="9525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FileChannel的position方法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有时可能需要在FileChannel的某个特定位置进行数据的读/写操作。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可以通过调用position()方法获取FileChannel的当前位置(long pos = channel.position();)。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也可以通过调用position(long pos)方法设置FileChannel的当前位置。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如果将位置设置在文件结束符之后，然后试图从文件通道中读取数据，读方法将返回-1（文件结束标志）。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如果将位置设置在文件结束符之后，然后向通道中写数据，文件将撑大到当前位置并写入数据。这可能导致“文件空洞”，磁盘上物理文件中写入的数据间有空隙。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TODO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FileChannel的size方法</w:t>
      </w:r>
    </w:p>
    <w:p>
      <w:pPr>
        <w:ind w:firstLine="270" w:firstLineChars="1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将返回该实例所关联文件的大小。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3625" cy="2571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FileChannel的truncate方法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截取一个文件。截取文件时，文件将中指定长度后面的部分将被删除。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66900" cy="2095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FileChannel的force方法</w:t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  将通道里尚未写入磁盘的数据强制写到磁盘上。出于性能方面的考虑，操作系统会将数据缓存在内存中，所以无法保证写入到FileChannel里的数据一定会即时写到磁盘上。要保证这一点，需要调用force()方法。</w:t>
      </w:r>
    </w:p>
    <w:p>
      <w:pPr>
        <w:ind w:firstLine="270" w:firstLineChars="1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force()方法有一个boolean类型的参数，指明是否同时将文件元数据（权限信息等）写到磁盘上。</w:t>
      </w:r>
    </w:p>
    <w:p>
      <w:pPr>
        <w:ind w:firstLine="270" w:firstLineChars="1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下面的例子同时将文件数据和元数据强制写到磁盘上：</w:t>
      </w:r>
    </w:p>
    <w:p>
      <w:pPr>
        <w:ind w:firstLine="240" w:firstLineChars="1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1609725" cy="1714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"http://ifeve.com/file-channel/"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Java NIO系列教程（七） FileChannel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SocketChannel</w:t>
      </w:r>
    </w:p>
    <w:p>
      <w:pPr>
        <w:ind w:firstLine="54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Java NIO中的SocketChannel是一个连接到TCP网络套接字的通道。可以通过以下2种方式创建SocketChannel：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打开一个SocketChannel并连接到互联网上的某台服务器。</w:t>
      </w: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一个新连接到达ServerSocketChannel时，会创建一个SocketChannel。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</w:rPr>
        <w:t>打开 SocketChannel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153025" cy="419100"/>
            <wp:effectExtent l="0" t="0" r="952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</w:rPr>
        <w:t>关闭 SocketChannel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当用完SocketChannel之后调用SocketChannel.close()关闭SocketChannel：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1724025" cy="219075"/>
            <wp:effectExtent l="0" t="0" r="9525" b="952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7"/>
          <w:szCs w:val="27"/>
        </w:rPr>
        <w:t>从 SocketChannel 读取数据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首先，分配一个Buffer。从SocketChannel读取到的数据将会放到这个Buffer中。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然后，调用SocketChannel.read()。该方法将数据从SocketChannel 读到Buffer中。read()方法返回的int值表示读了多少字节进Buffer里。如果返回的是-1，表示已经读到了流的末尾（连接关闭了）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181350" cy="34290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sz w:val="27"/>
          <w:szCs w:val="27"/>
        </w:rPr>
        <w:t>写入 SocketChannel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写数据到SocketChannel用的是SocketChannel.write()方法，该方法以一个Buffer作为参数。注意SocketChannel.write()方法的调用是在一个while循环中的。Write()方法无法保证能写多少字节到SocketChannel。所以，我们重复调用write()直到Buffer没有要写的字节为止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934075" cy="1571625"/>
            <wp:effectExtent l="0" t="0" r="9525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非阻塞模式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可以设置 SocketChannel 为非阻塞模式（non-blocking mode）.设置之后，就可以在异步模式下调用connect(), read() 和write()了。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connect()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如果SocketChannel在非阻塞模式下，此时调用connect()，该方法可能在连接建立之前就返回了。为了确定连接是否建立，可以调用finishConnect()的方法。像这样：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5286375" cy="91440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write()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非阻塞模式下，write()方法在尚未写出任何内容时可能就返回了。所以需要在循环中调用write()。前面已经有例子了，这里就不赘述了。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read()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非阻塞模式下,read()方法在尚未读取到任何数据时可能就返回了。所以需要关注它的int返回值，它会告诉你读取了多少字节。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"http://ifeve.com/socket-channel/"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Java NIO系列教程（八） SocketChannel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ServerSocketChannel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  <w:t>Java NIO中的 ServerSocketChannel 是一个可以监听新进来的TCP连接的通道, 就像标准IO中的ServerSocket一样。ServerSocketChannel类在 java.nio.channels包中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191125" cy="1476375"/>
            <wp:effectExtent l="0" t="0" r="952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1. 打开 ServerSocketChannel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通过调用 ServerSocketChannel.open() 方法来打开ServerSocketChannel.如：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ab/>
      </w:r>
    </w:p>
    <w:p>
      <w:pPr>
        <w:ind w:firstLine="480" w:firstLineChars="200"/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133975" cy="228600"/>
            <wp:effectExtent l="0" t="0" r="952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2. 关闭 ServerSocketChannel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通过调用ServerSocketChannel.close() 方法来关闭ServerSocketChannel. 如：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2162175" cy="20955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3. 监听新进来的连接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通过 ServerSocketChannel.accept() 方法监听新进来的连接。当 accept()方法返回的时候,它返回一个包含新进来的连接的 SocketChannel。因此, accept()方法会一直阻塞到有新连接到达。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通常不会仅仅只监听一个连接,在while循环中调用 accept()方法. 当然,也可以在while循环中使用除了true以外的其它退出准则。如下面的例子：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br w:type="page"/>
      </w:r>
      <w:r>
        <w:drawing>
          <wp:inline distT="0" distB="0" distL="114300" distR="114300">
            <wp:extent cx="3314700" cy="904875"/>
            <wp:effectExtent l="0" t="0" r="0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非阻塞模式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ServerSocketChannel可以设置成非阻塞模式。在非阻塞模式下，accept() 方法会立刻返回，如果还没有新进来的连接,返回的将是null。因此，需要检查返回的SocketChannel是否是null。如：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143500" cy="1933575"/>
            <wp:effectExtent l="0" t="0" r="0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"http://ifeve.com/server-socket-channel/"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7"/>
          <w:szCs w:val="27"/>
        </w:rPr>
        <w:t>Java NIO系列教程（九） ServerSocketChannel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DatagramChannel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Java NIO中的DatagramChannel是一个能收发UDP包的通道。因为UDP是无连接的网络协议，所以不能像其它通道那样读取和写入。它发送和接收的是数据包。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7"/>
          <w:szCs w:val="27"/>
        </w:rPr>
        <w:t>打开 DatagramChannel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打开的 DatagramChannel可以在UDP端口9999上接收数据包。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848100" cy="3619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7"/>
          <w:szCs w:val="27"/>
        </w:rPr>
        <w:t>接收数据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通过receive()方法从DatagramChannel接收数据，接收到的数据包内容复制到指定的Buffer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7"/>
          <w:szCs w:val="27"/>
        </w:rPr>
        <w:t>如果Buffer容不下收到的数据，多出的数据将被丢弃。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3133725" cy="447675"/>
            <wp:effectExtent l="0" t="0" r="9525" b="952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7"/>
          <w:szCs w:val="27"/>
        </w:rPr>
        <w:t>发送数据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6096000" cy="1238250"/>
            <wp:effectExtent l="0" t="0" r="0" b="0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这个例子发送一串字符到”jenkov.com”服务器的UDP端口80。因为服务端并没有监控这个端口，所以什么也不会发生。也不会通知你发出的数据包是否已收到，因为UDP在数据传送方面没有任何保证。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sz w:val="27"/>
          <w:szCs w:val="27"/>
        </w:rPr>
        <w:t>连接到特定的地址</w:t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可以将DatagramChannel“连接”到网络中的特定地址的。由于UDP是无连接的，连接到特定地址并不会像TCP通道那样创建一个真正的连接。而是锁住DatagramChannel，让其只能从特定地址收发数据</w:t>
      </w: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。</w:t>
      </w:r>
    </w:p>
    <w:p>
      <w:pPr>
        <w:ind w:firstLine="48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4267200" cy="219075"/>
            <wp:effectExtent l="0" t="0" r="0" b="952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当连接后，也可以使用read()和write()方法，就像在用传统的通道一样。只是在数据传送方面没有任何保证。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drawing>
          <wp:inline distT="0" distB="0" distL="114300" distR="114300">
            <wp:extent cx="2847975" cy="342900"/>
            <wp:effectExtent l="0" t="0" r="9525" b="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"http://ifeve.com/datagram-channel/"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7"/>
          <w:szCs w:val="27"/>
        </w:rPr>
        <w:t>Java NIO系列教程（十） Java NIO DatagramChannel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"http://ifeve.com/java-nio-vs-io/"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7"/>
          <w:szCs w:val="27"/>
        </w:rPr>
        <w:t>Java NIO系列教程（十二） Java NIO与IO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"http://tutorials.jenkov.com/java-nio/nio-vs-io.html"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7"/>
          <w:szCs w:val="27"/>
        </w:rPr>
        <w:t>Java NIO系列教程（十二） Java NIO与IO</w:t>
      </w:r>
      <w:r>
        <w:rPr>
          <w:rStyle w:val="4"/>
          <w:rFonts w:hint="eastAsia" w:ascii="微软雅黑" w:hAnsi="微软雅黑" w:eastAsia="微软雅黑" w:cs="微软雅黑"/>
          <w:sz w:val="27"/>
          <w:szCs w:val="27"/>
          <w:lang w:eastAsia="zh-CN"/>
        </w:rPr>
        <w:t>带原文图片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5BE5"/>
    <w:rsid w:val="00851B5A"/>
    <w:rsid w:val="01492B72"/>
    <w:rsid w:val="0161257F"/>
    <w:rsid w:val="01875943"/>
    <w:rsid w:val="018E1B69"/>
    <w:rsid w:val="02263D1D"/>
    <w:rsid w:val="028D11C0"/>
    <w:rsid w:val="034F7A7E"/>
    <w:rsid w:val="045D4AC5"/>
    <w:rsid w:val="04673213"/>
    <w:rsid w:val="05742C40"/>
    <w:rsid w:val="06AD10BF"/>
    <w:rsid w:val="06D17CC3"/>
    <w:rsid w:val="06F21E26"/>
    <w:rsid w:val="0788014D"/>
    <w:rsid w:val="0836412F"/>
    <w:rsid w:val="08CE4686"/>
    <w:rsid w:val="094D7441"/>
    <w:rsid w:val="0951112E"/>
    <w:rsid w:val="09B43B1C"/>
    <w:rsid w:val="0A3375DA"/>
    <w:rsid w:val="0A616256"/>
    <w:rsid w:val="0A9B206C"/>
    <w:rsid w:val="0B5532EA"/>
    <w:rsid w:val="0C8A2B88"/>
    <w:rsid w:val="0D671A23"/>
    <w:rsid w:val="0D75713A"/>
    <w:rsid w:val="0EEB2123"/>
    <w:rsid w:val="0F552251"/>
    <w:rsid w:val="0F6D07DA"/>
    <w:rsid w:val="10E868F1"/>
    <w:rsid w:val="120D7495"/>
    <w:rsid w:val="12620727"/>
    <w:rsid w:val="139B1BCB"/>
    <w:rsid w:val="1420700A"/>
    <w:rsid w:val="146F268C"/>
    <w:rsid w:val="147140C7"/>
    <w:rsid w:val="15173075"/>
    <w:rsid w:val="154B0E20"/>
    <w:rsid w:val="157B627B"/>
    <w:rsid w:val="15E55158"/>
    <w:rsid w:val="160E718A"/>
    <w:rsid w:val="16332322"/>
    <w:rsid w:val="1671360F"/>
    <w:rsid w:val="16DF6D7B"/>
    <w:rsid w:val="17160D3E"/>
    <w:rsid w:val="182E105D"/>
    <w:rsid w:val="183B20BF"/>
    <w:rsid w:val="19710D22"/>
    <w:rsid w:val="1A4E11D7"/>
    <w:rsid w:val="1AE65D5F"/>
    <w:rsid w:val="1C340646"/>
    <w:rsid w:val="1C4271FC"/>
    <w:rsid w:val="1D8E50E9"/>
    <w:rsid w:val="1DDD2BBB"/>
    <w:rsid w:val="1EB31564"/>
    <w:rsid w:val="1F206B27"/>
    <w:rsid w:val="1F40499B"/>
    <w:rsid w:val="208476D5"/>
    <w:rsid w:val="20CA7FC6"/>
    <w:rsid w:val="213D6699"/>
    <w:rsid w:val="215F1FC2"/>
    <w:rsid w:val="218446B6"/>
    <w:rsid w:val="21C12FBB"/>
    <w:rsid w:val="21F2378A"/>
    <w:rsid w:val="223A504A"/>
    <w:rsid w:val="224535E0"/>
    <w:rsid w:val="232F710A"/>
    <w:rsid w:val="23EC5057"/>
    <w:rsid w:val="23FB3F3B"/>
    <w:rsid w:val="24014032"/>
    <w:rsid w:val="248F211F"/>
    <w:rsid w:val="250456F3"/>
    <w:rsid w:val="256272F6"/>
    <w:rsid w:val="25AD0BCF"/>
    <w:rsid w:val="25E140B4"/>
    <w:rsid w:val="25FB5766"/>
    <w:rsid w:val="26B659AF"/>
    <w:rsid w:val="283F375D"/>
    <w:rsid w:val="28E72887"/>
    <w:rsid w:val="29744A8F"/>
    <w:rsid w:val="29774F7C"/>
    <w:rsid w:val="29C8608C"/>
    <w:rsid w:val="2AA0604D"/>
    <w:rsid w:val="2CC75FDF"/>
    <w:rsid w:val="2D192E61"/>
    <w:rsid w:val="2D391B44"/>
    <w:rsid w:val="2DB73589"/>
    <w:rsid w:val="2DCC71D2"/>
    <w:rsid w:val="2ECF1903"/>
    <w:rsid w:val="2EE67FA7"/>
    <w:rsid w:val="2F476573"/>
    <w:rsid w:val="2F4F6FEF"/>
    <w:rsid w:val="305317F8"/>
    <w:rsid w:val="31274B2F"/>
    <w:rsid w:val="319E0CDE"/>
    <w:rsid w:val="31C52A89"/>
    <w:rsid w:val="31C64388"/>
    <w:rsid w:val="31D04375"/>
    <w:rsid w:val="31DB60C5"/>
    <w:rsid w:val="328A1081"/>
    <w:rsid w:val="333531D8"/>
    <w:rsid w:val="33A853CB"/>
    <w:rsid w:val="34E84F46"/>
    <w:rsid w:val="35894DA1"/>
    <w:rsid w:val="35BE4573"/>
    <w:rsid w:val="35EF2944"/>
    <w:rsid w:val="3604278C"/>
    <w:rsid w:val="36133126"/>
    <w:rsid w:val="37472E50"/>
    <w:rsid w:val="37C90BEE"/>
    <w:rsid w:val="37D424A8"/>
    <w:rsid w:val="380E341B"/>
    <w:rsid w:val="38E95867"/>
    <w:rsid w:val="395B5368"/>
    <w:rsid w:val="39A902B2"/>
    <w:rsid w:val="39E6186E"/>
    <w:rsid w:val="3A796028"/>
    <w:rsid w:val="3AFA130A"/>
    <w:rsid w:val="3B1315DA"/>
    <w:rsid w:val="3C004985"/>
    <w:rsid w:val="3C2F1857"/>
    <w:rsid w:val="3C6509BA"/>
    <w:rsid w:val="3C9A1D64"/>
    <w:rsid w:val="3CB451F4"/>
    <w:rsid w:val="3CE55E71"/>
    <w:rsid w:val="3D4D4465"/>
    <w:rsid w:val="3D701ABA"/>
    <w:rsid w:val="3E161415"/>
    <w:rsid w:val="3E3B51D3"/>
    <w:rsid w:val="3F0F26B3"/>
    <w:rsid w:val="3F24462A"/>
    <w:rsid w:val="40C56849"/>
    <w:rsid w:val="4197212A"/>
    <w:rsid w:val="41C77A73"/>
    <w:rsid w:val="41F32E22"/>
    <w:rsid w:val="42777AA3"/>
    <w:rsid w:val="42786098"/>
    <w:rsid w:val="42CE3CE1"/>
    <w:rsid w:val="42D241F2"/>
    <w:rsid w:val="43A55886"/>
    <w:rsid w:val="445C5550"/>
    <w:rsid w:val="457874BE"/>
    <w:rsid w:val="45A87B2F"/>
    <w:rsid w:val="45B57D63"/>
    <w:rsid w:val="45EB1ECE"/>
    <w:rsid w:val="45F34A27"/>
    <w:rsid w:val="46EA5FE7"/>
    <w:rsid w:val="481F1C56"/>
    <w:rsid w:val="49156C5A"/>
    <w:rsid w:val="493D35CE"/>
    <w:rsid w:val="498D2ECD"/>
    <w:rsid w:val="49EB4A8F"/>
    <w:rsid w:val="4A757D3E"/>
    <w:rsid w:val="4ABB7D83"/>
    <w:rsid w:val="4B0D1EC2"/>
    <w:rsid w:val="4B0D69ED"/>
    <w:rsid w:val="4B104165"/>
    <w:rsid w:val="4B17449E"/>
    <w:rsid w:val="4C166756"/>
    <w:rsid w:val="4C655078"/>
    <w:rsid w:val="4D6053DD"/>
    <w:rsid w:val="4DB023D7"/>
    <w:rsid w:val="4EA61C1E"/>
    <w:rsid w:val="4F02013E"/>
    <w:rsid w:val="4F2D7CBC"/>
    <w:rsid w:val="51FB0C56"/>
    <w:rsid w:val="52F7189D"/>
    <w:rsid w:val="53134D27"/>
    <w:rsid w:val="53A620C5"/>
    <w:rsid w:val="53F04362"/>
    <w:rsid w:val="54490684"/>
    <w:rsid w:val="577A28CF"/>
    <w:rsid w:val="579D28DB"/>
    <w:rsid w:val="57F07AF6"/>
    <w:rsid w:val="584A524D"/>
    <w:rsid w:val="589546A8"/>
    <w:rsid w:val="59212E97"/>
    <w:rsid w:val="59FB287E"/>
    <w:rsid w:val="5B2327A8"/>
    <w:rsid w:val="5B6E0900"/>
    <w:rsid w:val="5CB21E88"/>
    <w:rsid w:val="5CE3036C"/>
    <w:rsid w:val="5F9260A0"/>
    <w:rsid w:val="5FC07391"/>
    <w:rsid w:val="6037009A"/>
    <w:rsid w:val="605C6083"/>
    <w:rsid w:val="61291ED8"/>
    <w:rsid w:val="615D30B7"/>
    <w:rsid w:val="61F7457C"/>
    <w:rsid w:val="629B30CD"/>
    <w:rsid w:val="638C1333"/>
    <w:rsid w:val="643F566E"/>
    <w:rsid w:val="644A57B8"/>
    <w:rsid w:val="66B07F20"/>
    <w:rsid w:val="67BD79B7"/>
    <w:rsid w:val="686B7EAD"/>
    <w:rsid w:val="696E1C1D"/>
    <w:rsid w:val="6A8B7323"/>
    <w:rsid w:val="6B3C6D5B"/>
    <w:rsid w:val="6B5C327E"/>
    <w:rsid w:val="6B77044B"/>
    <w:rsid w:val="6B935318"/>
    <w:rsid w:val="6CFE012A"/>
    <w:rsid w:val="6D2077C6"/>
    <w:rsid w:val="6D8B31D9"/>
    <w:rsid w:val="6DD1548A"/>
    <w:rsid w:val="6DD63673"/>
    <w:rsid w:val="6E420578"/>
    <w:rsid w:val="6E466B01"/>
    <w:rsid w:val="6E6A520F"/>
    <w:rsid w:val="6EEB28E7"/>
    <w:rsid w:val="6F002375"/>
    <w:rsid w:val="6FC17F4F"/>
    <w:rsid w:val="7091573C"/>
    <w:rsid w:val="70AF6B2A"/>
    <w:rsid w:val="71AC3E76"/>
    <w:rsid w:val="724634C1"/>
    <w:rsid w:val="725445F8"/>
    <w:rsid w:val="730B2F02"/>
    <w:rsid w:val="739C5786"/>
    <w:rsid w:val="73C24D44"/>
    <w:rsid w:val="744231D5"/>
    <w:rsid w:val="747D61C4"/>
    <w:rsid w:val="74931859"/>
    <w:rsid w:val="74D52748"/>
    <w:rsid w:val="762D4782"/>
    <w:rsid w:val="763F0FE4"/>
    <w:rsid w:val="775204AD"/>
    <w:rsid w:val="7772285A"/>
    <w:rsid w:val="77F13DE8"/>
    <w:rsid w:val="78731E5D"/>
    <w:rsid w:val="7A3260A7"/>
    <w:rsid w:val="7AF07313"/>
    <w:rsid w:val="7B5B04C1"/>
    <w:rsid w:val="7B8315CD"/>
    <w:rsid w:val="7C4C43E3"/>
    <w:rsid w:val="7C645B4A"/>
    <w:rsid w:val="7CB63C50"/>
    <w:rsid w:val="7DB47B7F"/>
    <w:rsid w:val="7EED7429"/>
    <w:rsid w:val="7F16040D"/>
    <w:rsid w:val="7F7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2019-06-10T02:24:00Z</dcterms:created>
  <dc:creator>Administrator</dc:creator>
  <cp:lastModifiedBy>Administrator</cp:lastModifiedBy>
  <dcterms:modified xsi:type="dcterms:W3CDTF">2019-06-10T10:46:56Z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