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简介、优点、应用场景、安装方式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143375" cy="1362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渐进式：由浅入深、简单到复杂，这都不影响对这个框架的使用。</w:t>
      </w:r>
    </w:p>
    <w:p>
      <w:r>
        <w:drawing>
          <wp:inline distT="0" distB="0" distL="114300" distR="114300">
            <wp:extent cx="4752975" cy="3143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990850" cy="5524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新手推荐使用script标签之间引入，对框架有一定了解后可使用命令行工具(CLI)进行创建，这样创建项目结构跟文件后缀都会发生改变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第一个Vue应用</w:t>
      </w:r>
    </w:p>
    <w:p>
      <w:r>
        <w:drawing>
          <wp:inline distT="0" distB="0" distL="114300" distR="114300">
            <wp:extent cx="7759065" cy="5270500"/>
            <wp:effectExtent l="0" t="0" r="1333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59065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注：实例中没声明的数据不能在</w:t>
      </w:r>
      <w:bookmarkStart w:id="0" w:name="_GoBack"/>
      <w:bookmarkEnd w:id="0"/>
      <w:r>
        <w:rPr>
          <w:rFonts w:hint="eastAsia"/>
          <w:lang w:val="en-US" w:eastAsia="zh-CN"/>
        </w:rPr>
        <w:t>视图中使用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可以通过实例来更改变量数据，当值不存在时自动生成变量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eg: 在实例内另外生成一个name变量</w:t>
      </w:r>
    </w:p>
    <w:p>
      <w:r>
        <w:drawing>
          <wp:inline distT="0" distB="0" distL="114300" distR="114300">
            <wp:extent cx="3762375" cy="46672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若需要锁定数据属性，可通过Object.freeze()来进行，锁定后数据属性无法动态更新</w:t>
      </w:r>
    </w:p>
    <w:p>
      <w:r>
        <w:drawing>
          <wp:inline distT="0" distB="0" distL="114300" distR="114300">
            <wp:extent cx="5076825" cy="3648075"/>
            <wp:effectExtent l="0" t="0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Vue实例暴露的实例属性跟方法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905375" cy="28003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watch(监听的属性数据, function(新值, 旧值) {})方法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819900" cy="3933825"/>
            <wp:effectExtent l="0" t="0" r="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实例生命周期钩子，在Vue初始化时进行自己的一些个人操作，生命周期钩子函数需要写到传进实例对象的属性中</w:t>
      </w:r>
    </w:p>
    <w:p>
      <w:r>
        <w:drawing>
          <wp:inline distT="0" distB="0" distL="114300" distR="114300">
            <wp:extent cx="4972050" cy="334327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55485" cy="1345565"/>
            <wp:effectExtent l="0" t="0" r="1206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b="72530"/>
                    <a:stretch>
                      <a:fillRect/>
                    </a:stretch>
                  </pic:blipFill>
                  <pic:spPr>
                    <a:xfrm>
                      <a:off x="0" y="0"/>
                      <a:ext cx="705548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305675" cy="1057275"/>
            <wp:effectExtent l="0" t="0" r="9525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8050" cy="2657475"/>
            <wp:effectExtent l="0" t="0" r="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2867025" cy="914400"/>
            <wp:effectExtent l="0" t="0" r="9525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模板语法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943475" cy="904875"/>
            <wp:effectExtent l="0" t="0" r="9525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模板语法 - 插值 - 文本与v-once指令</w:t>
      </w:r>
    </w:p>
    <w:p>
      <w:r>
        <w:drawing>
          <wp:inline distT="0" distB="0" distL="114300" distR="114300">
            <wp:extent cx="5715000" cy="316230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34150" cy="4133850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模板语法 - 插值 - 原始html与v-html指令，这里是在span标签内插入了一个div标签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91250" cy="297180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模板语法 - 插值 - 属性与v-bind指令，这里改span标签绑定了一个class的属性，class的对应的属性数据为color它的值为font-color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429375" cy="4362450"/>
            <wp:effectExtent l="0" t="0" r="9525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模板语法 - 插值 - 使用JavaScript表达式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58025" cy="3133725"/>
            <wp:effectExtent l="0" t="0" r="9525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162800" cy="323850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模板语法 - 指令</w:t>
      </w:r>
    </w:p>
    <w:p>
      <w:r>
        <w:drawing>
          <wp:inline distT="0" distB="0" distL="114300" distR="114300">
            <wp:extent cx="6934200" cy="1962150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模板语法 - 指令 - 参数，能绑定标签的属性、标签的DOM事件</w:t>
      </w:r>
    </w:p>
    <w:p>
      <w:r>
        <w:drawing>
          <wp:inline distT="0" distB="0" distL="114300" distR="114300">
            <wp:extent cx="7181850" cy="3295650"/>
            <wp:effectExtent l="0" t="0" r="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rcRect t="966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模板语法 - 指令 - 动态参数，支持动态改变参数，标签属性或者标签DOM事件，参数不能使用引号和空格，不能使用非字符串值</w:t>
      </w:r>
    </w:p>
    <w:p>
      <w:r>
        <w:drawing>
          <wp:inline distT="0" distB="0" distL="114300" distR="114300">
            <wp:extent cx="6934200" cy="3209925"/>
            <wp:effectExtent l="0" t="0" r="0" b="952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rcRect t="1292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86575" cy="1619250"/>
            <wp:effectExtent l="0" t="0" r="9525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58000" cy="981075"/>
            <wp:effectExtent l="0" t="0" r="0" b="952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38950" cy="4476750"/>
            <wp:effectExtent l="0" t="0" r="0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模板语法 - 指令 - 修饰符，以半角句号 . 指明的特殊后缀，表明一个指令以特殊的方式绑定</w:t>
      </w:r>
    </w:p>
    <w:p>
      <w:r>
        <w:drawing>
          <wp:inline distT="0" distB="0" distL="114300" distR="114300">
            <wp:extent cx="6524625" cy="4391025"/>
            <wp:effectExtent l="0" t="0" r="9525" b="952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Class与Style绑定</w:t>
      </w:r>
    </w:p>
    <w:p>
      <w:r>
        <w:drawing>
          <wp:inline distT="0" distB="0" distL="114300" distR="114300">
            <wp:extent cx="6924675" cy="1181100"/>
            <wp:effectExtent l="0" t="0" r="9525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Class与Style绑定 - 绑定HTML Class - 对象语法</w:t>
      </w:r>
    </w:p>
    <w:p>
      <w:r>
        <w:drawing>
          <wp:inline distT="0" distB="0" distL="114300" distR="114300">
            <wp:extent cx="6381750" cy="4219575"/>
            <wp:effectExtent l="0" t="0" r="0" b="952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Class与Style绑定 - 绑定HTML Class - 数组语法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8875" cy="4238625"/>
            <wp:effectExtent l="0" t="0" r="9525" b="952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Class与Style绑定 - 绑定内联样式 - 对象语法</w:t>
      </w:r>
    </w:p>
    <w:p>
      <w:r>
        <w:drawing>
          <wp:inline distT="0" distB="0" distL="114300" distR="114300">
            <wp:extent cx="6705600" cy="4267200"/>
            <wp:effectExtent l="0" t="0" r="0" b="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条件渲染 - v-if</w:t>
      </w:r>
    </w:p>
    <w:p>
      <w:r>
        <w:drawing>
          <wp:inline distT="0" distB="0" distL="114300" distR="114300">
            <wp:extent cx="5676900" cy="3762375"/>
            <wp:effectExtent l="0" t="0" r="0" b="952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条件渲染 - v-if与v-show</w:t>
      </w:r>
    </w:p>
    <w:p>
      <w:r>
        <w:drawing>
          <wp:inline distT="0" distB="0" distL="114300" distR="114300">
            <wp:extent cx="4972050" cy="2371725"/>
            <wp:effectExtent l="0" t="0" r="0" b="952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列表渲染 - v-for，索引/键可以省略不要，在列表渲染后面加入:key属性是为了方便Vue更新数据项时查找，:key后面跟的值建议是字符串类型跟数值类型并且最好是唯一</w:t>
      </w:r>
    </w:p>
    <w:p>
      <w:r>
        <w:drawing>
          <wp:inline distT="0" distB="0" distL="114300" distR="114300">
            <wp:extent cx="5600700" cy="4619625"/>
            <wp:effectExtent l="0" t="0" r="0" b="9525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 - 事件绑定 - 监听事件</w:t>
      </w:r>
    </w:p>
    <w:p>
      <w:r>
        <w:drawing>
          <wp:inline distT="0" distB="0" distL="114300" distR="114300">
            <wp:extent cx="6134100" cy="3552825"/>
            <wp:effectExtent l="0" t="0" r="0" b="952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96100" cy="3552825"/>
            <wp:effectExtent l="0" t="0" r="0" b="952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 - 事件修饰符</w:t>
      </w:r>
    </w:p>
    <w:p>
      <w:r>
        <w:drawing>
          <wp:inline distT="0" distB="0" distL="114300" distR="114300">
            <wp:extent cx="5848350" cy="4705350"/>
            <wp:effectExtent l="0" t="0" r="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表单输入绑定</w:t>
      </w:r>
    </w:p>
    <w:p>
      <w:r>
        <w:drawing>
          <wp:inline distT="0" distB="0" distL="114300" distR="114300">
            <wp:extent cx="7086600" cy="923925"/>
            <wp:effectExtent l="0" t="0" r="0" b="952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825" cy="1304925"/>
            <wp:effectExtent l="0" t="0" r="9525" b="9525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组件基础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72275" cy="1676400"/>
            <wp:effectExtent l="0" t="0" r="9525" b="0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15025" cy="3086100"/>
            <wp:effectExtent l="0" t="0" r="9525" b="0"/>
            <wp:docPr id="6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组件的data属性描述了模板的数据，它必须是个函数并需要return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props表明定义子组件的属性，并可以让你向子组件传递数据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template：一个组件有且只有一个根节点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组件基础 - 子组件向父组件传递数据</w:t>
      </w:r>
    </w:p>
    <w:p>
      <w:r>
        <w:drawing>
          <wp:inline distT="0" distB="0" distL="114300" distR="114300">
            <wp:extent cx="7124700" cy="3819525"/>
            <wp:effectExtent l="0" t="0" r="0" b="9525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686425" cy="1790700"/>
            <wp:effectExtent l="0" t="0" r="9525" b="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组件基础 - 插槽 - slot标签</w:t>
      </w:r>
    </w:p>
    <w:p>
      <w:r>
        <w:drawing>
          <wp:inline distT="0" distB="0" distL="114300" distR="114300">
            <wp:extent cx="8239125" cy="4362450"/>
            <wp:effectExtent l="0" t="0" r="9525" b="0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29300" cy="3990975"/>
            <wp:effectExtent l="0" t="0" r="0" b="952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组件注册 </w:t>
      </w:r>
    </w:p>
    <w:p>
      <w:r>
        <w:drawing>
          <wp:inline distT="0" distB="0" distL="114300" distR="114300">
            <wp:extent cx="7172325" cy="2514600"/>
            <wp:effectExtent l="0" t="0" r="9525" b="0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组件注册 - 组件名大小写</w:t>
      </w:r>
    </w:p>
    <w:p>
      <w:r>
        <w:drawing>
          <wp:inline distT="0" distB="0" distL="114300" distR="114300">
            <wp:extent cx="7105650" cy="3943350"/>
            <wp:effectExtent l="0" t="0" r="0" b="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组件注册 - 全局注册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全局组件注册后可以用在任何新创建的Vue根实例(new Vue)创建的模板中，但是不管你有没有使用到该组件，它都会在你打包的时候出现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29075" cy="1343025"/>
            <wp:effectExtent l="0" t="0" r="9525" b="9525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组件注册 - 局部注册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在创建根实例(new Vue)传进的对象参数中写入component属性</w:t>
      </w:r>
    </w:p>
    <w:p>
      <w:r>
        <w:drawing>
          <wp:inline distT="0" distB="0" distL="114300" distR="114300">
            <wp:extent cx="6772275" cy="1762125"/>
            <wp:effectExtent l="0" t="0" r="9525" b="9525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382000" cy="3067050"/>
            <wp:effectExtent l="0" t="0" r="0" b="0"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257415" cy="5269230"/>
            <wp:effectExtent l="0" t="0" r="635" b="7620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5741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模块系统 - 在模块系统中局部注册</w:t>
      </w:r>
    </w:p>
    <w:p>
      <w:r>
        <w:drawing>
          <wp:inline distT="0" distB="0" distL="114300" distR="114300">
            <wp:extent cx="7029450" cy="4543425"/>
            <wp:effectExtent l="0" t="0" r="0" b="9525"/>
            <wp:docPr id="6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单文件组件</w:t>
      </w:r>
    </w:p>
    <w:p>
      <w:r>
        <w:drawing>
          <wp:inline distT="0" distB="0" distL="114300" distR="114300">
            <wp:extent cx="7038975" cy="3495675"/>
            <wp:effectExtent l="0" t="0" r="9525" b="9525"/>
            <wp:docPr id="6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单文件组件 - 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由template、script、style组成</w:t>
      </w:r>
    </w:p>
    <w:p>
      <w:r>
        <w:drawing>
          <wp:inline distT="0" distB="0" distL="114300" distR="114300">
            <wp:extent cx="6667500" cy="4514850"/>
            <wp:effectExtent l="0" t="0" r="0" b="0"/>
            <wp:docPr id="6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单文件组件 - 使用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05550" cy="4114800"/>
            <wp:effectExtent l="0" t="0" r="0" b="0"/>
            <wp:docPr id="6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23762"/>
    <w:rsid w:val="026A129C"/>
    <w:rsid w:val="028406CB"/>
    <w:rsid w:val="02F819D1"/>
    <w:rsid w:val="051E3E36"/>
    <w:rsid w:val="05276629"/>
    <w:rsid w:val="05A30976"/>
    <w:rsid w:val="061B40E0"/>
    <w:rsid w:val="07EE5D90"/>
    <w:rsid w:val="08342F0B"/>
    <w:rsid w:val="08B0068D"/>
    <w:rsid w:val="09747CF7"/>
    <w:rsid w:val="0A8D0506"/>
    <w:rsid w:val="0B166BAB"/>
    <w:rsid w:val="0B1A212C"/>
    <w:rsid w:val="0B3D5DB4"/>
    <w:rsid w:val="0B6D5F21"/>
    <w:rsid w:val="0C3328D5"/>
    <w:rsid w:val="0D156F95"/>
    <w:rsid w:val="0D49061C"/>
    <w:rsid w:val="0D5F3D2C"/>
    <w:rsid w:val="0F4B1A22"/>
    <w:rsid w:val="10562E9D"/>
    <w:rsid w:val="111A15AB"/>
    <w:rsid w:val="117C180E"/>
    <w:rsid w:val="11917E90"/>
    <w:rsid w:val="11C177C5"/>
    <w:rsid w:val="12DD049C"/>
    <w:rsid w:val="132E5995"/>
    <w:rsid w:val="17647074"/>
    <w:rsid w:val="177F4D24"/>
    <w:rsid w:val="1805314D"/>
    <w:rsid w:val="1BB04953"/>
    <w:rsid w:val="1BF31BAB"/>
    <w:rsid w:val="1D9C346E"/>
    <w:rsid w:val="1DCE401F"/>
    <w:rsid w:val="1F922E6D"/>
    <w:rsid w:val="202C6BF1"/>
    <w:rsid w:val="217F13FF"/>
    <w:rsid w:val="21A97774"/>
    <w:rsid w:val="21AE51BA"/>
    <w:rsid w:val="222359AA"/>
    <w:rsid w:val="225C2C18"/>
    <w:rsid w:val="24AA58EA"/>
    <w:rsid w:val="269B636B"/>
    <w:rsid w:val="26EE1E71"/>
    <w:rsid w:val="27943518"/>
    <w:rsid w:val="27BB5BA2"/>
    <w:rsid w:val="27CC6207"/>
    <w:rsid w:val="283529D6"/>
    <w:rsid w:val="28445A14"/>
    <w:rsid w:val="2AC45D1F"/>
    <w:rsid w:val="2BC21197"/>
    <w:rsid w:val="2BD81223"/>
    <w:rsid w:val="2C4E0D62"/>
    <w:rsid w:val="2CDF72E2"/>
    <w:rsid w:val="2D195DB9"/>
    <w:rsid w:val="2E0B0A5B"/>
    <w:rsid w:val="2E2B529C"/>
    <w:rsid w:val="2E95347B"/>
    <w:rsid w:val="2EEA1008"/>
    <w:rsid w:val="309B7C97"/>
    <w:rsid w:val="310735AB"/>
    <w:rsid w:val="340A39D5"/>
    <w:rsid w:val="344F7E43"/>
    <w:rsid w:val="36283225"/>
    <w:rsid w:val="38147C58"/>
    <w:rsid w:val="38774A89"/>
    <w:rsid w:val="39194895"/>
    <w:rsid w:val="39A7655B"/>
    <w:rsid w:val="3A697C2B"/>
    <w:rsid w:val="3B4037EC"/>
    <w:rsid w:val="3C3313DC"/>
    <w:rsid w:val="3D3A4664"/>
    <w:rsid w:val="3FAA3265"/>
    <w:rsid w:val="3FBF37A3"/>
    <w:rsid w:val="3FF74A2B"/>
    <w:rsid w:val="40DD4C27"/>
    <w:rsid w:val="40FC2F1D"/>
    <w:rsid w:val="410B3617"/>
    <w:rsid w:val="414C2356"/>
    <w:rsid w:val="41DD04C7"/>
    <w:rsid w:val="427F7952"/>
    <w:rsid w:val="428B7AD5"/>
    <w:rsid w:val="48720DE9"/>
    <w:rsid w:val="48810B5E"/>
    <w:rsid w:val="490A24B8"/>
    <w:rsid w:val="49C407C7"/>
    <w:rsid w:val="49CE1D83"/>
    <w:rsid w:val="4AA85B05"/>
    <w:rsid w:val="4AF70472"/>
    <w:rsid w:val="4BF111FC"/>
    <w:rsid w:val="4C1C6E93"/>
    <w:rsid w:val="4C2C4666"/>
    <w:rsid w:val="4D751FD5"/>
    <w:rsid w:val="4D9B70BD"/>
    <w:rsid w:val="4E7F3032"/>
    <w:rsid w:val="4EA00A29"/>
    <w:rsid w:val="4ED92016"/>
    <w:rsid w:val="4F041EA6"/>
    <w:rsid w:val="4FC41395"/>
    <w:rsid w:val="51D91A18"/>
    <w:rsid w:val="547F59FF"/>
    <w:rsid w:val="54EC720D"/>
    <w:rsid w:val="56C07CC2"/>
    <w:rsid w:val="56D43AA4"/>
    <w:rsid w:val="56F061B0"/>
    <w:rsid w:val="56F82E5E"/>
    <w:rsid w:val="59503D62"/>
    <w:rsid w:val="5A7B51C9"/>
    <w:rsid w:val="5CE713B5"/>
    <w:rsid w:val="5DA23BC8"/>
    <w:rsid w:val="5DAD6F89"/>
    <w:rsid w:val="602B5515"/>
    <w:rsid w:val="623E38D7"/>
    <w:rsid w:val="649824AB"/>
    <w:rsid w:val="659B1766"/>
    <w:rsid w:val="66C56B91"/>
    <w:rsid w:val="676F7061"/>
    <w:rsid w:val="67A9033D"/>
    <w:rsid w:val="67C73F4F"/>
    <w:rsid w:val="683E5EBC"/>
    <w:rsid w:val="68F715CD"/>
    <w:rsid w:val="698C406D"/>
    <w:rsid w:val="69AC0B6D"/>
    <w:rsid w:val="6A69656C"/>
    <w:rsid w:val="6A716280"/>
    <w:rsid w:val="6C3E747A"/>
    <w:rsid w:val="6CCE53FB"/>
    <w:rsid w:val="6CFD774D"/>
    <w:rsid w:val="6E9C333D"/>
    <w:rsid w:val="6EE525D9"/>
    <w:rsid w:val="6FC442A2"/>
    <w:rsid w:val="70BF3C13"/>
    <w:rsid w:val="71290A3C"/>
    <w:rsid w:val="71BC7CE8"/>
    <w:rsid w:val="737C597E"/>
    <w:rsid w:val="739B01FE"/>
    <w:rsid w:val="74730F75"/>
    <w:rsid w:val="76A22FC3"/>
    <w:rsid w:val="76B67949"/>
    <w:rsid w:val="772C737F"/>
    <w:rsid w:val="77F871E1"/>
    <w:rsid w:val="7A745AB1"/>
    <w:rsid w:val="7ACF77E1"/>
    <w:rsid w:val="7B9D6A1F"/>
    <w:rsid w:val="7D58013D"/>
    <w:rsid w:val="7D8B2090"/>
    <w:rsid w:val="7DB379B4"/>
    <w:rsid w:val="7EED71D5"/>
    <w:rsid w:val="7F48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2020-02-13T07:42:11Z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