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50"/>
          <w:szCs w:val="50"/>
        </w:rPr>
      </w:pPr>
      <w:r>
        <w:fldChar w:fldCharType="begin"/>
      </w:r>
      <w:r>
        <w:instrText xml:space="preserve"> HYPERLINK "https://www.runoob.com/java/java8-lambda-expressions.html" </w:instrText>
      </w:r>
      <w:r>
        <w:fldChar w:fldCharType="separate"/>
      </w:r>
      <w:r>
        <w:rPr>
          <w:rStyle w:val="10"/>
          <w:rFonts w:ascii="Helvetica" w:hAnsi="Helvetica" w:eastAsia="宋体" w:cs="Helvetica"/>
          <w:b/>
          <w:bCs/>
          <w:kern w:val="36"/>
          <w:sz w:val="50"/>
          <w:szCs w:val="50"/>
        </w:rPr>
        <w:t>Java 8 Lambda 表达式</w:t>
      </w:r>
      <w:r>
        <w:rPr>
          <w:rStyle w:val="10"/>
          <w:rFonts w:ascii="Helvetica" w:hAnsi="Helvetica" w:eastAsia="宋体" w:cs="Helvetica"/>
          <w:b/>
          <w:bCs/>
          <w:kern w:val="36"/>
          <w:sz w:val="50"/>
          <w:szCs w:val="50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lambda是什么，一段带有输入参数的可执行语句块。使用lambda表达式可以使我们的代码更加紧凑、简洁。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前置条件：此接口必须是函数式接口（接口内只定义一个方法）。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语法格式：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3114040" cy="913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可选</w:t>
      </w:r>
      <w:r>
        <w:rPr>
          <w:rFonts w:hint="eastAsia" w:ascii="微软雅黑" w:hAnsi="微软雅黑" w:eastAsia="微软雅黑"/>
          <w:b/>
          <w:sz w:val="24"/>
          <w:szCs w:val="24"/>
        </w:rPr>
        <w:t>类型声明</w:t>
      </w:r>
      <w:r>
        <w:rPr>
          <w:rFonts w:hint="eastAsia" w:ascii="微软雅黑" w:hAnsi="微软雅黑" w:eastAsia="微软雅黑"/>
          <w:sz w:val="24"/>
          <w:szCs w:val="24"/>
        </w:rPr>
        <w:t>：不需要声明参数类型，编译器可以统一识别参数值。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可选的</w:t>
      </w:r>
      <w:r>
        <w:rPr>
          <w:rFonts w:hint="eastAsia" w:ascii="微软雅黑" w:hAnsi="微软雅黑" w:eastAsia="微软雅黑"/>
          <w:b/>
          <w:sz w:val="24"/>
          <w:szCs w:val="24"/>
        </w:rPr>
        <w:t>参数圆括号</w:t>
      </w:r>
      <w:r>
        <w:rPr>
          <w:rFonts w:hint="eastAsia" w:ascii="微软雅黑" w:hAnsi="微软雅黑" w:eastAsia="微软雅黑"/>
          <w:sz w:val="24"/>
          <w:szCs w:val="24"/>
        </w:rPr>
        <w:t>：一个参数无需定义圆括号，但多个参数需要定义圆括号。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可选的</w:t>
      </w:r>
      <w:r>
        <w:rPr>
          <w:rFonts w:hint="eastAsia" w:ascii="微软雅黑" w:hAnsi="微软雅黑" w:eastAsia="微软雅黑"/>
          <w:b/>
          <w:sz w:val="24"/>
          <w:szCs w:val="24"/>
        </w:rPr>
        <w:t>大括号</w:t>
      </w:r>
      <w:r>
        <w:rPr>
          <w:rFonts w:hint="eastAsia" w:ascii="微软雅黑" w:hAnsi="微软雅黑" w:eastAsia="微软雅黑"/>
          <w:sz w:val="24"/>
          <w:szCs w:val="24"/>
        </w:rPr>
        <w:t>：如果主体包含了一个语句，就不需要使用大括号。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可选的</w:t>
      </w:r>
      <w:r>
        <w:rPr>
          <w:rFonts w:hint="eastAsia" w:ascii="微软雅黑" w:hAnsi="微软雅黑" w:eastAsia="微软雅黑"/>
          <w:b/>
          <w:sz w:val="24"/>
          <w:szCs w:val="24"/>
        </w:rPr>
        <w:t>返回关键字</w:t>
      </w:r>
      <w:r>
        <w:rPr>
          <w:rFonts w:hint="eastAsia" w:ascii="微软雅黑" w:hAnsi="微软雅黑" w:eastAsia="微软雅黑"/>
          <w:sz w:val="24"/>
          <w:szCs w:val="24"/>
        </w:rPr>
        <w:t>：如果主体只有一个表达式返回值则编译器会自动返回值，大括号需要指定明表达式返回了一个数值。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简单实例：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4942840" cy="2685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lambda是匿名函数的升级版，所以匿名函数的变量作用域同样适用于lambda表达式。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 w:ascii="Helvetica" w:hAnsi="Helvetica" w:eastAsia="宋体" w:cs="Helvetica"/>
          <w:b/>
          <w:bCs/>
          <w:color w:val="000000"/>
          <w:kern w:val="36"/>
          <w:sz w:val="50"/>
          <w:szCs w:val="50"/>
        </w:rPr>
      </w:pPr>
    </w:p>
    <w:p>
      <w:pPr>
        <w:widowControl/>
        <w:shd w:val="clear" w:color="auto" w:fill="FFFFFF"/>
        <w:spacing w:after="150"/>
        <w:jc w:val="left"/>
        <w:outlineLvl w:val="0"/>
        <w:rPr>
          <w:rFonts w:hint="eastAsia" w:ascii="Helvetica" w:hAnsi="Helvetica" w:eastAsia="宋体" w:cs="Helvetica"/>
          <w:b/>
          <w:bCs/>
          <w:color w:val="000000"/>
          <w:kern w:val="36"/>
          <w:sz w:val="50"/>
          <w:szCs w:val="50"/>
        </w:rPr>
      </w:pPr>
      <w:r>
        <w:rPr>
          <w:rFonts w:hint="eastAsia" w:ascii="Helvetica" w:hAnsi="Helvetica" w:eastAsia="宋体" w:cs="Helvetica"/>
          <w:b/>
          <w:bCs/>
          <w:color w:val="000000"/>
          <w:kern w:val="36"/>
          <w:sz w:val="50"/>
          <w:szCs w:val="50"/>
        </w:rPr>
        <w:t xml:space="preserve">@FunctionInterface注解表示该接口是一个函数式接口 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 w:ascii="Helvetica" w:hAnsi="Helvetica" w:eastAsia="宋体" w:cs="Helvetica"/>
          <w:b/>
          <w:bCs/>
          <w:color w:val="000000"/>
          <w:kern w:val="36"/>
          <w:sz w:val="50"/>
          <w:szCs w:val="50"/>
        </w:rPr>
      </w:pPr>
      <w:r>
        <w:drawing>
          <wp:inline distT="0" distB="0" distL="0" distR="0">
            <wp:extent cx="3723640" cy="780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 w:ascii="Helvetica" w:hAnsi="Helvetica" w:eastAsia="宋体" w:cs="Helvetica"/>
          <w:b/>
          <w:bCs/>
          <w:color w:val="000000"/>
          <w:kern w:val="36"/>
          <w:sz w:val="50"/>
          <w:szCs w:val="50"/>
        </w:rPr>
      </w:pPr>
      <w:r>
        <w:drawing>
          <wp:inline distT="0" distB="0" distL="0" distR="0">
            <wp:extent cx="2361565" cy="8470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eastAsia="宋体" w:cs="Helvetica"/>
          <w:b/>
          <w:bCs/>
          <w:color w:val="000000"/>
          <w:kern w:val="36"/>
          <w:sz w:val="50"/>
          <w:szCs w:val="50"/>
        </w:rPr>
      </w:pP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fldChar w:fldCharType="begin"/>
      </w:r>
      <w:r>
        <w:rPr>
          <w:rFonts w:ascii="微软雅黑" w:hAnsi="微软雅黑" w:eastAsia="微软雅黑"/>
          <w:sz w:val="52"/>
          <w:szCs w:val="52"/>
        </w:rPr>
        <w:instrText xml:space="preserve"> HYPERLINK "https://www.cnblogs.com/xiaoxi/p/7099667.html" </w:instrText>
      </w:r>
      <w:r>
        <w:rPr>
          <w:rFonts w:ascii="微软雅黑" w:hAnsi="微软雅黑" w:eastAsia="微软雅黑"/>
          <w:sz w:val="52"/>
          <w:szCs w:val="52"/>
        </w:rPr>
        <w:fldChar w:fldCharType="separate"/>
      </w:r>
      <w:r>
        <w:rPr>
          <w:rStyle w:val="10"/>
          <w:rFonts w:hint="eastAsia" w:ascii="微软雅黑" w:hAnsi="微软雅黑" w:eastAsia="微软雅黑"/>
          <w:sz w:val="52"/>
          <w:szCs w:val="52"/>
        </w:rPr>
        <w:t>Java8方法引用（Method Reference）</w:t>
      </w: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  <w:r>
        <w:rPr>
          <w:rFonts w:ascii="微软雅黑" w:hAnsi="微软雅黑" w:eastAsia="微软雅黑"/>
          <w:sz w:val="52"/>
          <w:szCs w:val="52"/>
        </w:rPr>
        <w:fldChar w:fldCharType="end"/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方法引用：是用来</w:t>
      </w:r>
      <w:r>
        <w:rPr>
          <w:rStyle w:val="10"/>
          <w:rFonts w:hint="eastAsia" w:ascii="微软雅黑" w:hAnsi="微软雅黑" w:eastAsia="微软雅黑"/>
          <w:b/>
          <w:color w:val="auto"/>
          <w:sz w:val="32"/>
          <w:szCs w:val="32"/>
          <w:u w:val="none"/>
        </w:rPr>
        <w:t>直接访问类或者实例的已经存在的方法或者构造方法</w:t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。方法引用提供了一种</w:t>
      </w:r>
      <w:r>
        <w:rPr>
          <w:rStyle w:val="10"/>
          <w:rFonts w:hint="eastAsia" w:ascii="微软雅黑" w:hAnsi="微软雅黑" w:eastAsia="微软雅黑"/>
          <w:b/>
          <w:color w:val="auto"/>
          <w:sz w:val="32"/>
          <w:szCs w:val="32"/>
          <w:u w:val="none"/>
        </w:rPr>
        <w:t>引用而不执行方法的方式（因为它是lambda表达式）</w:t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，它需要由兼容的函数式接口构成的目标类型上下文。计算时，方法引用会</w:t>
      </w:r>
      <w:r>
        <w:rPr>
          <w:rStyle w:val="10"/>
          <w:rFonts w:hint="eastAsia" w:ascii="微软雅黑" w:hAnsi="微软雅黑" w:eastAsia="微软雅黑"/>
          <w:b/>
          <w:color w:val="auto"/>
          <w:sz w:val="32"/>
          <w:szCs w:val="32"/>
          <w:u w:val="none"/>
        </w:rPr>
        <w:t>创建函数式接口的一个实例</w:t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。</w:t>
      </w: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在</w:t>
      </w:r>
      <w:r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  <w:t>Java 8中，我们会使用Lambda表达式创建匿名方法，但是有时候，我们的Lambda表达式可能</w:t>
      </w:r>
      <w:r>
        <w:rPr>
          <w:rStyle w:val="10"/>
          <w:rFonts w:ascii="微软雅黑" w:hAnsi="微软雅黑" w:eastAsia="微软雅黑"/>
          <w:b/>
          <w:color w:val="auto"/>
          <w:sz w:val="32"/>
          <w:szCs w:val="32"/>
          <w:u w:val="none"/>
        </w:rPr>
        <w:t>仅仅调用一个已存在的方法，而不做任何其它事</w:t>
      </w:r>
      <w:r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  <w:t>，对于这种情况，通过一个方法名字来引用这个已存在的方法会更加清晰，Java 8的方法引用允许我们这样做。</w:t>
      </w:r>
      <w:r>
        <w:rPr>
          <w:rStyle w:val="10"/>
          <w:rFonts w:ascii="微软雅黑" w:hAnsi="微软雅黑" w:eastAsia="微软雅黑"/>
          <w:b/>
          <w:color w:val="auto"/>
          <w:sz w:val="32"/>
          <w:szCs w:val="32"/>
          <w:u w:val="none"/>
        </w:rPr>
        <w:t>方法引用是一个更加紧凑，易读的Lambda表达式</w:t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。</w:t>
      </w: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  <w:r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  <w:t>注意</w:t>
      </w: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：</w:t>
      </w:r>
      <w:r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  <w:t>方法引用是一个Lambda表达式，其中方法引用的操作符是双冒号"::"。</w:t>
      </w: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</w:p>
    <w:p>
      <w:pPr>
        <w:widowControl/>
        <w:shd w:val="clear" w:color="auto" w:fill="FFFFFF"/>
        <w:spacing w:after="150"/>
        <w:jc w:val="left"/>
        <w:outlineLvl w:val="0"/>
        <w:rPr>
          <w:rStyle w:val="10"/>
          <w:rFonts w:ascii="微软雅黑" w:hAnsi="微软雅黑" w:eastAsia="微软雅黑"/>
          <w:color w:val="auto"/>
          <w:sz w:val="32"/>
          <w:szCs w:val="32"/>
          <w:u w:val="none"/>
        </w:rPr>
      </w:pPr>
      <w:r>
        <w:rPr>
          <w:rStyle w:val="10"/>
          <w:rFonts w:hint="eastAsia" w:ascii="微软雅黑" w:hAnsi="微软雅黑" w:eastAsia="微软雅黑"/>
          <w:color w:val="auto"/>
          <w:sz w:val="32"/>
          <w:szCs w:val="32"/>
          <w:u w:val="none"/>
        </w:rPr>
        <w:t>等效写法，可以看出，使用方法引用代码更加易读、紧凑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ascii="微软雅黑" w:hAnsi="微软雅黑" w:eastAsia="微软雅黑"/>
          <w:color w:val="auto"/>
          <w:sz w:val="32"/>
          <w:szCs w:val="32"/>
        </w:rPr>
        <w:t>//</w:t>
      </w:r>
      <w:r>
        <w:rPr>
          <w:rFonts w:hint="eastAsia" w:ascii="微软雅黑" w:hAnsi="微软雅黑" w:eastAsia="微软雅黑"/>
          <w:color w:val="auto"/>
          <w:sz w:val="32"/>
          <w:szCs w:val="32"/>
        </w:rPr>
        <w:t xml:space="preserve"> </w:t>
      </w:r>
      <w:r>
        <w:rPr>
          <w:rFonts w:ascii="微软雅黑" w:hAnsi="微软雅黑" w:eastAsia="微软雅黑"/>
          <w:color w:val="auto"/>
          <w:sz w:val="32"/>
          <w:szCs w:val="32"/>
        </w:rPr>
        <w:t>使用lambda表达式和类的静态方法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ascii="微软雅黑" w:hAnsi="微软雅黑" w:eastAsia="微软雅黑"/>
          <w:color w:val="auto"/>
          <w:sz w:val="32"/>
          <w:szCs w:val="32"/>
        </w:rPr>
        <w:t xml:space="preserve">Arrays.sort(pArr, </w:t>
      </w:r>
      <w:r>
        <w:rPr>
          <w:rFonts w:ascii="微软雅黑" w:hAnsi="微软雅黑" w:eastAsia="微软雅黑"/>
          <w:b/>
          <w:color w:val="auto"/>
          <w:sz w:val="32"/>
          <w:szCs w:val="32"/>
        </w:rPr>
        <w:t>(a ,b) -&gt; Person.compareByAge(a, b)</w:t>
      </w:r>
      <w:r>
        <w:rPr>
          <w:rFonts w:ascii="微软雅黑" w:hAnsi="微软雅黑" w:eastAsia="微软雅黑"/>
          <w:color w:val="auto"/>
          <w:sz w:val="32"/>
          <w:szCs w:val="32"/>
        </w:rPr>
        <w:t>);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/</w:t>
      </w:r>
      <w:r>
        <w:rPr>
          <w:rFonts w:ascii="微软雅黑" w:hAnsi="微软雅黑" w:eastAsia="微软雅黑"/>
          <w:color w:val="auto"/>
          <w:sz w:val="32"/>
          <w:szCs w:val="32"/>
        </w:rPr>
        <w:t>/</w:t>
      </w:r>
      <w:r>
        <w:rPr>
          <w:rFonts w:hint="eastAsia" w:ascii="微软雅黑" w:hAnsi="微软雅黑" w:eastAsia="微软雅黑"/>
          <w:color w:val="auto"/>
          <w:sz w:val="32"/>
          <w:szCs w:val="32"/>
        </w:rPr>
        <w:t xml:space="preserve"> </w:t>
      </w:r>
      <w:r>
        <w:rPr>
          <w:rFonts w:ascii="微软雅黑" w:hAnsi="微软雅黑" w:eastAsia="微软雅黑"/>
          <w:color w:val="auto"/>
          <w:sz w:val="32"/>
          <w:szCs w:val="32"/>
        </w:rPr>
        <w:t>使用方法引用，引用的是类的静态方法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ascii="微软雅黑" w:hAnsi="微软雅黑" w:eastAsia="微软雅黑"/>
          <w:color w:val="auto"/>
          <w:sz w:val="32"/>
          <w:szCs w:val="32"/>
        </w:rPr>
        <w:t xml:space="preserve">Arrays.sort(pArr, </w:t>
      </w:r>
      <w:r>
        <w:rPr>
          <w:rFonts w:ascii="微软雅黑" w:hAnsi="微软雅黑" w:eastAsia="微软雅黑"/>
          <w:b/>
          <w:color w:val="auto"/>
          <w:sz w:val="32"/>
          <w:szCs w:val="32"/>
        </w:rPr>
        <w:t>Person::compareByAge</w:t>
      </w:r>
      <w:r>
        <w:rPr>
          <w:rFonts w:ascii="微软雅黑" w:hAnsi="微软雅黑" w:eastAsia="微软雅黑"/>
          <w:color w:val="auto"/>
          <w:sz w:val="32"/>
          <w:szCs w:val="32"/>
        </w:rPr>
        <w:t>);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方法引用的四种使用场景</w:t>
      </w:r>
    </w:p>
    <w:tbl>
      <w:tblPr>
        <w:tblStyle w:val="6"/>
        <w:tblpPr w:leftFromText="45" w:rightFromText="45" w:vertAnchor="text"/>
        <w:tblW w:w="144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9"/>
        <w:gridCol w:w="937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引用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静态方法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ContainingClass::staticMethodName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，如String::valueOf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引用某个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对象的实例方法</w:t>
            </w:r>
          </w:p>
          <w:p>
            <w:pPr>
              <w:widowControl/>
              <w:jc w:val="left"/>
              <w:rPr>
                <w:rStyle w:val="8"/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hint="eastAsia"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a.</w:t>
            </w:r>
            <w:r>
              <w:rPr>
                <w:rStyle w:val="8"/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实例上的实例方法引用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8"/>
                <w:rFonts w:hint="eastAsia"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b.</w:t>
            </w:r>
            <w:r>
              <w:rPr>
                <w:rStyle w:val="8"/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超类上的实例方法引用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ontainingObject::instanceMethodName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，如</w:t>
            </w:r>
          </w:p>
          <w:p>
            <w:pPr>
              <w:rPr>
                <w:rFonts w:ascii="微软雅黑" w:hAnsi="微软雅黑" w:eastAsia="微软雅黑" w:cs="宋体"/>
                <w:b/>
                <w:kern w:val="0"/>
                <w:sz w:val="24"/>
                <w:szCs w:val="24"/>
              </w:rPr>
            </w:pPr>
            <w:r>
              <w:rPr>
                <w:rStyle w:val="8"/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a. </w:t>
            </w:r>
            <w:r>
              <w:rPr>
                <w:rStyle w:val="8"/>
                <w:rFonts w:ascii="微软雅黑" w:hAnsi="微软雅黑" w:eastAsia="微软雅黑"/>
                <w:b w:val="0"/>
                <w:color w:val="000000"/>
                <w:sz w:val="24"/>
                <w:szCs w:val="24"/>
                <w:shd w:val="clear" w:color="auto" w:fill="FFFFFF"/>
              </w:rPr>
              <w:t>instanceReference::methodName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Vani"/>
                <w:sz w:val="24"/>
                <w:szCs w:val="24"/>
              </w:rPr>
              <w:t xml:space="preserve">b. </w:t>
            </w:r>
            <w:r>
              <w:rPr>
                <w:rFonts w:ascii="微软雅黑" w:hAnsi="微软雅黑" w:eastAsia="微软雅黑" w:cs="Vani"/>
                <w:sz w:val="24"/>
                <w:szCs w:val="24"/>
              </w:rPr>
              <w:t>super</w:t>
            </w:r>
            <w:r>
              <w:rPr>
                <w:rStyle w:val="8"/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::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methodName</w:t>
            </w: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或者this::methodName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引用某个类型的任意对象的实例方法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ContainingType::methodName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，如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String::compareToIgnoreCase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引用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构造方法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a.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构造方法引用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b.</w:t>
            </w:r>
            <w:r>
              <w:rPr>
                <w:rFonts w:ascii="微软雅黑" w:hAnsi="微软雅黑" w:eastAsia="微软雅黑"/>
                <w:color w:val="000000"/>
                <w:sz w:val="24"/>
                <w:szCs w:val="24"/>
                <w:shd w:val="clear" w:color="auto" w:fill="FFFFFF"/>
              </w:rPr>
              <w:t>数组构造方法引用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ClassName::new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，如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a. Object::new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b. int[]::new</w:t>
            </w:r>
          </w:p>
        </w:tc>
      </w:tr>
    </w:tbl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drawing>
          <wp:inline distT="0" distB="0" distL="0" distR="0">
            <wp:extent cx="5486400" cy="26238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例子：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1、引用静态方法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drawing>
          <wp:inline distT="0" distB="0" distL="0" distR="0">
            <wp:extent cx="3961765" cy="14185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2、引用某个对象的实例方法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2.1 实例上的实例方法引用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drawing>
          <wp:inline distT="0" distB="0" distL="0" distR="0">
            <wp:extent cx="4876165" cy="1561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2.2 超类上的实例方法引用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drawing>
          <wp:inline distT="0" distB="0" distL="0" distR="0">
            <wp:extent cx="4285615" cy="26949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761740" cy="326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3、引用某个类型的任意对象的实例方法</w:t>
      </w:r>
      <w:r>
        <w:drawing>
          <wp:inline distT="0" distB="0" distL="0" distR="0">
            <wp:extent cx="5486400" cy="22244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>4、引用构造方法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 xml:space="preserve">4.1 </w:t>
      </w:r>
      <w:r>
        <w:rPr>
          <w:rFonts w:ascii="微软雅黑" w:hAnsi="微软雅黑" w:eastAsia="微软雅黑"/>
          <w:color w:val="auto"/>
          <w:sz w:val="32"/>
          <w:szCs w:val="32"/>
        </w:rPr>
        <w:t>构造方法引用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drawing>
          <wp:inline distT="0" distB="0" distL="0" distR="0">
            <wp:extent cx="4761865" cy="13709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  <w:rPr>
          <w:rFonts w:ascii="微软雅黑" w:hAnsi="微软雅黑" w:eastAsia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/>
          <w:color w:val="auto"/>
          <w:sz w:val="32"/>
          <w:szCs w:val="32"/>
        </w:rPr>
        <w:t xml:space="preserve">4.2 </w:t>
      </w:r>
      <w:r>
        <w:rPr>
          <w:rFonts w:ascii="微软雅黑" w:hAnsi="微软雅黑" w:eastAsia="微软雅黑"/>
          <w:color w:val="auto"/>
          <w:sz w:val="32"/>
          <w:szCs w:val="32"/>
        </w:rPr>
        <w:t>.数组构造方法引用</w:t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</w:pPr>
      <w:r>
        <w:drawing>
          <wp:inline distT="0" distB="0" distL="0" distR="0">
            <wp:extent cx="4714240" cy="13900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/>
        <w:ind w:left="280" w:leftChars="100"/>
        <w:jc w:val="left"/>
        <w:outlineLvl w:val="0"/>
      </w:pPr>
    </w:p>
    <w:p>
      <w:pPr>
        <w:widowControl/>
        <w:shd w:val="clear" w:color="auto" w:fill="FFFFFF"/>
        <w:spacing w:after="150"/>
        <w:ind w:left="280" w:leftChars="100"/>
        <w:jc w:val="left"/>
        <w:outlineLvl w:val="0"/>
      </w:pPr>
    </w:p>
    <w:p>
      <w:pPr>
        <w:widowControl/>
        <w:shd w:val="clear" w:color="auto" w:fill="FFFFFF"/>
        <w:spacing w:after="15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常用函数式接口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功能型函数式接口，一个输入参数一个返回值；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消费型函数式接口，一个输入参数无返回值；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Supplier 供给型函数式接口，无输入参数一个返回值；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 断言型函数式接口，一个输入参数一个布尔型返回值。</w:t>
      </w:r>
    </w:p>
    <w:p>
      <w:pPr>
        <w:widowControl/>
        <w:shd w:val="clear" w:color="auto" w:fill="FFFFFF"/>
        <w:spacing w:after="150"/>
        <w:jc w:val="left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81625" cy="16573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hd w:val="clear" w:color="auto" w:fill="FFFFFF"/>
        <w:spacing w:after="150"/>
        <w:jc w:val="left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53050" cy="122872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62575" cy="108585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14950" cy="10953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3500" cy="1057275"/>
            <wp:effectExtent l="0" t="0" r="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an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F8"/>
    <w:rsid w:val="00041FCF"/>
    <w:rsid w:val="000919A9"/>
    <w:rsid w:val="000A1C27"/>
    <w:rsid w:val="000B22BC"/>
    <w:rsid w:val="000C6EEC"/>
    <w:rsid w:val="000D0706"/>
    <w:rsid w:val="00120681"/>
    <w:rsid w:val="00145D02"/>
    <w:rsid w:val="001507B4"/>
    <w:rsid w:val="00160057"/>
    <w:rsid w:val="00170B4B"/>
    <w:rsid w:val="00172C18"/>
    <w:rsid w:val="001A1ACC"/>
    <w:rsid w:val="001D3582"/>
    <w:rsid w:val="001F6B9D"/>
    <w:rsid w:val="002222AE"/>
    <w:rsid w:val="002532EC"/>
    <w:rsid w:val="00266576"/>
    <w:rsid w:val="00292295"/>
    <w:rsid w:val="002B5BC4"/>
    <w:rsid w:val="002B62D3"/>
    <w:rsid w:val="002D1317"/>
    <w:rsid w:val="002E19C9"/>
    <w:rsid w:val="002E6A93"/>
    <w:rsid w:val="00324816"/>
    <w:rsid w:val="00331A4C"/>
    <w:rsid w:val="00375577"/>
    <w:rsid w:val="00395D81"/>
    <w:rsid w:val="003C4648"/>
    <w:rsid w:val="003E221C"/>
    <w:rsid w:val="0042748D"/>
    <w:rsid w:val="0045701B"/>
    <w:rsid w:val="00473583"/>
    <w:rsid w:val="004931E6"/>
    <w:rsid w:val="004B1799"/>
    <w:rsid w:val="004B74E2"/>
    <w:rsid w:val="00502156"/>
    <w:rsid w:val="00525E48"/>
    <w:rsid w:val="005308AE"/>
    <w:rsid w:val="00574227"/>
    <w:rsid w:val="005E4989"/>
    <w:rsid w:val="00634C23"/>
    <w:rsid w:val="006B0D3E"/>
    <w:rsid w:val="006B41B9"/>
    <w:rsid w:val="006F6F8E"/>
    <w:rsid w:val="0071390E"/>
    <w:rsid w:val="007238CF"/>
    <w:rsid w:val="00777393"/>
    <w:rsid w:val="007F2117"/>
    <w:rsid w:val="00811F73"/>
    <w:rsid w:val="00846703"/>
    <w:rsid w:val="00877608"/>
    <w:rsid w:val="00887094"/>
    <w:rsid w:val="008936A6"/>
    <w:rsid w:val="008B020C"/>
    <w:rsid w:val="008B442B"/>
    <w:rsid w:val="00957D4B"/>
    <w:rsid w:val="00977EDC"/>
    <w:rsid w:val="00986E51"/>
    <w:rsid w:val="00992177"/>
    <w:rsid w:val="009946A1"/>
    <w:rsid w:val="009A7A39"/>
    <w:rsid w:val="009B6CD9"/>
    <w:rsid w:val="009E152F"/>
    <w:rsid w:val="00A334C3"/>
    <w:rsid w:val="00AF0776"/>
    <w:rsid w:val="00B450FC"/>
    <w:rsid w:val="00BC0A36"/>
    <w:rsid w:val="00BD7A56"/>
    <w:rsid w:val="00BE30BD"/>
    <w:rsid w:val="00BF7CE4"/>
    <w:rsid w:val="00C07795"/>
    <w:rsid w:val="00C26BD3"/>
    <w:rsid w:val="00C55E65"/>
    <w:rsid w:val="00C933CA"/>
    <w:rsid w:val="00CB30E7"/>
    <w:rsid w:val="00CB59CF"/>
    <w:rsid w:val="00CF72F7"/>
    <w:rsid w:val="00D62824"/>
    <w:rsid w:val="00D651E9"/>
    <w:rsid w:val="00DA0DD3"/>
    <w:rsid w:val="00DB5327"/>
    <w:rsid w:val="00DC1F6C"/>
    <w:rsid w:val="00DD67F7"/>
    <w:rsid w:val="00E84AF8"/>
    <w:rsid w:val="00EE3E4B"/>
    <w:rsid w:val="00EF1500"/>
    <w:rsid w:val="00F04866"/>
    <w:rsid w:val="00F37097"/>
    <w:rsid w:val="00F429A9"/>
    <w:rsid w:val="00F5733A"/>
    <w:rsid w:val="08964F7F"/>
    <w:rsid w:val="08EA7FB6"/>
    <w:rsid w:val="0AA63970"/>
    <w:rsid w:val="0CE809A8"/>
    <w:rsid w:val="18FD60F3"/>
    <w:rsid w:val="30CF3E85"/>
    <w:rsid w:val="37260375"/>
    <w:rsid w:val="4B682A6A"/>
    <w:rsid w:val="504D5DF2"/>
    <w:rsid w:val="54A47C23"/>
    <w:rsid w:val="60567F09"/>
    <w:rsid w:val="68C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楷体" w:hAnsi="楷体" w:eastAsia="楷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楷体" w:hAnsi="楷体" w:eastAsia="楷体" w:cs="Arial"/>
      <w:color w:val="000000" w:themeColor="text1"/>
      <w:kern w:val="2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223</Words>
  <Characters>1272</Characters>
  <Lines>10</Lines>
  <Paragraphs>2</Paragraphs>
  <TotalTime>2</TotalTime>
  <ScaleCrop>false</ScaleCrop>
  <LinksUpToDate>false</LinksUpToDate>
  <CharactersWithSpaces>1493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2019-07-24T07:53:00Z</dcterms:created>
  <dc:creator>Administrator</dc:creator>
  <cp:lastModifiedBy>Administrator</cp:lastModifiedBy>
  <dcterms:modified xsi:type="dcterms:W3CDTF">2020-02-11T10:27:52Z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