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A30542A">
      <w:pPr>
        <w:pStyle w:val="46"/>
        <w:spacing w:line="360" w:lineRule="auto"/>
      </w:pPr>
      <w:r>
        <w:rPr>
          <w:rFonts w:hint="eastAsia"/>
        </w:rPr>
        <w:t>项目技术协议</w:t>
      </w:r>
    </w:p>
    <w:p w14:paraId="786528B5">
      <w:pPr>
        <w:pStyle w:val="46"/>
        <w:spacing w:line="360" w:lineRule="auto"/>
      </w:pPr>
      <w:r>
        <w:t>T</w:t>
      </w:r>
      <w:r>
        <w:rPr>
          <w:rFonts w:hint="eastAsia"/>
        </w:rPr>
        <w:t>echni</w:t>
      </w:r>
      <w:r>
        <w:t>cal Agreement</w:t>
      </w:r>
    </w:p>
    <w:p w14:paraId="5F122CF7">
      <w:pPr>
        <w:pStyle w:val="38"/>
        <w:spacing w:line="360" w:lineRule="auto"/>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68"/>
        <w:gridCol w:w="7776"/>
      </w:tblGrid>
      <w:tr w14:paraId="0C2ACB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vAlign w:val="center"/>
          </w:tcPr>
          <w:p w14:paraId="41806F08">
            <w:pPr>
              <w:spacing w:line="360" w:lineRule="auto"/>
              <w:rPr>
                <w:rFonts w:hint="eastAsia"/>
                <w:lang w:val="en-US" w:eastAsia="zh-CN"/>
              </w:rPr>
            </w:pPr>
            <w:r>
              <w:rPr>
                <w:rFonts w:hint="eastAsia"/>
                <w:lang w:val="en-US" w:eastAsia="zh-CN"/>
              </w:rPr>
              <w:t>项目名称：</w:t>
            </w:r>
          </w:p>
        </w:tc>
        <w:tc>
          <w:tcPr>
            <w:tcW w:w="7776" w:type="dxa"/>
            <w:vAlign w:val="center"/>
          </w:tcPr>
          <w:p w14:paraId="4E7A3093">
            <w:pPr>
              <w:spacing w:line="360" w:lineRule="auto"/>
              <w:rPr>
                <w:rFonts w:hint="default"/>
                <w:lang w:val="en-US" w:eastAsia="zh-CN"/>
              </w:rPr>
            </w:pPr>
            <w:r>
              <w:rPr>
                <w:rFonts w:hint="eastAsia"/>
                <w:lang w:val="en-US" w:eastAsia="zh-CN"/>
              </w:rPr>
              <w:t>立体库出入库及货物平地周转项目</w:t>
            </w:r>
          </w:p>
        </w:tc>
      </w:tr>
      <w:tr w14:paraId="3324D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vAlign w:val="center"/>
          </w:tcPr>
          <w:p w14:paraId="5B773791">
            <w:pPr>
              <w:spacing w:line="360" w:lineRule="auto"/>
            </w:pPr>
            <w:r>
              <w:rPr>
                <w:rFonts w:hint="eastAsia"/>
              </w:rPr>
              <w:t>客户名称：</w:t>
            </w:r>
          </w:p>
        </w:tc>
        <w:tc>
          <w:tcPr>
            <w:tcW w:w="7776" w:type="dxa"/>
            <w:vAlign w:val="center"/>
          </w:tcPr>
          <w:p w14:paraId="76694855">
            <w:pPr>
              <w:spacing w:line="360" w:lineRule="auto"/>
            </w:pPr>
            <w:r>
              <w:rPr>
                <w:rFonts w:hint="eastAsia"/>
              </w:rPr>
              <w:t>舒适刀片（广州）有限公司</w:t>
            </w:r>
          </w:p>
        </w:tc>
      </w:tr>
      <w:tr w14:paraId="70D86D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vAlign w:val="center"/>
          </w:tcPr>
          <w:p w14:paraId="600C0CD0">
            <w:pPr>
              <w:spacing w:line="360" w:lineRule="auto"/>
            </w:pPr>
            <w:r>
              <w:rPr>
                <w:rFonts w:hint="eastAsia"/>
              </w:rPr>
              <w:t>客户联系人：</w:t>
            </w:r>
          </w:p>
        </w:tc>
        <w:tc>
          <w:tcPr>
            <w:tcW w:w="7776" w:type="dxa"/>
            <w:vAlign w:val="center"/>
          </w:tcPr>
          <w:p w14:paraId="126482F2">
            <w:pPr>
              <w:spacing w:line="360" w:lineRule="auto"/>
              <w:rPr>
                <w:rFonts w:hint="default" w:eastAsia="宋体"/>
                <w:lang w:val="en-US" w:eastAsia="zh-CN"/>
              </w:rPr>
            </w:pPr>
          </w:p>
        </w:tc>
      </w:tr>
      <w:tr w14:paraId="7C95E5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vAlign w:val="center"/>
          </w:tcPr>
          <w:p w14:paraId="13FDE710">
            <w:pPr>
              <w:spacing w:line="360" w:lineRule="auto"/>
            </w:pPr>
            <w:r>
              <w:rPr>
                <w:rFonts w:hint="eastAsia"/>
              </w:rPr>
              <w:t>嘉腾联系人：</w:t>
            </w:r>
          </w:p>
        </w:tc>
        <w:tc>
          <w:tcPr>
            <w:tcW w:w="7776" w:type="dxa"/>
            <w:vAlign w:val="center"/>
          </w:tcPr>
          <w:p w14:paraId="7E87ED3A">
            <w:pPr>
              <w:spacing w:line="360" w:lineRule="auto"/>
              <w:rPr>
                <w:rFonts w:hint="default" w:eastAsia="宋体"/>
                <w:lang w:val="en-US" w:eastAsia="zh-CN"/>
              </w:rPr>
            </w:pPr>
            <w:r>
              <w:rPr>
                <w:rFonts w:hint="eastAsia"/>
                <w:lang w:val="en-US" w:eastAsia="zh-CN"/>
              </w:rPr>
              <w:t>周锦华</w:t>
            </w:r>
          </w:p>
        </w:tc>
      </w:tr>
      <w:tr w14:paraId="54BA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8" w:type="dxa"/>
            <w:vAlign w:val="center"/>
          </w:tcPr>
          <w:p w14:paraId="349D7EE3">
            <w:pPr>
              <w:spacing w:line="360" w:lineRule="auto"/>
            </w:pPr>
            <w:r>
              <w:rPr>
                <w:rFonts w:hint="eastAsia"/>
              </w:rPr>
              <w:t>版本：</w:t>
            </w:r>
          </w:p>
        </w:tc>
        <w:tc>
          <w:tcPr>
            <w:tcW w:w="7776" w:type="dxa"/>
            <w:vAlign w:val="center"/>
          </w:tcPr>
          <w:p w14:paraId="0C1998C1">
            <w:pPr>
              <w:spacing w:line="360" w:lineRule="auto"/>
            </w:pPr>
            <w:r>
              <w:rPr>
                <w:rFonts w:hint="eastAsia"/>
              </w:rPr>
              <w:t>V1.0</w:t>
            </w:r>
          </w:p>
        </w:tc>
      </w:tr>
    </w:tbl>
    <w:p w14:paraId="678B0C30">
      <w:pPr>
        <w:pStyle w:val="38"/>
        <w:spacing w:line="360" w:lineRule="auto"/>
      </w:pPr>
    </w:p>
    <w:p w14:paraId="43B14B81">
      <w:pPr>
        <w:pStyle w:val="38"/>
        <w:spacing w:line="360" w:lineRule="auto"/>
      </w:pPr>
    </w:p>
    <w:p w14:paraId="14637BBD">
      <w:pPr>
        <w:pStyle w:val="38"/>
        <w:spacing w:line="360" w:lineRule="auto"/>
      </w:pPr>
      <w:r>
        <w:rPr>
          <w:rFonts w:hint="eastAsia"/>
        </w:rPr>
        <w:t>本项目技术协议经甲、乙双方讨论确认，对项目需求、技术方案、项目验收以及双方职责等进行界定，用作双方执行项目、共同完成既定目标和任务的依据。</w:t>
      </w:r>
    </w:p>
    <w:p w14:paraId="0791D9E3">
      <w:pPr>
        <w:pStyle w:val="38"/>
        <w:spacing w:line="360" w:lineRule="auto"/>
      </w:pPr>
    </w:p>
    <w:p w14:paraId="22297C1F">
      <w:pPr>
        <w:pStyle w:val="38"/>
        <w:spacing w:line="360" w:lineRule="auto"/>
        <w:rPr>
          <w:rFonts w:hint="eastAsia"/>
        </w:rPr>
      </w:pPr>
      <w:r>
        <w:rPr>
          <w:rFonts w:hint="eastAsia"/>
        </w:rPr>
        <w:t>本项目甲方为舒适刀片（广州）有限公司（以下简称“舒适刀片”），乙方为广东嘉腾机器人自动化有限公司（以下简称“嘉腾”）。</w:t>
      </w:r>
    </w:p>
    <w:p w14:paraId="3990FD84">
      <w:pPr>
        <w:pStyle w:val="38"/>
        <w:spacing w:line="360" w:lineRule="auto"/>
      </w:pPr>
    </w:p>
    <w:p w14:paraId="67D63824">
      <w:pPr>
        <w:pStyle w:val="38"/>
        <w:spacing w:line="360" w:lineRule="auto"/>
        <w:ind w:left="0" w:leftChars="0" w:firstLine="0" w:firstLineChars="0"/>
      </w:pPr>
    </w:p>
    <w:tbl>
      <w:tblPr>
        <w:tblStyle w:val="18"/>
        <w:tblpPr w:leftFromText="180" w:rightFromText="180" w:vertAnchor="text" w:horzAnchor="page" w:tblpX="1247" w:tblpY="587"/>
        <w:tblOverlap w:val="never"/>
        <w:tblW w:w="0" w:type="auto"/>
        <w:tblInd w:w="0" w:type="dxa"/>
        <w:tblLayout w:type="fixed"/>
        <w:tblCellMar>
          <w:top w:w="0" w:type="dxa"/>
          <w:left w:w="108" w:type="dxa"/>
          <w:bottom w:w="0" w:type="dxa"/>
          <w:right w:w="108" w:type="dxa"/>
        </w:tblCellMar>
      </w:tblPr>
      <w:tblGrid>
        <w:gridCol w:w="4927"/>
        <w:gridCol w:w="4927"/>
      </w:tblGrid>
      <w:tr w14:paraId="7CDB28BC">
        <w:tblPrEx>
          <w:tblCellMar>
            <w:top w:w="0" w:type="dxa"/>
            <w:left w:w="108" w:type="dxa"/>
            <w:bottom w:w="0" w:type="dxa"/>
            <w:right w:w="108" w:type="dxa"/>
          </w:tblCellMar>
        </w:tblPrEx>
        <w:tc>
          <w:tcPr>
            <w:tcW w:w="4927" w:type="dxa"/>
          </w:tcPr>
          <w:p w14:paraId="5CA942E6">
            <w:pPr>
              <w:pStyle w:val="59"/>
              <w:widowControl w:val="0"/>
              <w:spacing w:before="93" w:after="93" w:line="360" w:lineRule="auto"/>
            </w:pPr>
            <w:r>
              <w:rPr>
                <w:rFonts w:hint="eastAsia"/>
                <w:sz w:val="18"/>
              </w:rPr>
              <w:t>甲方</w:t>
            </w:r>
            <w:r>
              <w:rPr>
                <w:sz w:val="18"/>
              </w:rPr>
              <w:t>：</w:t>
            </w:r>
            <w:r>
              <w:rPr>
                <w:rFonts w:hint="eastAsia"/>
                <w:sz w:val="18"/>
              </w:rPr>
              <w:t>舒适刀片（广州）有限公司</w:t>
            </w:r>
          </w:p>
        </w:tc>
        <w:tc>
          <w:tcPr>
            <w:tcW w:w="4927" w:type="dxa"/>
          </w:tcPr>
          <w:p w14:paraId="43620F5E">
            <w:pPr>
              <w:pStyle w:val="59"/>
              <w:widowControl w:val="0"/>
              <w:spacing w:line="360" w:lineRule="auto"/>
            </w:pPr>
            <w:r>
              <w:rPr>
                <w:rFonts w:hint="eastAsia"/>
                <w:sz w:val="18"/>
              </w:rPr>
              <w:t>乙方</w:t>
            </w:r>
            <w:r>
              <w:rPr>
                <w:sz w:val="18"/>
              </w:rPr>
              <w:t>：</w:t>
            </w:r>
            <w:r>
              <w:rPr>
                <w:rFonts w:hint="eastAsia"/>
                <w:sz w:val="18"/>
              </w:rPr>
              <w:t>广东嘉腾机器人自动化有限公司</w:t>
            </w:r>
          </w:p>
        </w:tc>
      </w:tr>
      <w:tr w14:paraId="633A4E7F">
        <w:tblPrEx>
          <w:tblCellMar>
            <w:top w:w="0" w:type="dxa"/>
            <w:left w:w="108" w:type="dxa"/>
            <w:bottom w:w="0" w:type="dxa"/>
            <w:right w:w="108" w:type="dxa"/>
          </w:tblCellMar>
        </w:tblPrEx>
        <w:tc>
          <w:tcPr>
            <w:tcW w:w="4927" w:type="dxa"/>
          </w:tcPr>
          <w:p w14:paraId="035B82BC">
            <w:pPr>
              <w:pStyle w:val="59"/>
              <w:widowControl w:val="0"/>
              <w:spacing w:before="93" w:after="93" w:line="360" w:lineRule="auto"/>
            </w:pPr>
          </w:p>
          <w:p w14:paraId="1D5231EA">
            <w:pPr>
              <w:pStyle w:val="59"/>
              <w:widowControl w:val="0"/>
              <w:spacing w:line="360" w:lineRule="auto"/>
            </w:pPr>
            <w:r>
              <w:rPr>
                <w:rFonts w:hint="eastAsia"/>
                <w:sz w:val="18"/>
              </w:rPr>
              <w:t>负责人（签字）：</w:t>
            </w:r>
          </w:p>
          <w:p w14:paraId="58435154">
            <w:pPr>
              <w:pStyle w:val="59"/>
              <w:widowControl w:val="0"/>
              <w:spacing w:line="360" w:lineRule="auto"/>
            </w:pPr>
          </w:p>
        </w:tc>
        <w:tc>
          <w:tcPr>
            <w:tcW w:w="4927" w:type="dxa"/>
          </w:tcPr>
          <w:p w14:paraId="6B8E9828">
            <w:pPr>
              <w:pStyle w:val="59"/>
              <w:widowControl w:val="0"/>
              <w:spacing w:line="360" w:lineRule="auto"/>
            </w:pPr>
          </w:p>
          <w:p w14:paraId="633ECD11">
            <w:pPr>
              <w:pStyle w:val="59"/>
              <w:widowControl w:val="0"/>
              <w:spacing w:line="360" w:lineRule="auto"/>
            </w:pPr>
            <w:r>
              <w:rPr>
                <w:rFonts w:hint="eastAsia"/>
                <w:sz w:val="18"/>
              </w:rPr>
              <w:t>负责人（签字）：</w:t>
            </w:r>
          </w:p>
          <w:p w14:paraId="4E1D6171">
            <w:pPr>
              <w:pStyle w:val="59"/>
              <w:widowControl w:val="0"/>
              <w:spacing w:line="360" w:lineRule="auto"/>
            </w:pPr>
          </w:p>
        </w:tc>
      </w:tr>
      <w:tr w14:paraId="1ED41FD8">
        <w:tblPrEx>
          <w:tblCellMar>
            <w:top w:w="0" w:type="dxa"/>
            <w:left w:w="108" w:type="dxa"/>
            <w:bottom w:w="0" w:type="dxa"/>
            <w:right w:w="108" w:type="dxa"/>
          </w:tblCellMar>
        </w:tblPrEx>
        <w:tc>
          <w:tcPr>
            <w:tcW w:w="4927" w:type="dxa"/>
          </w:tcPr>
          <w:p w14:paraId="08BD46E0">
            <w:pPr>
              <w:pStyle w:val="59"/>
              <w:widowControl w:val="0"/>
              <w:spacing w:before="93" w:after="93" w:line="360" w:lineRule="auto"/>
            </w:pPr>
            <w:r>
              <w:rPr>
                <w:rFonts w:hint="eastAsia"/>
                <w:sz w:val="18"/>
              </w:rPr>
              <w:t>日期：　　　年　　月　　日</w:t>
            </w:r>
          </w:p>
        </w:tc>
        <w:tc>
          <w:tcPr>
            <w:tcW w:w="4927" w:type="dxa"/>
          </w:tcPr>
          <w:p w14:paraId="0DAE72DE">
            <w:pPr>
              <w:pStyle w:val="59"/>
              <w:widowControl w:val="0"/>
              <w:spacing w:line="360" w:lineRule="auto"/>
            </w:pPr>
            <w:r>
              <w:rPr>
                <w:rFonts w:hint="eastAsia"/>
                <w:sz w:val="18"/>
              </w:rPr>
              <w:t>日期：　　　年　　月　　日</w:t>
            </w:r>
          </w:p>
        </w:tc>
      </w:tr>
    </w:tbl>
    <w:p w14:paraId="19CAFF4F">
      <w:pPr>
        <w:pStyle w:val="38"/>
        <w:spacing w:line="360" w:lineRule="auto"/>
      </w:pPr>
    </w:p>
    <w:p w14:paraId="473058B1"/>
    <w:p w14:paraId="07E064C7">
      <w:pPr>
        <w:pStyle w:val="7"/>
        <w:sectPr>
          <w:footerReference r:id="rId3" w:type="default"/>
          <w:pgSz w:w="12240" w:h="15840"/>
          <w:pgMar w:top="709" w:right="1134" w:bottom="567" w:left="1134" w:header="720" w:footer="513" w:gutter="0"/>
          <w:pgNumType w:start="1"/>
          <w:cols w:space="720" w:num="1"/>
          <w:docGrid w:type="linesAndChars" w:linePitch="300" w:charSpace="0"/>
        </w:sectPr>
      </w:pPr>
    </w:p>
    <w:p w14:paraId="3761CB6F">
      <w:pPr>
        <w:pStyle w:val="53"/>
        <w:jc w:val="center"/>
      </w:pPr>
      <w:r>
        <w:rPr>
          <w:rFonts w:hint="eastAsia"/>
        </w:rPr>
        <w:t>目录</w:t>
      </w:r>
    </w:p>
    <w:p w14:paraId="0356C45F">
      <w:pPr>
        <w:pStyle w:val="13"/>
        <w:tabs>
          <w:tab w:val="right" w:leader="dot" w:pos="9638"/>
          <w:tab w:val="clear" w:pos="426"/>
          <w:tab w:val="clear" w:pos="9628"/>
        </w:tabs>
      </w:pPr>
      <w:r>
        <w:rPr>
          <w:rFonts w:hint="eastAsia" w:ascii="宋体" w:hAnsi="宋体" w:cs="宋体"/>
          <w:sz w:val="32"/>
          <w:szCs w:val="32"/>
        </w:rPr>
        <w:fldChar w:fldCharType="begin"/>
      </w:r>
      <w:r>
        <w:rPr>
          <w:rFonts w:hint="eastAsia" w:ascii="宋体" w:hAnsi="宋体" w:cs="宋体"/>
          <w:sz w:val="32"/>
          <w:szCs w:val="32"/>
        </w:rPr>
        <w:instrText xml:space="preserve"> TOC \o "1-2" \h \z \u </w:instrText>
      </w:r>
      <w:r>
        <w:rPr>
          <w:rFonts w:hint="eastAsia" w:ascii="宋体" w:hAnsi="宋体" w:cs="宋体"/>
          <w:sz w:val="32"/>
          <w:szCs w:val="32"/>
        </w:rPr>
        <w:fldChar w:fldCharType="separate"/>
      </w:r>
      <w:r>
        <w:rPr>
          <w:rFonts w:hint="eastAsia" w:ascii="宋体" w:hAnsi="宋体" w:cs="宋体"/>
          <w:szCs w:val="32"/>
        </w:rPr>
        <w:fldChar w:fldCharType="begin"/>
      </w:r>
      <w:r>
        <w:rPr>
          <w:rFonts w:hint="eastAsia" w:ascii="宋体" w:hAnsi="宋体" w:cs="宋体"/>
          <w:szCs w:val="32"/>
        </w:rPr>
        <w:instrText xml:space="preserve"> HYPERLINK \l _Toc14413 </w:instrText>
      </w:r>
      <w:r>
        <w:rPr>
          <w:rFonts w:hint="eastAsia" w:ascii="宋体" w:hAnsi="宋体" w:cs="宋体"/>
          <w:szCs w:val="32"/>
        </w:rPr>
        <w:fldChar w:fldCharType="separate"/>
      </w:r>
      <w:r>
        <w:rPr>
          <w:rFonts w:hint="default"/>
        </w:rPr>
        <w:t xml:space="preserve">1. </w:t>
      </w:r>
      <w:r>
        <w:rPr>
          <w:rFonts w:hint="eastAsia"/>
        </w:rPr>
        <w:t>项目需求</w:t>
      </w:r>
      <w:r>
        <w:tab/>
      </w:r>
      <w:r>
        <w:fldChar w:fldCharType="begin"/>
      </w:r>
      <w:r>
        <w:instrText xml:space="preserve"> PAGEREF _Toc14413 \h </w:instrText>
      </w:r>
      <w:r>
        <w:fldChar w:fldCharType="separate"/>
      </w:r>
      <w:r>
        <w:t>3</w:t>
      </w:r>
      <w:r>
        <w:fldChar w:fldCharType="end"/>
      </w:r>
      <w:r>
        <w:rPr>
          <w:rFonts w:hint="eastAsia" w:ascii="宋体" w:hAnsi="宋体" w:cs="宋体"/>
          <w:szCs w:val="32"/>
        </w:rPr>
        <w:fldChar w:fldCharType="end"/>
      </w:r>
    </w:p>
    <w:p w14:paraId="417C53B4">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_Toc2610 </w:instrText>
      </w:r>
      <w:r>
        <w:rPr>
          <w:rFonts w:hint="eastAsia" w:ascii="宋体" w:hAnsi="宋体" w:cs="宋体"/>
          <w:szCs w:val="32"/>
        </w:rPr>
        <w:fldChar w:fldCharType="separate"/>
      </w:r>
      <w:r>
        <w:rPr>
          <w:rFonts w:hint="default"/>
          <w:bCs/>
        </w:rPr>
        <w:t xml:space="preserve">1.1. </w:t>
      </w:r>
      <w:r>
        <w:rPr>
          <w:rFonts w:hint="eastAsia"/>
        </w:rPr>
        <w:t>项目目的</w:t>
      </w:r>
      <w:r>
        <w:tab/>
      </w:r>
      <w:r>
        <w:fldChar w:fldCharType="begin"/>
      </w:r>
      <w:r>
        <w:instrText xml:space="preserve"> PAGEREF _Toc2610 \h </w:instrText>
      </w:r>
      <w:r>
        <w:fldChar w:fldCharType="separate"/>
      </w:r>
      <w:r>
        <w:t>3</w:t>
      </w:r>
      <w:r>
        <w:fldChar w:fldCharType="end"/>
      </w:r>
      <w:r>
        <w:rPr>
          <w:rFonts w:hint="eastAsia" w:ascii="宋体" w:hAnsi="宋体" w:cs="宋体"/>
          <w:szCs w:val="32"/>
        </w:rPr>
        <w:fldChar w:fldCharType="end"/>
      </w:r>
    </w:p>
    <w:p w14:paraId="042145DC">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_Toc26811 </w:instrText>
      </w:r>
      <w:r>
        <w:rPr>
          <w:rFonts w:hint="eastAsia" w:ascii="宋体" w:hAnsi="宋体" w:cs="宋体"/>
          <w:szCs w:val="32"/>
        </w:rPr>
        <w:fldChar w:fldCharType="separate"/>
      </w:r>
      <w:r>
        <w:rPr>
          <w:rFonts w:hint="default"/>
          <w:bCs/>
        </w:rPr>
        <w:t xml:space="preserve">1.2. </w:t>
      </w:r>
      <w:r>
        <w:rPr>
          <w:rFonts w:hint="eastAsia"/>
        </w:rPr>
        <w:t>项目概况</w:t>
      </w:r>
      <w:r>
        <w:tab/>
      </w:r>
      <w:r>
        <w:fldChar w:fldCharType="begin"/>
      </w:r>
      <w:r>
        <w:instrText xml:space="preserve"> PAGEREF _Toc26811 \h </w:instrText>
      </w:r>
      <w:r>
        <w:fldChar w:fldCharType="separate"/>
      </w:r>
      <w:r>
        <w:t>3</w:t>
      </w:r>
      <w:r>
        <w:fldChar w:fldCharType="end"/>
      </w:r>
      <w:r>
        <w:rPr>
          <w:rFonts w:hint="eastAsia" w:ascii="宋体" w:hAnsi="宋体" w:cs="宋体"/>
          <w:szCs w:val="32"/>
        </w:rPr>
        <w:fldChar w:fldCharType="end"/>
      </w:r>
    </w:p>
    <w:p w14:paraId="38AF5742">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_Toc29797 </w:instrText>
      </w:r>
      <w:r>
        <w:rPr>
          <w:rFonts w:hint="eastAsia" w:ascii="宋体" w:hAnsi="宋体" w:cs="宋体"/>
          <w:szCs w:val="32"/>
        </w:rPr>
        <w:fldChar w:fldCharType="separate"/>
      </w:r>
      <w:r>
        <w:rPr>
          <w:rFonts w:hint="default"/>
          <w:bCs/>
        </w:rPr>
        <w:t xml:space="preserve">1.3. </w:t>
      </w:r>
      <w:r>
        <w:rPr>
          <w:rFonts w:hint="eastAsia"/>
        </w:rPr>
        <w:t>项目关键项</w:t>
      </w:r>
      <w:r>
        <w:tab/>
      </w:r>
      <w:r>
        <w:fldChar w:fldCharType="begin"/>
      </w:r>
      <w:r>
        <w:instrText xml:space="preserve"> PAGEREF _Toc29797 \h </w:instrText>
      </w:r>
      <w:r>
        <w:fldChar w:fldCharType="separate"/>
      </w:r>
      <w:r>
        <w:t>3</w:t>
      </w:r>
      <w:r>
        <w:fldChar w:fldCharType="end"/>
      </w:r>
      <w:r>
        <w:rPr>
          <w:rFonts w:hint="eastAsia" w:ascii="宋体" w:hAnsi="宋体" w:cs="宋体"/>
          <w:szCs w:val="32"/>
        </w:rPr>
        <w:fldChar w:fldCharType="end"/>
      </w:r>
    </w:p>
    <w:p w14:paraId="34816AEC">
      <w:pPr>
        <w:pStyle w:val="13"/>
        <w:tabs>
          <w:tab w:val="right" w:leader="dot" w:pos="9638"/>
          <w:tab w:val="clear" w:pos="426"/>
          <w:tab w:val="clear" w:pos="9628"/>
        </w:tabs>
      </w:pPr>
      <w:r>
        <w:rPr>
          <w:rFonts w:hint="eastAsia" w:ascii="宋体" w:hAnsi="宋体" w:cs="宋体"/>
          <w:szCs w:val="32"/>
        </w:rPr>
        <w:fldChar w:fldCharType="begin"/>
      </w:r>
      <w:r>
        <w:rPr>
          <w:rFonts w:hint="eastAsia" w:ascii="宋体" w:hAnsi="宋体" w:cs="宋体"/>
          <w:szCs w:val="32"/>
        </w:rPr>
        <w:instrText xml:space="preserve"> HYPERLINK \l _Toc12225 </w:instrText>
      </w:r>
      <w:r>
        <w:rPr>
          <w:rFonts w:hint="eastAsia" w:ascii="宋体" w:hAnsi="宋体" w:cs="宋体"/>
          <w:szCs w:val="32"/>
        </w:rPr>
        <w:fldChar w:fldCharType="separate"/>
      </w:r>
      <w:r>
        <w:rPr>
          <w:rFonts w:hint="eastAsia"/>
        </w:rPr>
        <w:t>2. 技术方案</w:t>
      </w:r>
      <w:r>
        <w:tab/>
      </w:r>
      <w:r>
        <w:fldChar w:fldCharType="begin"/>
      </w:r>
      <w:r>
        <w:instrText xml:space="preserve"> PAGEREF _Toc12225 \h </w:instrText>
      </w:r>
      <w:r>
        <w:fldChar w:fldCharType="separate"/>
      </w:r>
      <w:r>
        <w:t>6</w:t>
      </w:r>
      <w:r>
        <w:fldChar w:fldCharType="end"/>
      </w:r>
      <w:r>
        <w:rPr>
          <w:rFonts w:hint="eastAsia" w:ascii="宋体" w:hAnsi="宋体" w:cs="宋体"/>
          <w:szCs w:val="32"/>
        </w:rPr>
        <w:fldChar w:fldCharType="end"/>
      </w:r>
    </w:p>
    <w:p w14:paraId="7A56663E">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_Toc9744 </w:instrText>
      </w:r>
      <w:r>
        <w:rPr>
          <w:rFonts w:hint="eastAsia" w:ascii="宋体" w:hAnsi="宋体" w:cs="宋体"/>
          <w:szCs w:val="32"/>
        </w:rPr>
        <w:fldChar w:fldCharType="separate"/>
      </w:r>
      <w:r>
        <w:rPr>
          <w:rFonts w:hint="default"/>
          <w:bCs/>
        </w:rPr>
        <w:t xml:space="preserve">2.1. </w:t>
      </w:r>
      <w:r>
        <w:rPr>
          <w:rFonts w:hint="eastAsia"/>
        </w:rPr>
        <w:t>方案介绍</w:t>
      </w:r>
      <w:r>
        <w:tab/>
      </w:r>
      <w:r>
        <w:fldChar w:fldCharType="begin"/>
      </w:r>
      <w:r>
        <w:instrText xml:space="preserve"> PAGEREF _Toc9744 \h </w:instrText>
      </w:r>
      <w:r>
        <w:fldChar w:fldCharType="separate"/>
      </w:r>
      <w:r>
        <w:t>6</w:t>
      </w:r>
      <w:r>
        <w:fldChar w:fldCharType="end"/>
      </w:r>
      <w:r>
        <w:rPr>
          <w:rFonts w:hint="eastAsia" w:ascii="宋体" w:hAnsi="宋体" w:cs="宋体"/>
          <w:szCs w:val="32"/>
        </w:rPr>
        <w:fldChar w:fldCharType="end"/>
      </w:r>
    </w:p>
    <w:p w14:paraId="50B73D53">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_Toc16301 </w:instrText>
      </w:r>
      <w:r>
        <w:rPr>
          <w:rFonts w:hint="eastAsia" w:ascii="宋体" w:hAnsi="宋体" w:cs="宋体"/>
          <w:szCs w:val="32"/>
        </w:rPr>
        <w:fldChar w:fldCharType="separate"/>
      </w:r>
      <w:r>
        <w:rPr>
          <w:rFonts w:hint="default"/>
          <w:bCs/>
        </w:rPr>
        <w:t xml:space="preserve">2.2. </w:t>
      </w:r>
      <w:r>
        <w:rPr>
          <w:rFonts w:hint="eastAsia"/>
        </w:rPr>
        <w:t>项目实施要求</w:t>
      </w:r>
      <w:r>
        <w:tab/>
      </w:r>
      <w:r>
        <w:fldChar w:fldCharType="begin"/>
      </w:r>
      <w:r>
        <w:instrText xml:space="preserve"> PAGEREF _Toc16301 \h </w:instrText>
      </w:r>
      <w:r>
        <w:fldChar w:fldCharType="separate"/>
      </w:r>
      <w:r>
        <w:t>18</w:t>
      </w:r>
      <w:r>
        <w:fldChar w:fldCharType="end"/>
      </w:r>
      <w:r>
        <w:rPr>
          <w:rFonts w:hint="eastAsia" w:ascii="宋体" w:hAnsi="宋体" w:cs="宋体"/>
          <w:szCs w:val="32"/>
        </w:rPr>
        <w:fldChar w:fldCharType="end"/>
      </w:r>
    </w:p>
    <w:p w14:paraId="4C564067">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_Toc23589 </w:instrText>
      </w:r>
      <w:r>
        <w:rPr>
          <w:rFonts w:hint="eastAsia" w:ascii="宋体" w:hAnsi="宋体" w:cs="宋体"/>
          <w:szCs w:val="32"/>
        </w:rPr>
        <w:fldChar w:fldCharType="separate"/>
      </w:r>
      <w:r>
        <w:rPr>
          <w:rFonts w:hint="default"/>
          <w:bCs/>
        </w:rPr>
        <w:t xml:space="preserve">2.3. </w:t>
      </w:r>
      <w:r>
        <w:rPr>
          <w:rFonts w:hint="eastAsia"/>
        </w:rPr>
        <w:t>供货范围清单</w:t>
      </w:r>
      <w:r>
        <w:tab/>
      </w:r>
      <w:r>
        <w:fldChar w:fldCharType="begin"/>
      </w:r>
      <w:r>
        <w:instrText xml:space="preserve"> PAGEREF _Toc23589 \h </w:instrText>
      </w:r>
      <w:r>
        <w:fldChar w:fldCharType="separate"/>
      </w:r>
      <w:r>
        <w:t>21</w:t>
      </w:r>
      <w:r>
        <w:fldChar w:fldCharType="end"/>
      </w:r>
      <w:r>
        <w:rPr>
          <w:rFonts w:hint="eastAsia" w:ascii="宋体" w:hAnsi="宋体" w:cs="宋体"/>
          <w:szCs w:val="32"/>
        </w:rPr>
        <w:fldChar w:fldCharType="end"/>
      </w:r>
    </w:p>
    <w:p w14:paraId="160269B8">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_Toc28160 </w:instrText>
      </w:r>
      <w:r>
        <w:rPr>
          <w:rFonts w:hint="eastAsia" w:ascii="宋体" w:hAnsi="宋体" w:cs="宋体"/>
          <w:szCs w:val="32"/>
        </w:rPr>
        <w:fldChar w:fldCharType="separate"/>
      </w:r>
      <w:r>
        <w:rPr>
          <w:rFonts w:hint="default" w:ascii="宋体" w:hAnsi="宋体"/>
          <w:bCs/>
          <w:szCs w:val="24"/>
        </w:rPr>
        <w:t xml:space="preserve">2.4. </w:t>
      </w:r>
      <w:r>
        <w:rPr>
          <w:rFonts w:hint="eastAsia" w:ascii="宋体" w:hAnsi="宋体"/>
          <w:bCs/>
          <w:szCs w:val="24"/>
        </w:rPr>
        <w:t>备品备件及易损件清单</w:t>
      </w:r>
      <w:r>
        <w:tab/>
      </w:r>
      <w:r>
        <w:fldChar w:fldCharType="begin"/>
      </w:r>
      <w:r>
        <w:instrText xml:space="preserve"> PAGEREF _Toc28160 \h </w:instrText>
      </w:r>
      <w:r>
        <w:fldChar w:fldCharType="separate"/>
      </w:r>
      <w:r>
        <w:t>22</w:t>
      </w:r>
      <w:r>
        <w:fldChar w:fldCharType="end"/>
      </w:r>
      <w:r>
        <w:rPr>
          <w:rFonts w:hint="eastAsia" w:ascii="宋体" w:hAnsi="宋体" w:cs="宋体"/>
          <w:szCs w:val="32"/>
        </w:rPr>
        <w:fldChar w:fldCharType="end"/>
      </w:r>
    </w:p>
    <w:p w14:paraId="7D408B9E">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_Toc22806 </w:instrText>
      </w:r>
      <w:r>
        <w:rPr>
          <w:rFonts w:hint="eastAsia" w:ascii="宋体" w:hAnsi="宋体" w:cs="宋体"/>
          <w:szCs w:val="32"/>
        </w:rPr>
        <w:fldChar w:fldCharType="separate"/>
      </w:r>
      <w:r>
        <w:rPr>
          <w:rFonts w:hint="default"/>
          <w:bCs/>
        </w:rPr>
        <w:t xml:space="preserve">2.5. </w:t>
      </w:r>
      <w:r>
        <w:rPr>
          <w:rFonts w:hint="eastAsia"/>
        </w:rPr>
        <w:t>专用工具清单</w:t>
      </w:r>
      <w:r>
        <w:tab/>
      </w:r>
      <w:r>
        <w:fldChar w:fldCharType="begin"/>
      </w:r>
      <w:r>
        <w:instrText xml:space="preserve"> PAGEREF _Toc22806 \h </w:instrText>
      </w:r>
      <w:r>
        <w:fldChar w:fldCharType="separate"/>
      </w:r>
      <w:r>
        <w:t>22</w:t>
      </w:r>
      <w:r>
        <w:fldChar w:fldCharType="end"/>
      </w:r>
      <w:r>
        <w:rPr>
          <w:rFonts w:hint="eastAsia" w:ascii="宋体" w:hAnsi="宋体" w:cs="宋体"/>
          <w:szCs w:val="32"/>
        </w:rPr>
        <w:fldChar w:fldCharType="end"/>
      </w:r>
    </w:p>
    <w:p w14:paraId="5D18B95A">
      <w:pPr>
        <w:pStyle w:val="13"/>
        <w:tabs>
          <w:tab w:val="right" w:leader="dot" w:pos="9638"/>
          <w:tab w:val="clear" w:pos="426"/>
          <w:tab w:val="clear" w:pos="9628"/>
        </w:tabs>
      </w:pPr>
      <w:r>
        <w:rPr>
          <w:rFonts w:hint="eastAsia" w:ascii="宋体" w:hAnsi="宋体" w:cs="宋体"/>
          <w:szCs w:val="32"/>
        </w:rPr>
        <w:fldChar w:fldCharType="begin"/>
      </w:r>
      <w:r>
        <w:rPr>
          <w:rFonts w:hint="eastAsia" w:ascii="宋体" w:hAnsi="宋体" w:cs="宋体"/>
          <w:szCs w:val="32"/>
        </w:rPr>
        <w:instrText xml:space="preserve"> HYPERLINK \l _Toc29327 </w:instrText>
      </w:r>
      <w:r>
        <w:rPr>
          <w:rFonts w:hint="eastAsia" w:ascii="宋体" w:hAnsi="宋体" w:cs="宋体"/>
          <w:szCs w:val="32"/>
        </w:rPr>
        <w:fldChar w:fldCharType="separate"/>
      </w:r>
      <w:r>
        <w:rPr>
          <w:rFonts w:hint="eastAsia"/>
        </w:rPr>
        <w:t>3. 项目验收</w:t>
      </w:r>
      <w:r>
        <w:tab/>
      </w:r>
      <w:r>
        <w:fldChar w:fldCharType="begin"/>
      </w:r>
      <w:r>
        <w:instrText xml:space="preserve"> PAGEREF _Toc29327 \h </w:instrText>
      </w:r>
      <w:r>
        <w:fldChar w:fldCharType="separate"/>
      </w:r>
      <w:r>
        <w:t>23</w:t>
      </w:r>
      <w:r>
        <w:fldChar w:fldCharType="end"/>
      </w:r>
      <w:r>
        <w:rPr>
          <w:rFonts w:hint="eastAsia" w:ascii="宋体" w:hAnsi="宋体" w:cs="宋体"/>
          <w:szCs w:val="32"/>
        </w:rPr>
        <w:fldChar w:fldCharType="end"/>
      </w:r>
    </w:p>
    <w:p w14:paraId="453DE3DF">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_Toc8167 </w:instrText>
      </w:r>
      <w:r>
        <w:rPr>
          <w:rFonts w:hint="eastAsia" w:ascii="宋体" w:hAnsi="宋体" w:cs="宋体"/>
          <w:szCs w:val="32"/>
        </w:rPr>
        <w:fldChar w:fldCharType="separate"/>
      </w:r>
      <w:r>
        <w:rPr>
          <w:rFonts w:hint="default"/>
          <w:bCs/>
        </w:rPr>
        <w:t xml:space="preserve">3.1. </w:t>
      </w:r>
      <w:r>
        <w:rPr>
          <w:rFonts w:hint="eastAsia"/>
        </w:rPr>
        <w:t>开箱验收</w:t>
      </w:r>
      <w:r>
        <w:tab/>
      </w:r>
      <w:r>
        <w:fldChar w:fldCharType="begin"/>
      </w:r>
      <w:r>
        <w:instrText xml:space="preserve"> PAGEREF _Toc8167 \h </w:instrText>
      </w:r>
      <w:r>
        <w:fldChar w:fldCharType="separate"/>
      </w:r>
      <w:r>
        <w:t>23</w:t>
      </w:r>
      <w:r>
        <w:fldChar w:fldCharType="end"/>
      </w:r>
      <w:r>
        <w:rPr>
          <w:rFonts w:hint="eastAsia" w:ascii="宋体" w:hAnsi="宋体" w:cs="宋体"/>
          <w:szCs w:val="32"/>
        </w:rPr>
        <w:fldChar w:fldCharType="end"/>
      </w:r>
    </w:p>
    <w:p w14:paraId="3A386D90">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_Toc19656 </w:instrText>
      </w:r>
      <w:r>
        <w:rPr>
          <w:rFonts w:hint="eastAsia" w:ascii="宋体" w:hAnsi="宋体" w:cs="宋体"/>
          <w:szCs w:val="32"/>
        </w:rPr>
        <w:fldChar w:fldCharType="separate"/>
      </w:r>
      <w:r>
        <w:rPr>
          <w:rFonts w:hint="default"/>
          <w:bCs/>
        </w:rPr>
        <w:t xml:space="preserve">3.2. </w:t>
      </w:r>
      <w:r>
        <w:rPr>
          <w:rFonts w:hint="eastAsia"/>
        </w:rPr>
        <w:t>系统验收</w:t>
      </w:r>
      <w:r>
        <w:tab/>
      </w:r>
      <w:r>
        <w:fldChar w:fldCharType="begin"/>
      </w:r>
      <w:r>
        <w:instrText xml:space="preserve"> PAGEREF _Toc19656 \h </w:instrText>
      </w:r>
      <w:r>
        <w:fldChar w:fldCharType="separate"/>
      </w:r>
      <w:r>
        <w:t>23</w:t>
      </w:r>
      <w:r>
        <w:fldChar w:fldCharType="end"/>
      </w:r>
      <w:r>
        <w:rPr>
          <w:rFonts w:hint="eastAsia" w:ascii="宋体" w:hAnsi="宋体" w:cs="宋体"/>
          <w:szCs w:val="32"/>
        </w:rPr>
        <w:fldChar w:fldCharType="end"/>
      </w:r>
    </w:p>
    <w:p w14:paraId="18CBA612">
      <w:pPr>
        <w:pStyle w:val="13"/>
        <w:tabs>
          <w:tab w:val="right" w:leader="dot" w:pos="9638"/>
          <w:tab w:val="clear" w:pos="426"/>
          <w:tab w:val="clear" w:pos="9628"/>
        </w:tabs>
      </w:pPr>
      <w:r>
        <w:rPr>
          <w:rFonts w:hint="eastAsia" w:ascii="宋体" w:hAnsi="宋体" w:cs="宋体"/>
          <w:szCs w:val="32"/>
        </w:rPr>
        <w:fldChar w:fldCharType="begin"/>
      </w:r>
      <w:r>
        <w:rPr>
          <w:rFonts w:hint="eastAsia" w:ascii="宋体" w:hAnsi="宋体" w:cs="宋体"/>
          <w:szCs w:val="32"/>
        </w:rPr>
        <w:instrText xml:space="preserve"> HYPERLINK \l _Toc221 </w:instrText>
      </w:r>
      <w:r>
        <w:rPr>
          <w:rFonts w:hint="eastAsia" w:ascii="宋体" w:hAnsi="宋体" w:cs="宋体"/>
          <w:szCs w:val="32"/>
        </w:rPr>
        <w:fldChar w:fldCharType="separate"/>
      </w:r>
      <w:r>
        <w:rPr>
          <w:rFonts w:hint="eastAsia"/>
        </w:rPr>
        <w:t>4. 双方职责</w:t>
      </w:r>
      <w:r>
        <w:tab/>
      </w:r>
      <w:r>
        <w:fldChar w:fldCharType="begin"/>
      </w:r>
      <w:r>
        <w:instrText xml:space="preserve"> PAGEREF _Toc221 \h </w:instrText>
      </w:r>
      <w:r>
        <w:fldChar w:fldCharType="separate"/>
      </w:r>
      <w:r>
        <w:t>25</w:t>
      </w:r>
      <w:r>
        <w:fldChar w:fldCharType="end"/>
      </w:r>
      <w:r>
        <w:rPr>
          <w:rFonts w:hint="eastAsia" w:ascii="宋体" w:hAnsi="宋体" w:cs="宋体"/>
          <w:szCs w:val="32"/>
        </w:rPr>
        <w:fldChar w:fldCharType="end"/>
      </w:r>
    </w:p>
    <w:p w14:paraId="3A51826A">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_Toc26657 </w:instrText>
      </w:r>
      <w:r>
        <w:rPr>
          <w:rFonts w:hint="eastAsia" w:ascii="宋体" w:hAnsi="宋体" w:cs="宋体"/>
          <w:szCs w:val="32"/>
        </w:rPr>
        <w:fldChar w:fldCharType="separate"/>
      </w:r>
      <w:r>
        <w:rPr>
          <w:rFonts w:hint="default"/>
          <w:bCs/>
        </w:rPr>
        <w:t xml:space="preserve">4.1. </w:t>
      </w:r>
      <w:r>
        <w:rPr>
          <w:rFonts w:hint="eastAsia"/>
        </w:rPr>
        <w:t>甲方职责</w:t>
      </w:r>
      <w:r>
        <w:tab/>
      </w:r>
      <w:r>
        <w:fldChar w:fldCharType="begin"/>
      </w:r>
      <w:r>
        <w:instrText xml:space="preserve"> PAGEREF _Toc26657 \h </w:instrText>
      </w:r>
      <w:r>
        <w:fldChar w:fldCharType="separate"/>
      </w:r>
      <w:r>
        <w:t>25</w:t>
      </w:r>
      <w:r>
        <w:fldChar w:fldCharType="end"/>
      </w:r>
      <w:r>
        <w:rPr>
          <w:rFonts w:hint="eastAsia" w:ascii="宋体" w:hAnsi="宋体" w:cs="宋体"/>
          <w:szCs w:val="32"/>
        </w:rPr>
        <w:fldChar w:fldCharType="end"/>
      </w:r>
    </w:p>
    <w:p w14:paraId="12ECB828">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_Toc19642 </w:instrText>
      </w:r>
      <w:r>
        <w:rPr>
          <w:rFonts w:hint="eastAsia" w:ascii="宋体" w:hAnsi="宋体" w:cs="宋体"/>
          <w:szCs w:val="32"/>
        </w:rPr>
        <w:fldChar w:fldCharType="separate"/>
      </w:r>
      <w:r>
        <w:rPr>
          <w:rFonts w:hint="default"/>
          <w:bCs/>
        </w:rPr>
        <w:t xml:space="preserve">4.2. </w:t>
      </w:r>
      <w:r>
        <w:rPr>
          <w:rFonts w:hint="eastAsia"/>
        </w:rPr>
        <w:t>乙方职责</w:t>
      </w:r>
      <w:r>
        <w:tab/>
      </w:r>
      <w:r>
        <w:fldChar w:fldCharType="begin"/>
      </w:r>
      <w:r>
        <w:instrText xml:space="preserve"> PAGEREF _Toc19642 \h </w:instrText>
      </w:r>
      <w:r>
        <w:fldChar w:fldCharType="separate"/>
      </w:r>
      <w:r>
        <w:t>25</w:t>
      </w:r>
      <w:r>
        <w:fldChar w:fldCharType="end"/>
      </w:r>
      <w:r>
        <w:rPr>
          <w:rFonts w:hint="eastAsia" w:ascii="宋体" w:hAnsi="宋体" w:cs="宋体"/>
          <w:szCs w:val="32"/>
        </w:rPr>
        <w:fldChar w:fldCharType="end"/>
      </w:r>
    </w:p>
    <w:p w14:paraId="1799DD49">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_Toc8439 </w:instrText>
      </w:r>
      <w:r>
        <w:rPr>
          <w:rFonts w:hint="eastAsia" w:ascii="宋体" w:hAnsi="宋体" w:cs="宋体"/>
          <w:szCs w:val="32"/>
        </w:rPr>
        <w:fldChar w:fldCharType="separate"/>
      </w:r>
      <w:r>
        <w:rPr>
          <w:rFonts w:hint="default"/>
          <w:bCs/>
        </w:rPr>
        <w:t xml:space="preserve">4.3. </w:t>
      </w:r>
      <w:r>
        <w:rPr>
          <w:rFonts w:hint="eastAsia"/>
        </w:rPr>
        <w:t>施工责任</w:t>
      </w:r>
      <w:r>
        <w:tab/>
      </w:r>
      <w:r>
        <w:fldChar w:fldCharType="begin"/>
      </w:r>
      <w:r>
        <w:instrText xml:space="preserve"> PAGEREF _Toc8439 \h </w:instrText>
      </w:r>
      <w:r>
        <w:fldChar w:fldCharType="separate"/>
      </w:r>
      <w:r>
        <w:t>26</w:t>
      </w:r>
      <w:r>
        <w:fldChar w:fldCharType="end"/>
      </w:r>
      <w:r>
        <w:rPr>
          <w:rFonts w:hint="eastAsia" w:ascii="宋体" w:hAnsi="宋体" w:cs="宋体"/>
          <w:szCs w:val="32"/>
        </w:rPr>
        <w:fldChar w:fldCharType="end"/>
      </w:r>
    </w:p>
    <w:p w14:paraId="7F178428">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_Toc27285 </w:instrText>
      </w:r>
      <w:r>
        <w:rPr>
          <w:rFonts w:hint="eastAsia" w:ascii="宋体" w:hAnsi="宋体" w:cs="宋体"/>
          <w:szCs w:val="32"/>
        </w:rPr>
        <w:fldChar w:fldCharType="separate"/>
      </w:r>
      <w:r>
        <w:rPr>
          <w:rFonts w:hint="default"/>
          <w:bCs/>
        </w:rPr>
        <w:t xml:space="preserve">4.4. </w:t>
      </w:r>
      <w:r>
        <w:rPr>
          <w:rFonts w:hint="eastAsia"/>
        </w:rPr>
        <w:t>安全要求责任</w:t>
      </w:r>
      <w:r>
        <w:tab/>
      </w:r>
      <w:r>
        <w:fldChar w:fldCharType="begin"/>
      </w:r>
      <w:r>
        <w:instrText xml:space="preserve"> PAGEREF _Toc27285 \h </w:instrText>
      </w:r>
      <w:r>
        <w:fldChar w:fldCharType="separate"/>
      </w:r>
      <w:r>
        <w:t>26</w:t>
      </w:r>
      <w:r>
        <w:fldChar w:fldCharType="end"/>
      </w:r>
      <w:r>
        <w:rPr>
          <w:rFonts w:hint="eastAsia" w:ascii="宋体" w:hAnsi="宋体" w:cs="宋体"/>
          <w:szCs w:val="32"/>
        </w:rPr>
        <w:fldChar w:fldCharType="end"/>
      </w:r>
    </w:p>
    <w:p w14:paraId="75A13F5A">
      <w:pPr>
        <w:pStyle w:val="13"/>
        <w:tabs>
          <w:tab w:val="right" w:leader="dot" w:pos="9638"/>
          <w:tab w:val="clear" w:pos="426"/>
          <w:tab w:val="clear" w:pos="9628"/>
        </w:tabs>
      </w:pPr>
      <w:r>
        <w:rPr>
          <w:rFonts w:hint="eastAsia" w:ascii="宋体" w:hAnsi="宋体" w:cs="宋体"/>
          <w:szCs w:val="32"/>
        </w:rPr>
        <w:fldChar w:fldCharType="begin"/>
      </w:r>
      <w:r>
        <w:rPr>
          <w:rFonts w:hint="eastAsia" w:ascii="宋体" w:hAnsi="宋体" w:cs="宋体"/>
          <w:szCs w:val="32"/>
        </w:rPr>
        <w:instrText xml:space="preserve"> HYPERLINK \l _Toc5481 </w:instrText>
      </w:r>
      <w:r>
        <w:rPr>
          <w:rFonts w:hint="eastAsia" w:ascii="宋体" w:hAnsi="宋体" w:cs="宋体"/>
          <w:szCs w:val="32"/>
        </w:rPr>
        <w:fldChar w:fldCharType="separate"/>
      </w:r>
      <w:r>
        <w:rPr>
          <w:rFonts w:hint="eastAsia"/>
        </w:rPr>
        <w:t>5. 质保期及售后服务</w:t>
      </w:r>
      <w:r>
        <w:tab/>
      </w:r>
      <w:r>
        <w:fldChar w:fldCharType="begin"/>
      </w:r>
      <w:r>
        <w:instrText xml:space="preserve"> PAGEREF _Toc5481 \h </w:instrText>
      </w:r>
      <w:r>
        <w:fldChar w:fldCharType="separate"/>
      </w:r>
      <w:r>
        <w:t>27</w:t>
      </w:r>
      <w:r>
        <w:fldChar w:fldCharType="end"/>
      </w:r>
      <w:r>
        <w:rPr>
          <w:rFonts w:hint="eastAsia" w:ascii="宋体" w:hAnsi="宋体" w:cs="宋体"/>
          <w:szCs w:val="32"/>
        </w:rPr>
        <w:fldChar w:fldCharType="end"/>
      </w:r>
    </w:p>
    <w:p w14:paraId="278D5701">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_Toc11739 </w:instrText>
      </w:r>
      <w:r>
        <w:rPr>
          <w:rFonts w:hint="eastAsia" w:ascii="宋体" w:hAnsi="宋体" w:cs="宋体"/>
          <w:szCs w:val="32"/>
        </w:rPr>
        <w:fldChar w:fldCharType="separate"/>
      </w:r>
      <w:r>
        <w:rPr>
          <w:rFonts w:hint="default"/>
          <w:bCs/>
        </w:rPr>
        <w:t xml:space="preserve">5.1. </w:t>
      </w:r>
      <w:r>
        <w:rPr>
          <w:rFonts w:hint="eastAsia"/>
        </w:rPr>
        <w:t>质保期服务</w:t>
      </w:r>
      <w:r>
        <w:tab/>
      </w:r>
      <w:r>
        <w:fldChar w:fldCharType="begin"/>
      </w:r>
      <w:r>
        <w:instrText xml:space="preserve"> PAGEREF _Toc11739 \h </w:instrText>
      </w:r>
      <w:r>
        <w:fldChar w:fldCharType="separate"/>
      </w:r>
      <w:r>
        <w:t>27</w:t>
      </w:r>
      <w:r>
        <w:fldChar w:fldCharType="end"/>
      </w:r>
      <w:r>
        <w:rPr>
          <w:rFonts w:hint="eastAsia" w:ascii="宋体" w:hAnsi="宋体" w:cs="宋体"/>
          <w:szCs w:val="32"/>
        </w:rPr>
        <w:fldChar w:fldCharType="end"/>
      </w:r>
    </w:p>
    <w:p w14:paraId="77B25287">
      <w:pPr>
        <w:pStyle w:val="15"/>
        <w:tabs>
          <w:tab w:val="right" w:leader="dot" w:pos="9638"/>
          <w:tab w:val="clear" w:pos="993"/>
          <w:tab w:val="clear" w:pos="9628"/>
        </w:tabs>
      </w:pPr>
      <w:r>
        <w:rPr>
          <w:rFonts w:hint="eastAsia" w:ascii="宋体" w:hAnsi="宋体" w:cs="宋体"/>
          <w:szCs w:val="32"/>
        </w:rPr>
        <w:fldChar w:fldCharType="begin"/>
      </w:r>
      <w:r>
        <w:rPr>
          <w:rFonts w:hint="eastAsia" w:ascii="宋体" w:hAnsi="宋体" w:cs="宋体"/>
          <w:szCs w:val="32"/>
        </w:rPr>
        <w:instrText xml:space="preserve"> HYPERLINK \l _Toc18921 </w:instrText>
      </w:r>
      <w:r>
        <w:rPr>
          <w:rFonts w:hint="eastAsia" w:ascii="宋体" w:hAnsi="宋体" w:cs="宋体"/>
          <w:szCs w:val="32"/>
        </w:rPr>
        <w:fldChar w:fldCharType="separate"/>
      </w:r>
      <w:r>
        <w:rPr>
          <w:rFonts w:hint="default"/>
          <w:bCs/>
        </w:rPr>
        <w:t xml:space="preserve">5.2. </w:t>
      </w:r>
      <w:r>
        <w:rPr>
          <w:rFonts w:hint="eastAsia"/>
        </w:rPr>
        <w:t>三级售后服务</w:t>
      </w:r>
      <w:r>
        <w:tab/>
      </w:r>
      <w:r>
        <w:fldChar w:fldCharType="begin"/>
      </w:r>
      <w:r>
        <w:instrText xml:space="preserve"> PAGEREF _Toc18921 \h </w:instrText>
      </w:r>
      <w:r>
        <w:fldChar w:fldCharType="separate"/>
      </w:r>
      <w:r>
        <w:t>27</w:t>
      </w:r>
      <w:r>
        <w:fldChar w:fldCharType="end"/>
      </w:r>
      <w:r>
        <w:rPr>
          <w:rFonts w:hint="eastAsia" w:ascii="宋体" w:hAnsi="宋体" w:cs="宋体"/>
          <w:szCs w:val="32"/>
        </w:rPr>
        <w:fldChar w:fldCharType="end"/>
      </w:r>
    </w:p>
    <w:p w14:paraId="3EB7E475">
      <w:pPr>
        <w:pStyle w:val="13"/>
        <w:tabs>
          <w:tab w:val="right" w:leader="dot" w:pos="9638"/>
          <w:tab w:val="clear" w:pos="426"/>
          <w:tab w:val="clear" w:pos="9628"/>
        </w:tabs>
      </w:pPr>
      <w:r>
        <w:rPr>
          <w:rFonts w:hint="eastAsia" w:ascii="宋体" w:hAnsi="宋体" w:cs="宋体"/>
          <w:szCs w:val="32"/>
        </w:rPr>
        <w:fldChar w:fldCharType="begin"/>
      </w:r>
      <w:r>
        <w:rPr>
          <w:rFonts w:hint="eastAsia" w:ascii="宋体" w:hAnsi="宋体" w:cs="宋体"/>
          <w:szCs w:val="32"/>
        </w:rPr>
        <w:instrText xml:space="preserve"> HYPERLINK \l _Toc29952 </w:instrText>
      </w:r>
      <w:r>
        <w:rPr>
          <w:rFonts w:hint="eastAsia" w:ascii="宋体" w:hAnsi="宋体" w:cs="宋体"/>
          <w:szCs w:val="32"/>
        </w:rPr>
        <w:fldChar w:fldCharType="separate"/>
      </w:r>
      <w:r>
        <w:rPr>
          <w:rFonts w:hint="eastAsia"/>
        </w:rPr>
        <w:t>6. 其他补充说明</w:t>
      </w:r>
      <w:r>
        <w:tab/>
      </w:r>
      <w:r>
        <w:fldChar w:fldCharType="begin"/>
      </w:r>
      <w:r>
        <w:instrText xml:space="preserve"> PAGEREF _Toc29952 \h </w:instrText>
      </w:r>
      <w:r>
        <w:fldChar w:fldCharType="separate"/>
      </w:r>
      <w:r>
        <w:t>28</w:t>
      </w:r>
      <w:r>
        <w:fldChar w:fldCharType="end"/>
      </w:r>
      <w:r>
        <w:rPr>
          <w:rFonts w:hint="eastAsia" w:ascii="宋体" w:hAnsi="宋体" w:cs="宋体"/>
          <w:szCs w:val="32"/>
        </w:rPr>
        <w:fldChar w:fldCharType="end"/>
      </w:r>
    </w:p>
    <w:p w14:paraId="62B09326">
      <w:pPr>
        <w:pStyle w:val="59"/>
        <w:spacing w:line="360" w:lineRule="auto"/>
        <w:rPr>
          <w:color w:val="FF0000"/>
          <w:sz w:val="32"/>
          <w:szCs w:val="32"/>
        </w:rPr>
        <w:sectPr>
          <w:headerReference r:id="rId4" w:type="default"/>
          <w:footerReference r:id="rId5" w:type="default"/>
          <w:pgSz w:w="11906" w:h="16838"/>
          <w:pgMar w:top="1134" w:right="1134" w:bottom="1134" w:left="1134" w:header="851" w:footer="992" w:gutter="0"/>
          <w:cols w:space="720" w:num="1"/>
          <w:docGrid w:type="lines" w:linePitch="312" w:charSpace="0"/>
        </w:sectPr>
      </w:pPr>
      <w:r>
        <w:rPr>
          <w:rFonts w:hint="eastAsia" w:ascii="宋体" w:hAnsi="宋体" w:cs="宋体"/>
          <w:szCs w:val="32"/>
        </w:rPr>
        <w:fldChar w:fldCharType="end"/>
      </w:r>
    </w:p>
    <w:p w14:paraId="5F4E231B">
      <w:pPr>
        <w:pStyle w:val="2"/>
        <w:numPr>
          <w:ilvl w:val="0"/>
          <w:numId w:val="4"/>
        </w:numPr>
        <w:spacing w:line="360" w:lineRule="auto"/>
      </w:pPr>
      <w:r>
        <w:rPr>
          <w:rFonts w:hint="eastAsia"/>
        </w:rPr>
        <w:t xml:space="preserve"> </w:t>
      </w:r>
      <w:bookmarkStart w:id="0" w:name="_Toc14413"/>
      <w:r>
        <w:rPr>
          <w:rFonts w:hint="eastAsia"/>
        </w:rPr>
        <w:t>项目需求</w:t>
      </w:r>
      <w:bookmarkEnd w:id="0"/>
    </w:p>
    <w:p w14:paraId="44F0CA3F">
      <w:pPr>
        <w:pStyle w:val="3"/>
      </w:pPr>
      <w:bookmarkStart w:id="1" w:name="_Toc476059374"/>
      <w:bookmarkStart w:id="2" w:name="_Toc2610"/>
      <w:r>
        <w:rPr>
          <w:rFonts w:hint="eastAsia"/>
        </w:rPr>
        <w:t>项目目的</w:t>
      </w:r>
      <w:bookmarkEnd w:id="1"/>
      <w:bookmarkEnd w:id="2"/>
    </w:p>
    <w:p w14:paraId="35CE108D">
      <w:pPr>
        <w:pStyle w:val="38"/>
        <w:spacing w:before="0" w:after="0" w:line="360" w:lineRule="auto"/>
        <w:rPr>
          <w:rFonts w:ascii="宋体" w:hAnsi="宋体"/>
        </w:rPr>
      </w:pPr>
      <w:r>
        <w:rPr>
          <w:rFonts w:hint="eastAsia"/>
          <w:color w:val="auto"/>
        </w:rPr>
        <w:t>为</w:t>
      </w:r>
      <w:r>
        <w:rPr>
          <w:rFonts w:hint="eastAsia"/>
          <w:color w:val="auto"/>
          <w:lang w:val="en-US" w:eastAsia="zh-CN"/>
        </w:rPr>
        <w:t>满足舒适刀片</w:t>
      </w:r>
      <w:r>
        <w:rPr>
          <w:rFonts w:hint="eastAsia"/>
          <w:lang w:val="en-US" w:eastAsia="zh-CN"/>
        </w:rPr>
        <w:t>项目</w:t>
      </w:r>
      <w:r>
        <w:rPr>
          <w:rFonts w:hint="eastAsia"/>
          <w:color w:val="auto"/>
        </w:rPr>
        <w:t>项目需求，</w:t>
      </w:r>
      <w:r>
        <w:rPr>
          <w:rFonts w:hint="eastAsia"/>
          <w:color w:val="auto"/>
          <w:lang w:val="en-US" w:eastAsia="zh-CN"/>
        </w:rPr>
        <w:t>未来实现AGV物流自动化转运，</w:t>
      </w:r>
      <w:r>
        <w:rPr>
          <w:rFonts w:hint="eastAsia"/>
          <w:color w:val="auto"/>
        </w:rPr>
        <w:t>根</w:t>
      </w:r>
      <w:r>
        <w:rPr>
          <w:rFonts w:hint="eastAsia"/>
        </w:rPr>
        <w:t>据舒适刀片（广州）有限公司提供的技术要求及双方技术交流纪要，</w:t>
      </w:r>
      <w:r>
        <w:rPr>
          <w:rFonts w:hint="eastAsia"/>
          <w:color w:val="000000" w:themeColor="text1"/>
          <w14:textFill>
            <w14:solidFill>
              <w14:schemeClr w14:val="tx1"/>
            </w14:solidFill>
          </w14:textFill>
        </w:rPr>
        <w:t>嘉腾</w:t>
      </w:r>
      <w:r>
        <w:rPr>
          <w:rFonts w:hint="eastAsia"/>
          <w:color w:val="000000" w:themeColor="text1"/>
          <w:lang w:val="en-US" w:eastAsia="zh-CN"/>
          <w14:textFill>
            <w14:solidFill>
              <w14:schemeClr w14:val="tx1"/>
            </w14:solidFill>
          </w14:textFill>
        </w:rPr>
        <w:t>专门</w:t>
      </w:r>
      <w:r>
        <w:rPr>
          <w:rFonts w:hint="eastAsia"/>
        </w:rPr>
        <w:t>设计</w:t>
      </w:r>
      <w:r>
        <w:rPr>
          <w:rFonts w:hint="eastAsia"/>
          <w:lang w:val="en-US" w:eastAsia="zh-CN"/>
        </w:rPr>
        <w:t>了</w:t>
      </w:r>
      <w:r>
        <w:rPr>
          <w:rFonts w:hint="eastAsia"/>
        </w:rPr>
        <w:t>一套</w:t>
      </w:r>
      <w:r>
        <w:rPr>
          <w:rFonts w:hint="eastAsia"/>
          <w:lang w:val="en-US" w:eastAsia="zh-CN"/>
        </w:rPr>
        <w:t>使用AGV的</w:t>
      </w:r>
      <w:r>
        <w:rPr>
          <w:rFonts w:hint="eastAsia"/>
        </w:rPr>
        <w:t>技术方案，</w:t>
      </w:r>
      <w:r>
        <w:rPr>
          <w:rFonts w:hint="eastAsia"/>
          <w:color w:val="000000" w:themeColor="text1"/>
          <w14:textFill>
            <w14:solidFill>
              <w14:schemeClr w14:val="tx1"/>
            </w14:solidFill>
          </w14:textFill>
        </w:rPr>
        <w:t>双方确认如下</w:t>
      </w:r>
      <w:r>
        <w:rPr>
          <w:rFonts w:hint="eastAsia" w:ascii="宋体" w:hAnsi="宋体"/>
        </w:rPr>
        <w:t>。</w:t>
      </w:r>
    </w:p>
    <w:p w14:paraId="483BDBF4">
      <w:pPr>
        <w:pStyle w:val="38"/>
        <w:spacing w:before="0" w:after="0" w:line="360" w:lineRule="auto"/>
        <w:rPr>
          <w:rFonts w:ascii="宋体" w:hAnsi="宋体"/>
        </w:rPr>
      </w:pPr>
    </w:p>
    <w:p w14:paraId="4AF61C18">
      <w:pPr>
        <w:pStyle w:val="3"/>
        <w:spacing w:before="0" w:after="0" w:line="360" w:lineRule="auto"/>
      </w:pPr>
      <w:bookmarkStart w:id="3" w:name="_Toc26811"/>
      <w:r>
        <w:rPr>
          <w:rFonts w:hint="eastAsia"/>
        </w:rPr>
        <w:t>项目概况</w:t>
      </w:r>
      <w:bookmarkEnd w:id="3"/>
    </w:p>
    <w:p w14:paraId="60BCD60E">
      <w:pPr>
        <w:pStyle w:val="16"/>
        <w:numPr>
          <w:ilvl w:val="0"/>
          <w:numId w:val="5"/>
        </w:numPr>
        <w:spacing w:before="0" w:beforeAutospacing="0" w:after="0" w:afterAutospacing="0" w:line="360" w:lineRule="auto"/>
        <w:textAlignment w:val="baseline"/>
      </w:pPr>
      <w:r>
        <w:rPr>
          <w:rFonts w:hint="eastAsia"/>
        </w:rPr>
        <w:t>项目所在国：中国</w:t>
      </w:r>
      <w:r>
        <w:rPr>
          <w:rFonts w:hint="eastAsia"/>
          <w:lang w:val="en-US" w:eastAsia="zh-CN"/>
        </w:rPr>
        <w:t>广东广州市</w:t>
      </w:r>
    </w:p>
    <w:p w14:paraId="36892F7F">
      <w:pPr>
        <w:pStyle w:val="16"/>
        <w:numPr>
          <w:ilvl w:val="0"/>
          <w:numId w:val="5"/>
        </w:numPr>
        <w:spacing w:before="0" w:beforeAutospacing="0" w:after="0" w:afterAutospacing="0" w:line="360" w:lineRule="auto"/>
        <w:textAlignment w:val="baseline"/>
        <w:rPr>
          <w:rFonts w:cs="Times New Roman"/>
          <w:color w:val="000000"/>
          <w:kern w:val="24"/>
        </w:rPr>
      </w:pPr>
      <w:r>
        <w:rPr>
          <w:rFonts w:hint="eastAsia"/>
        </w:rPr>
        <w:t>特殊环境要求：</w:t>
      </w:r>
      <w:bookmarkStart w:id="4" w:name="_Toc382341405"/>
      <w:bookmarkStart w:id="5" w:name="_Toc382341802"/>
      <w:r>
        <w:rPr>
          <w:rFonts w:hint="eastAsia"/>
          <w:lang w:val="en-US" w:eastAsia="zh-CN"/>
        </w:rPr>
        <w:t>无</w:t>
      </w:r>
    </w:p>
    <w:p w14:paraId="37835355">
      <w:pPr>
        <w:pStyle w:val="16"/>
        <w:numPr>
          <w:ilvl w:val="0"/>
          <w:numId w:val="5"/>
        </w:numPr>
        <w:spacing w:before="0" w:beforeAutospacing="0" w:after="0" w:afterAutospacing="0" w:line="360" w:lineRule="auto"/>
        <w:textAlignment w:val="baseline"/>
        <w:rPr>
          <w:rFonts w:hint="eastAsia"/>
        </w:rPr>
      </w:pPr>
      <w:r>
        <w:rPr>
          <w:rFonts w:hint="eastAsia"/>
        </w:rPr>
        <w:t>充电方式：</w:t>
      </w:r>
      <w:r>
        <w:rPr>
          <w:rFonts w:hint="eastAsia"/>
          <w:lang w:val="en-US" w:eastAsia="zh-CN"/>
        </w:rPr>
        <w:t>在线充电（侧充）</w:t>
      </w:r>
      <w:r>
        <w:rPr>
          <w:rFonts w:hint="eastAsia"/>
        </w:rPr>
        <w:t>；</w:t>
      </w:r>
    </w:p>
    <w:p w14:paraId="36FC3139">
      <w:pPr>
        <w:pStyle w:val="16"/>
        <w:numPr>
          <w:ilvl w:val="0"/>
          <w:numId w:val="5"/>
        </w:numPr>
        <w:spacing w:before="0" w:beforeAutospacing="0" w:after="0" w:afterAutospacing="0" w:line="360" w:lineRule="auto"/>
        <w:textAlignment w:val="baseline"/>
        <w:rPr>
          <w:rFonts w:hint="eastAsia" w:ascii="宋体" w:hAnsi="宋体" w:eastAsia="宋体" w:cs="Times New Roman"/>
          <w:color w:val="000000"/>
          <w:kern w:val="24"/>
          <w:lang w:val="en-US" w:eastAsia="zh-CN"/>
        </w:rPr>
      </w:pPr>
      <w:r>
        <w:rPr>
          <w:rFonts w:hint="eastAsia" w:ascii="宋体" w:hAnsi="宋体" w:eastAsia="宋体" w:cs="Times New Roman"/>
          <w:color w:val="000000"/>
          <w:kern w:val="24"/>
          <w:lang w:val="en-US" w:eastAsia="zh-CN"/>
        </w:rPr>
        <w:t>厂房</w:t>
      </w:r>
      <w:r>
        <w:rPr>
          <w:rFonts w:hint="eastAsia" w:cs="Times New Roman"/>
          <w:color w:val="000000"/>
          <w:kern w:val="24"/>
          <w:lang w:val="en-US" w:eastAsia="zh-CN"/>
        </w:rPr>
        <w:t>内部净高</w:t>
      </w:r>
      <w:r>
        <w:rPr>
          <w:rFonts w:hint="eastAsia" w:ascii="宋体" w:hAnsi="宋体" w:eastAsia="宋体" w:cs="Times New Roman"/>
          <w:color w:val="000000"/>
          <w:kern w:val="24"/>
          <w:lang w:val="en-US" w:eastAsia="zh-CN"/>
        </w:rPr>
        <w:t>：</w:t>
      </w:r>
      <w:r>
        <w:rPr>
          <w:rFonts w:hint="eastAsia" w:cs="Times New Roman"/>
          <w:color w:val="000000"/>
          <w:kern w:val="24"/>
          <w:lang w:val="en-US" w:eastAsia="zh-CN"/>
        </w:rPr>
        <w:t>10米左右</w:t>
      </w:r>
      <w:r>
        <w:rPr>
          <w:rFonts w:hint="eastAsia" w:ascii="宋体" w:hAnsi="宋体" w:eastAsia="宋体" w:cs="Times New Roman"/>
          <w:color w:val="000000"/>
          <w:kern w:val="24"/>
          <w:lang w:val="en-US" w:eastAsia="zh-CN"/>
        </w:rPr>
        <w:t>；</w:t>
      </w:r>
    </w:p>
    <w:p w14:paraId="74F9E31C">
      <w:pPr>
        <w:pStyle w:val="16"/>
        <w:numPr>
          <w:ilvl w:val="0"/>
          <w:numId w:val="5"/>
        </w:numPr>
        <w:spacing w:before="0" w:beforeAutospacing="0" w:after="0" w:afterAutospacing="0" w:line="360" w:lineRule="auto"/>
        <w:textAlignment w:val="baseline"/>
        <w:rPr>
          <w:rFonts w:hint="eastAsia" w:ascii="宋体" w:hAnsi="宋体" w:eastAsia="宋体" w:cs="Times New Roman"/>
          <w:color w:val="000000"/>
          <w:kern w:val="24"/>
          <w:lang w:val="en-US" w:eastAsia="zh-CN"/>
        </w:rPr>
      </w:pPr>
      <w:r>
        <w:rPr>
          <w:rFonts w:hint="eastAsia" w:ascii="宋体" w:hAnsi="宋体" w:eastAsia="宋体" w:cs="Times New Roman"/>
          <w:color w:val="000000"/>
          <w:kern w:val="24"/>
          <w:lang w:val="en-US" w:eastAsia="zh-CN"/>
        </w:rPr>
        <w:t xml:space="preserve">厂房内环境温度：0℃～+45℃； </w:t>
      </w:r>
    </w:p>
    <w:p w14:paraId="1C97F686">
      <w:pPr>
        <w:pStyle w:val="16"/>
        <w:numPr>
          <w:ilvl w:val="0"/>
          <w:numId w:val="5"/>
        </w:numPr>
        <w:spacing w:before="0" w:beforeAutospacing="0" w:after="0" w:afterAutospacing="0" w:line="360" w:lineRule="auto"/>
        <w:textAlignment w:val="baseline"/>
        <w:rPr>
          <w:rFonts w:hint="eastAsia" w:ascii="宋体" w:hAnsi="宋体" w:eastAsia="宋体" w:cs="Times New Roman"/>
          <w:color w:val="000000"/>
          <w:kern w:val="24"/>
          <w:lang w:val="en-US" w:eastAsia="zh-CN"/>
        </w:rPr>
      </w:pPr>
      <w:r>
        <w:rPr>
          <w:rFonts w:hint="eastAsia" w:ascii="宋体" w:hAnsi="宋体" w:eastAsia="宋体" w:cs="Times New Roman"/>
          <w:color w:val="000000"/>
          <w:kern w:val="24"/>
          <w:lang w:val="en-US" w:eastAsia="zh-CN"/>
        </w:rPr>
        <w:t>厂房内环境湿度：≤95%RH；</w:t>
      </w:r>
    </w:p>
    <w:p w14:paraId="7379BCB1">
      <w:pPr>
        <w:pStyle w:val="3"/>
        <w:spacing w:before="0" w:after="0" w:line="360" w:lineRule="auto"/>
      </w:pPr>
      <w:bookmarkStart w:id="6" w:name="_Toc29797"/>
      <w:r>
        <w:rPr>
          <w:rFonts w:hint="eastAsia"/>
        </w:rPr>
        <w:t>项目关键项</w:t>
      </w:r>
      <w:bookmarkEnd w:id="6"/>
    </w:p>
    <w:p w14:paraId="0D1093E8">
      <w:pPr>
        <w:pStyle w:val="16"/>
        <w:numPr>
          <w:ilvl w:val="0"/>
          <w:numId w:val="6"/>
        </w:numPr>
        <w:spacing w:before="0" w:beforeAutospacing="0" w:after="0" w:afterAutospacing="0" w:line="360" w:lineRule="auto"/>
        <w:ind w:left="426" w:hanging="426"/>
        <w:textAlignment w:val="baseline"/>
      </w:pPr>
      <w:r>
        <w:rPr>
          <w:rFonts w:hint="eastAsia"/>
        </w:rPr>
        <w:t>厂房布局和站点分布：</w:t>
      </w:r>
    </w:p>
    <w:p w14:paraId="16B91479">
      <w:pPr>
        <w:pStyle w:val="16"/>
        <w:numPr>
          <w:ilvl w:val="0"/>
          <w:numId w:val="0"/>
        </w:numPr>
        <w:spacing w:before="0" w:beforeAutospacing="0" w:after="0" w:afterAutospacing="0" w:line="360" w:lineRule="auto"/>
        <w:ind w:leftChars="0"/>
        <w:textAlignment w:val="baseline"/>
      </w:pPr>
      <w:r>
        <w:drawing>
          <wp:inline distT="0" distB="0" distL="114300" distR="114300">
            <wp:extent cx="6115050" cy="3684270"/>
            <wp:effectExtent l="0" t="0" r="11430" b="3810"/>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7"/>
                    <a:stretch>
                      <a:fillRect/>
                    </a:stretch>
                  </pic:blipFill>
                  <pic:spPr>
                    <a:xfrm>
                      <a:off x="0" y="0"/>
                      <a:ext cx="6115050" cy="3684270"/>
                    </a:xfrm>
                    <a:prstGeom prst="rect">
                      <a:avLst/>
                    </a:prstGeom>
                    <a:noFill/>
                    <a:ln>
                      <a:noFill/>
                    </a:ln>
                  </pic:spPr>
                </pic:pic>
              </a:graphicData>
            </a:graphic>
          </wp:inline>
        </w:drawing>
      </w:r>
    </w:p>
    <w:p w14:paraId="628AD83D">
      <w:pPr>
        <w:pStyle w:val="16"/>
        <w:numPr>
          <w:ilvl w:val="0"/>
          <w:numId w:val="0"/>
        </w:numPr>
        <w:spacing w:before="0" w:beforeAutospacing="0" w:after="0" w:afterAutospacing="0" w:line="360" w:lineRule="auto"/>
        <w:ind w:leftChars="0"/>
        <w:textAlignment w:val="baseline"/>
        <w:rPr>
          <w:rFonts w:hint="eastAsia"/>
          <w:lang w:val="en-US" w:eastAsia="zh-CN"/>
        </w:rPr>
      </w:pPr>
      <w:r>
        <w:drawing>
          <wp:inline distT="0" distB="0" distL="114300" distR="114300">
            <wp:extent cx="5867400" cy="3992880"/>
            <wp:effectExtent l="0" t="0" r="0" b="0"/>
            <wp:docPr id="3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0"/>
                    <pic:cNvPicPr>
                      <a:picLocks noChangeAspect="1"/>
                    </pic:cNvPicPr>
                  </pic:nvPicPr>
                  <pic:blipFill>
                    <a:blip r:embed="rId8"/>
                    <a:stretch>
                      <a:fillRect/>
                    </a:stretch>
                  </pic:blipFill>
                  <pic:spPr>
                    <a:xfrm>
                      <a:off x="0" y="0"/>
                      <a:ext cx="5867400" cy="3992880"/>
                    </a:xfrm>
                    <a:prstGeom prst="rect">
                      <a:avLst/>
                    </a:prstGeom>
                    <a:noFill/>
                    <a:ln>
                      <a:noFill/>
                    </a:ln>
                  </pic:spPr>
                </pic:pic>
              </a:graphicData>
            </a:graphic>
          </wp:inline>
        </w:drawing>
      </w:r>
    </w:p>
    <w:p w14:paraId="6E5FBB2D">
      <w:pPr>
        <w:pStyle w:val="16"/>
        <w:numPr>
          <w:ilvl w:val="0"/>
          <w:numId w:val="6"/>
        </w:numPr>
        <w:spacing w:before="0" w:beforeAutospacing="0" w:after="0" w:afterAutospacing="0" w:line="360" w:lineRule="auto"/>
        <w:ind w:left="426"/>
        <w:jc w:val="left"/>
        <w:textAlignment w:val="baseline"/>
      </w:pPr>
      <w:r>
        <w:rPr>
          <w:rFonts w:hint="eastAsia"/>
        </w:rPr>
        <w:t>物料信息：</w:t>
      </w:r>
    </w:p>
    <w:p w14:paraId="6D7A7653">
      <w:pPr>
        <w:pStyle w:val="16"/>
        <w:numPr>
          <w:ilvl w:val="0"/>
          <w:numId w:val="0"/>
        </w:numPr>
        <w:spacing w:before="0" w:beforeAutospacing="0" w:after="0" w:afterAutospacing="0" w:line="360" w:lineRule="auto"/>
        <w:ind w:left="6" w:leftChars="0"/>
        <w:jc w:val="center"/>
        <w:textAlignment w:val="baseline"/>
        <w:rPr>
          <w:rFonts w:hint="eastAsia" w:eastAsia="宋体"/>
          <w:lang w:val="en-US" w:eastAsia="zh-CN"/>
        </w:rPr>
      </w:pPr>
      <w:r>
        <w:drawing>
          <wp:inline distT="0" distB="0" distL="114300" distR="114300">
            <wp:extent cx="6114415" cy="3051810"/>
            <wp:effectExtent l="0" t="0" r="1206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6114415" cy="3051810"/>
                    </a:xfrm>
                    <a:prstGeom prst="rect">
                      <a:avLst/>
                    </a:prstGeom>
                    <a:noFill/>
                    <a:ln>
                      <a:noFill/>
                    </a:ln>
                  </pic:spPr>
                </pic:pic>
              </a:graphicData>
            </a:graphic>
          </wp:inline>
        </w:drawing>
      </w:r>
    </w:p>
    <w:p w14:paraId="213365AE">
      <w:pPr>
        <w:pStyle w:val="16"/>
        <w:spacing w:before="0" w:beforeAutospacing="0" w:after="0" w:afterAutospacing="0" w:line="360" w:lineRule="auto"/>
        <w:textAlignment w:val="baseline"/>
      </w:pPr>
    </w:p>
    <w:p w14:paraId="11D9C42C">
      <w:pPr>
        <w:pStyle w:val="16"/>
        <w:spacing w:before="0" w:beforeAutospacing="0" w:after="0" w:afterAutospacing="0" w:line="360" w:lineRule="auto"/>
        <w:textAlignment w:val="baseline"/>
        <w:rPr>
          <w:color w:val="000000"/>
          <w:kern w:val="24"/>
        </w:rPr>
        <w:sectPr>
          <w:pgSz w:w="11906" w:h="16838"/>
          <w:pgMar w:top="1134" w:right="1134" w:bottom="1134" w:left="1134" w:header="851" w:footer="850" w:gutter="0"/>
          <w:cols w:space="720" w:num="1"/>
          <w:docGrid w:type="lines" w:linePitch="326" w:charSpace="0"/>
        </w:sectPr>
      </w:pPr>
      <w:r>
        <w:rPr>
          <w:rFonts w:hint="eastAsia"/>
          <w:color w:val="000000"/>
          <w:kern w:val="24"/>
        </w:rPr>
        <w:t>注意：所有项目关键项是项目方案设计和成功实施的必要条件。以下方案设计均基于项目关键项，如甲方的关键项发生变更，造成项目无法按本技术协议实施</w:t>
      </w:r>
      <w:r>
        <w:rPr>
          <w:rFonts w:hint="eastAsia"/>
          <w:color w:val="000000" w:themeColor="text1"/>
          <w:kern w:val="24"/>
          <w14:textFill>
            <w14:solidFill>
              <w14:schemeClr w14:val="tx1"/>
            </w14:solidFill>
          </w14:textFill>
        </w:rPr>
        <w:t>的，由甲方承担全部责任</w:t>
      </w:r>
      <w:r>
        <w:rPr>
          <w:rFonts w:hint="eastAsia"/>
          <w:color w:val="000000"/>
          <w:kern w:val="24"/>
        </w:rPr>
        <w:t>。</w:t>
      </w:r>
    </w:p>
    <w:p w14:paraId="5EA879C9">
      <w:pPr>
        <w:pStyle w:val="2"/>
        <w:spacing w:line="360" w:lineRule="auto"/>
      </w:pPr>
      <w:bookmarkStart w:id="7" w:name="_Toc12225"/>
      <w:r>
        <w:rPr>
          <w:rFonts w:hint="eastAsia"/>
        </w:rPr>
        <w:t>技术方案</w:t>
      </w:r>
      <w:bookmarkEnd w:id="4"/>
      <w:bookmarkEnd w:id="5"/>
      <w:bookmarkEnd w:id="7"/>
    </w:p>
    <w:p w14:paraId="38295F58">
      <w:pPr>
        <w:pStyle w:val="3"/>
        <w:spacing w:line="360" w:lineRule="auto"/>
      </w:pPr>
      <w:bookmarkStart w:id="8" w:name="_Toc382341803"/>
      <w:bookmarkStart w:id="9" w:name="_Toc9744"/>
      <w:bookmarkStart w:id="10" w:name="_Toc382341406"/>
      <w:bookmarkStart w:id="11" w:name="_Toc382229937"/>
      <w:r>
        <w:rPr>
          <w:rFonts w:hint="eastAsia"/>
        </w:rPr>
        <w:t>方案介绍</w:t>
      </w:r>
      <w:bookmarkEnd w:id="8"/>
      <w:bookmarkEnd w:id="9"/>
      <w:bookmarkEnd w:id="10"/>
      <w:bookmarkEnd w:id="11"/>
    </w:p>
    <w:p w14:paraId="406DA042">
      <w:pPr>
        <w:pStyle w:val="4"/>
        <w:numPr>
          <w:ilvl w:val="0"/>
          <w:numId w:val="0"/>
        </w:numPr>
        <w:rPr>
          <w:rFonts w:ascii="Calibri" w:hAnsi="Calibri"/>
        </w:rPr>
      </w:pPr>
      <w:r>
        <w:rPr>
          <w:rFonts w:hint="eastAsia"/>
        </w:rPr>
        <w:t>系统架构</w:t>
      </w:r>
    </w:p>
    <w:p w14:paraId="3001F225">
      <w:pPr>
        <w:jc w:val="center"/>
        <w:rPr>
          <w:rFonts w:ascii="Calibri" w:hAnsi="Calibri"/>
        </w:rPr>
      </w:pPr>
    </w:p>
    <w:p w14:paraId="6A8A146F">
      <w:pPr>
        <w:jc w:val="both"/>
        <w:rPr>
          <w:rFonts w:ascii="Calibri" w:hAnsi="Calibri"/>
        </w:rPr>
      </w:pPr>
      <w:r>
        <w:drawing>
          <wp:inline distT="0" distB="0" distL="114300" distR="114300">
            <wp:extent cx="6112510" cy="2301875"/>
            <wp:effectExtent l="0" t="0" r="0" b="0"/>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0"/>
                    <a:srcRect t="956"/>
                    <a:stretch>
                      <a:fillRect/>
                    </a:stretch>
                  </pic:blipFill>
                  <pic:spPr>
                    <a:xfrm>
                      <a:off x="0" y="0"/>
                      <a:ext cx="6112510" cy="2301875"/>
                    </a:xfrm>
                    <a:prstGeom prst="rect">
                      <a:avLst/>
                    </a:prstGeom>
                    <a:noFill/>
                    <a:ln>
                      <a:noFill/>
                    </a:ln>
                  </pic:spPr>
                </pic:pic>
              </a:graphicData>
            </a:graphic>
          </wp:inline>
        </w:drawing>
      </w:r>
    </w:p>
    <w:p w14:paraId="452336C9">
      <w:pPr>
        <w:jc w:val="left"/>
        <w:rPr>
          <w:rFonts w:hint="default" w:ascii="Calibri" w:hAnsi="Calibri" w:eastAsia="宋体"/>
          <w:lang w:val="en-US" w:eastAsia="zh-CN"/>
        </w:rPr>
      </w:pPr>
    </w:p>
    <w:p w14:paraId="063C0204">
      <w:pPr>
        <w:rPr>
          <w:rFonts w:ascii="Calibri" w:hAnsi="Calibri"/>
        </w:rPr>
      </w:pPr>
    </w:p>
    <w:p w14:paraId="1A4A1642">
      <w:pPr>
        <w:jc w:val="center"/>
        <w:rPr>
          <w:rFonts w:hint="eastAsia" w:ascii="Calibri" w:hAnsi="Calibri"/>
        </w:rPr>
      </w:pPr>
      <w:r>
        <w:rPr>
          <w:rFonts w:hint="eastAsia" w:ascii="Calibri" w:hAnsi="Calibri"/>
        </w:rPr>
        <w:t>项目主要配置</w:t>
      </w:r>
    </w:p>
    <w:tbl>
      <w:tblPr>
        <w:tblStyle w:val="18"/>
        <w:tblW w:w="0" w:type="auto"/>
        <w:jc w:val="center"/>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Layout w:type="fixed"/>
        <w:tblCellMar>
          <w:top w:w="0" w:type="dxa"/>
          <w:left w:w="108" w:type="dxa"/>
          <w:bottom w:w="0" w:type="dxa"/>
          <w:right w:w="108" w:type="dxa"/>
        </w:tblCellMar>
      </w:tblPr>
      <w:tblGrid>
        <w:gridCol w:w="824"/>
        <w:gridCol w:w="2409"/>
        <w:gridCol w:w="5245"/>
      </w:tblGrid>
      <w:tr w14:paraId="7B5F0A70">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824" w:type="dxa"/>
            <w:vAlign w:val="center"/>
          </w:tcPr>
          <w:p w14:paraId="119F99F9">
            <w:pPr>
              <w:jc w:val="center"/>
              <w:rPr>
                <w:rFonts w:ascii="Calibri" w:hAnsi="宋体" w:cs="宋体"/>
                <w:b/>
              </w:rPr>
            </w:pPr>
            <w:r>
              <w:rPr>
                <w:rFonts w:hint="eastAsia" w:ascii="Calibri" w:hAnsi="宋体" w:cs="宋体"/>
                <w:b/>
              </w:rPr>
              <w:t>序号</w:t>
            </w:r>
          </w:p>
        </w:tc>
        <w:tc>
          <w:tcPr>
            <w:tcW w:w="2409" w:type="dxa"/>
            <w:vAlign w:val="center"/>
          </w:tcPr>
          <w:p w14:paraId="45341165">
            <w:pPr>
              <w:rPr>
                <w:rFonts w:ascii="Calibri" w:hAnsi="宋体" w:cs="宋体"/>
                <w:b/>
              </w:rPr>
            </w:pPr>
            <w:r>
              <w:rPr>
                <w:rFonts w:hint="eastAsia" w:ascii="Calibri" w:hAnsi="宋体" w:cs="宋体"/>
                <w:b/>
              </w:rPr>
              <w:t>货物名称</w:t>
            </w:r>
          </w:p>
        </w:tc>
        <w:tc>
          <w:tcPr>
            <w:tcW w:w="5245" w:type="dxa"/>
            <w:vAlign w:val="center"/>
          </w:tcPr>
          <w:p w14:paraId="2F312323">
            <w:pPr>
              <w:jc w:val="center"/>
              <w:rPr>
                <w:rFonts w:ascii="Calibri" w:hAnsi="宋体" w:cs="宋体"/>
              </w:rPr>
            </w:pPr>
            <w:r>
              <w:rPr>
                <w:rFonts w:hint="eastAsia" w:ascii="Calibri" w:hAnsi="宋体" w:cs="宋体"/>
              </w:rPr>
              <w:t>功能说明</w:t>
            </w:r>
          </w:p>
        </w:tc>
      </w:tr>
      <w:tr w14:paraId="7C57C287">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824" w:type="dxa"/>
            <w:vAlign w:val="center"/>
          </w:tcPr>
          <w:p w14:paraId="26E54E06">
            <w:pPr>
              <w:jc w:val="center"/>
              <w:rPr>
                <w:rFonts w:ascii="Calibri" w:hAnsi="宋体" w:cs="宋体"/>
              </w:rPr>
            </w:pPr>
            <w:r>
              <w:rPr>
                <w:rFonts w:hint="eastAsia" w:ascii="Calibri" w:hAnsi="宋体" w:cs="宋体"/>
              </w:rPr>
              <w:t>1</w:t>
            </w:r>
          </w:p>
        </w:tc>
        <w:tc>
          <w:tcPr>
            <w:tcW w:w="2409" w:type="dxa"/>
            <w:vAlign w:val="center"/>
          </w:tcPr>
          <w:p w14:paraId="54787E83">
            <w:pPr>
              <w:rPr>
                <w:rFonts w:ascii="Calibri" w:hAnsi="宋体" w:cs="宋体"/>
              </w:rPr>
            </w:pPr>
            <w:r>
              <w:rPr>
                <w:rFonts w:hint="eastAsia" w:ascii="Calibri" w:hAnsi="宋体" w:cs="宋体"/>
                <w:lang w:val="en-US" w:eastAsia="zh-CN"/>
              </w:rPr>
              <w:t>三向叉车</w:t>
            </w:r>
            <w:r>
              <w:rPr>
                <w:rFonts w:hint="eastAsia" w:ascii="Calibri" w:hAnsi="宋体" w:cs="宋体"/>
              </w:rPr>
              <w:t>AGV</w:t>
            </w:r>
          </w:p>
        </w:tc>
        <w:tc>
          <w:tcPr>
            <w:tcW w:w="5245" w:type="dxa"/>
            <w:vAlign w:val="center"/>
          </w:tcPr>
          <w:p w14:paraId="3BC2D7E5">
            <w:pPr>
              <w:jc w:val="center"/>
              <w:rPr>
                <w:rFonts w:hint="default" w:ascii="Calibri" w:hAnsi="宋体" w:eastAsia="宋体" w:cs="宋体"/>
                <w:lang w:val="en-US" w:eastAsia="zh-CN"/>
              </w:rPr>
            </w:pPr>
            <w:r>
              <w:rPr>
                <w:rFonts w:hint="eastAsia" w:ascii="Calibri" w:hAnsi="宋体" w:cs="宋体"/>
                <w:lang w:val="en-US" w:eastAsia="zh-CN"/>
              </w:rPr>
              <w:t>实现货物在货架内的运行</w:t>
            </w:r>
          </w:p>
        </w:tc>
      </w:tr>
      <w:tr w14:paraId="6F85CC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365" w:hRule="atLeast"/>
          <w:jc w:val="center"/>
        </w:trPr>
        <w:tc>
          <w:tcPr>
            <w:tcW w:w="824" w:type="dxa"/>
            <w:vAlign w:val="center"/>
          </w:tcPr>
          <w:p w14:paraId="16AD364E">
            <w:pPr>
              <w:jc w:val="center"/>
              <w:rPr>
                <w:rFonts w:ascii="Calibri" w:hAnsi="宋体" w:cs="宋体"/>
              </w:rPr>
            </w:pPr>
            <w:r>
              <w:rPr>
                <w:rFonts w:hint="eastAsia" w:ascii="Calibri" w:hAnsi="宋体" w:cs="宋体"/>
              </w:rPr>
              <w:t>2</w:t>
            </w:r>
          </w:p>
        </w:tc>
        <w:tc>
          <w:tcPr>
            <w:tcW w:w="2409" w:type="dxa"/>
            <w:vAlign w:val="center"/>
          </w:tcPr>
          <w:p w14:paraId="2995870A">
            <w:pPr>
              <w:rPr>
                <w:rFonts w:ascii="Calibri" w:hAnsi="宋体" w:cs="宋体"/>
              </w:rPr>
            </w:pPr>
            <w:r>
              <w:rPr>
                <w:rFonts w:hint="eastAsia" w:ascii="Calibri" w:hAnsi="宋体" w:cs="宋体"/>
                <w:lang w:val="en-US" w:eastAsia="zh-CN"/>
              </w:rPr>
              <w:t>堆高</w:t>
            </w:r>
            <w:r>
              <w:rPr>
                <w:rFonts w:hint="eastAsia" w:ascii="Calibri" w:hAnsi="宋体" w:cs="宋体"/>
              </w:rPr>
              <w:t>AGV</w:t>
            </w:r>
          </w:p>
        </w:tc>
        <w:tc>
          <w:tcPr>
            <w:tcW w:w="5245" w:type="dxa"/>
            <w:vAlign w:val="center"/>
          </w:tcPr>
          <w:p w14:paraId="25F07484">
            <w:pPr>
              <w:jc w:val="center"/>
              <w:rPr>
                <w:rFonts w:ascii="Calibri" w:hAnsi="宋体" w:cs="宋体"/>
              </w:rPr>
            </w:pPr>
            <w:r>
              <w:rPr>
                <w:rFonts w:hint="eastAsia" w:ascii="Calibri" w:hAnsi="宋体" w:cs="宋体"/>
                <w:lang w:val="en-US" w:eastAsia="zh-CN"/>
              </w:rPr>
              <w:t>实现货物在货架外的运行</w:t>
            </w:r>
          </w:p>
        </w:tc>
      </w:tr>
      <w:tr w14:paraId="7C49B8EA">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824" w:type="dxa"/>
            <w:vAlign w:val="center"/>
          </w:tcPr>
          <w:p w14:paraId="2258DF36">
            <w:pPr>
              <w:jc w:val="center"/>
              <w:rPr>
                <w:rFonts w:ascii="Calibri" w:hAnsi="宋体" w:cs="宋体"/>
              </w:rPr>
            </w:pPr>
            <w:r>
              <w:rPr>
                <w:rFonts w:hint="eastAsia" w:ascii="Calibri" w:hAnsi="宋体" w:cs="宋体"/>
              </w:rPr>
              <w:t>3</w:t>
            </w:r>
          </w:p>
        </w:tc>
        <w:tc>
          <w:tcPr>
            <w:tcW w:w="2409" w:type="dxa"/>
            <w:vAlign w:val="center"/>
          </w:tcPr>
          <w:p w14:paraId="3F57F9E7">
            <w:pPr>
              <w:rPr>
                <w:rFonts w:ascii="Calibri" w:hAnsi="宋体" w:cs="宋体"/>
              </w:rPr>
            </w:pPr>
            <w:r>
              <w:rPr>
                <w:rFonts w:hint="eastAsia" w:ascii="Calibri" w:hAnsi="宋体" w:cs="宋体"/>
              </w:rPr>
              <w:t>中央控制系统</w:t>
            </w:r>
          </w:p>
        </w:tc>
        <w:tc>
          <w:tcPr>
            <w:tcW w:w="5245" w:type="dxa"/>
            <w:vAlign w:val="center"/>
          </w:tcPr>
          <w:p w14:paraId="36E17333">
            <w:pPr>
              <w:jc w:val="center"/>
              <w:rPr>
                <w:rFonts w:ascii="Calibri" w:hAnsi="宋体" w:cs="宋体"/>
              </w:rPr>
            </w:pPr>
            <w:r>
              <w:rPr>
                <w:rFonts w:hint="eastAsia" w:ascii="Calibri" w:hAnsi="宋体" w:cs="宋体"/>
              </w:rPr>
              <w:t>实现A</w:t>
            </w:r>
            <w:r>
              <w:rPr>
                <w:rFonts w:ascii="Calibri" w:hAnsi="宋体" w:cs="宋体"/>
              </w:rPr>
              <w:t>GV</w:t>
            </w:r>
            <w:r>
              <w:rPr>
                <w:rFonts w:hint="eastAsia" w:ascii="Calibri" w:hAnsi="宋体" w:cs="宋体"/>
              </w:rPr>
              <w:t>调度控制等</w:t>
            </w:r>
          </w:p>
        </w:tc>
      </w:tr>
      <w:tr w14:paraId="2EA31D84">
        <w:tblPrEx>
          <w:tblBorders>
            <w:top w:val="single" w:color="auto" w:sz="18" w:space="0"/>
            <w:left w:val="single" w:color="auto" w:sz="18" w:space="0"/>
            <w:bottom w:val="single" w:color="auto" w:sz="18" w:space="0"/>
            <w:right w:val="single" w:color="auto" w:sz="18" w:space="0"/>
            <w:insideH w:val="single" w:color="auto" w:sz="4" w:space="0"/>
            <w:insideV w:val="single" w:color="auto" w:sz="4" w:space="0"/>
          </w:tblBorders>
          <w:tblCellMar>
            <w:top w:w="0" w:type="dxa"/>
            <w:left w:w="108" w:type="dxa"/>
            <w:bottom w:w="0" w:type="dxa"/>
            <w:right w:w="108" w:type="dxa"/>
          </w:tblCellMar>
        </w:tblPrEx>
        <w:trPr>
          <w:trHeight w:val="272" w:hRule="atLeast"/>
          <w:jc w:val="center"/>
        </w:trPr>
        <w:tc>
          <w:tcPr>
            <w:tcW w:w="824" w:type="dxa"/>
            <w:vAlign w:val="center"/>
          </w:tcPr>
          <w:p w14:paraId="6B91DBB6">
            <w:pPr>
              <w:jc w:val="center"/>
              <w:rPr>
                <w:rFonts w:hint="eastAsia" w:ascii="Calibri" w:hAnsi="宋体" w:eastAsia="宋体" w:cs="宋体"/>
                <w:lang w:eastAsia="zh-CN"/>
              </w:rPr>
            </w:pPr>
            <w:r>
              <w:rPr>
                <w:rFonts w:hint="eastAsia" w:ascii="Calibri" w:hAnsi="宋体" w:cs="宋体"/>
                <w:lang w:val="en-US" w:eastAsia="zh-CN"/>
              </w:rPr>
              <w:t>4</w:t>
            </w:r>
          </w:p>
        </w:tc>
        <w:tc>
          <w:tcPr>
            <w:tcW w:w="2409" w:type="dxa"/>
            <w:vAlign w:val="center"/>
          </w:tcPr>
          <w:p w14:paraId="61A9FDE8">
            <w:pPr>
              <w:rPr>
                <w:rFonts w:ascii="Calibri" w:hAnsi="宋体" w:cs="宋体"/>
              </w:rPr>
            </w:pPr>
            <w:r>
              <w:rPr>
                <w:rFonts w:hint="eastAsia" w:ascii="Calibri" w:hAnsi="宋体" w:cs="宋体"/>
              </w:rPr>
              <w:t>在线充电系统</w:t>
            </w:r>
          </w:p>
        </w:tc>
        <w:tc>
          <w:tcPr>
            <w:tcW w:w="5245" w:type="dxa"/>
            <w:vAlign w:val="center"/>
          </w:tcPr>
          <w:p w14:paraId="181E9CFF">
            <w:pPr>
              <w:jc w:val="center"/>
              <w:rPr>
                <w:rFonts w:ascii="Calibri" w:hAnsi="宋体" w:cs="宋体"/>
              </w:rPr>
            </w:pPr>
            <w:r>
              <w:rPr>
                <w:rFonts w:hint="eastAsia" w:ascii="Calibri" w:hAnsi="宋体" w:cs="宋体"/>
              </w:rPr>
              <w:t>实现在线充电</w:t>
            </w:r>
          </w:p>
        </w:tc>
      </w:tr>
    </w:tbl>
    <w:p w14:paraId="7F90ED03">
      <w:pPr>
        <w:jc w:val="center"/>
        <w:rPr>
          <w:rFonts w:hint="eastAsia" w:ascii="Calibri" w:hAnsi="Calibri"/>
        </w:rPr>
      </w:pPr>
    </w:p>
    <w:p w14:paraId="1FE54598">
      <w:pPr>
        <w:spacing w:line="360" w:lineRule="auto"/>
        <w:ind w:right="28" w:firstLine="470" w:firstLineChars="196"/>
        <w:rPr>
          <w:rFonts w:hint="eastAsia"/>
        </w:rPr>
      </w:pPr>
      <w:r>
        <w:rPr>
          <w:rFonts w:hint="eastAsia"/>
        </w:rPr>
        <w:t>备注：详细清单见供货清单；本技术协议中所提及的所有部件、设备、系统及服务，可能涉及多方或现存物品，因此</w:t>
      </w:r>
      <w:r>
        <w:rPr>
          <w:rFonts w:hint="eastAsia"/>
          <w:color w:val="000000" w:themeColor="text1"/>
          <w14:textFill>
            <w14:solidFill>
              <w14:schemeClr w14:val="tx1"/>
            </w14:solidFill>
          </w14:textFill>
        </w:rPr>
        <w:t>具体</w:t>
      </w:r>
      <w:r>
        <w:rPr>
          <w:rFonts w:hint="eastAsia"/>
        </w:rPr>
        <w:t>物品和数量以供货清单为准。所有设备的供电由甲方负责，默认为甲方将电源线拉至用电设备端并预留足够长度接入用电设备。备件和工具（如移车工具）按合同约定，如合同中未明确约定的，乙方不提供备件和工具。运输及卸货说明：乙方负责将供货清单中的货物运输至甲方要求的交货地，</w:t>
      </w:r>
      <w:r>
        <w:rPr>
          <w:rFonts w:hint="eastAsia"/>
          <w:lang w:val="en-US" w:eastAsia="zh-CN"/>
        </w:rPr>
        <w:t>甲方需提供对应卸货工具并提供人员协助卸货。</w:t>
      </w:r>
    </w:p>
    <w:p w14:paraId="0E336A3D">
      <w:pPr>
        <w:spacing w:line="360" w:lineRule="auto"/>
        <w:ind w:right="28" w:firstLine="470" w:firstLineChars="196"/>
        <w:rPr>
          <w:rFonts w:hint="eastAsia"/>
        </w:rPr>
      </w:pPr>
    </w:p>
    <w:p w14:paraId="32018D4D">
      <w:pPr>
        <w:spacing w:line="360" w:lineRule="auto"/>
        <w:ind w:right="28" w:firstLine="470" w:firstLineChars="196"/>
        <w:rPr>
          <w:rFonts w:hint="eastAsia"/>
        </w:rPr>
      </w:pPr>
    </w:p>
    <w:p w14:paraId="005F6A6E">
      <w:pPr>
        <w:pStyle w:val="4"/>
      </w:pPr>
      <w:r>
        <w:rPr>
          <w:rFonts w:hint="eastAsia"/>
        </w:rPr>
        <w:t>AGV运行线路布置图</w:t>
      </w:r>
    </w:p>
    <w:p w14:paraId="4FB529D2"/>
    <w:p w14:paraId="778B727D">
      <w:pPr>
        <w:spacing w:line="360" w:lineRule="auto"/>
        <w:jc w:val="center"/>
      </w:pPr>
      <w:r>
        <w:drawing>
          <wp:inline distT="0" distB="0" distL="114300" distR="114300">
            <wp:extent cx="6115685" cy="3180080"/>
            <wp:effectExtent l="0" t="0" r="10795" b="508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1"/>
                    <a:stretch>
                      <a:fillRect/>
                    </a:stretch>
                  </pic:blipFill>
                  <pic:spPr>
                    <a:xfrm>
                      <a:off x="0" y="0"/>
                      <a:ext cx="6115685" cy="3180080"/>
                    </a:xfrm>
                    <a:prstGeom prst="rect">
                      <a:avLst/>
                    </a:prstGeom>
                    <a:noFill/>
                    <a:ln>
                      <a:noFill/>
                    </a:ln>
                  </pic:spPr>
                </pic:pic>
              </a:graphicData>
            </a:graphic>
          </wp:inline>
        </w:drawing>
      </w:r>
      <w:bookmarkStart w:id="52" w:name="_GoBack"/>
      <w:bookmarkEnd w:id="52"/>
    </w:p>
    <w:p w14:paraId="17A1DE96">
      <w:pPr>
        <w:spacing w:line="360" w:lineRule="auto"/>
        <w:jc w:val="center"/>
        <w:rPr>
          <w:rFonts w:hint="eastAsia"/>
          <w:b/>
          <w:bCs/>
        </w:rPr>
      </w:pPr>
      <w:r>
        <w:rPr>
          <w:rFonts w:hint="eastAsia"/>
          <w:b/>
          <w:bCs/>
        </w:rPr>
        <w:t>AGV路线运行图</w:t>
      </w:r>
    </w:p>
    <w:p w14:paraId="259EF7E4">
      <w:pPr>
        <w:pStyle w:val="4"/>
        <w:rPr>
          <w:rFonts w:hint="eastAsia"/>
          <w:b/>
          <w:bCs/>
          <w:lang w:val="en-US" w:eastAsia="zh-CN"/>
        </w:rPr>
      </w:pPr>
      <w:r>
        <w:rPr>
          <w:rFonts w:hint="eastAsia"/>
          <w:lang w:val="en-US" w:eastAsia="zh-CN"/>
        </w:rPr>
        <w:t>货架视图</w:t>
      </w:r>
    </w:p>
    <w:p w14:paraId="0B7A51C0">
      <w:pPr>
        <w:pStyle w:val="7"/>
        <w:jc w:val="center"/>
        <w:rPr>
          <w:rFonts w:hint="eastAsia"/>
          <w:b/>
          <w:bCs/>
          <w:lang w:val="en-US" w:eastAsia="zh-CN"/>
        </w:rPr>
      </w:pPr>
      <w:r>
        <w:drawing>
          <wp:inline distT="0" distB="0" distL="114300" distR="114300">
            <wp:extent cx="6117590" cy="3867150"/>
            <wp:effectExtent l="0" t="0" r="8890" b="3810"/>
            <wp:docPr id="3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8"/>
                    <pic:cNvPicPr>
                      <a:picLocks noChangeAspect="1"/>
                    </pic:cNvPicPr>
                  </pic:nvPicPr>
                  <pic:blipFill>
                    <a:blip r:embed="rId12"/>
                    <a:stretch>
                      <a:fillRect/>
                    </a:stretch>
                  </pic:blipFill>
                  <pic:spPr>
                    <a:xfrm>
                      <a:off x="0" y="0"/>
                      <a:ext cx="6117590" cy="3867150"/>
                    </a:xfrm>
                    <a:prstGeom prst="rect">
                      <a:avLst/>
                    </a:prstGeom>
                    <a:noFill/>
                    <a:ln>
                      <a:noFill/>
                    </a:ln>
                  </pic:spPr>
                </pic:pic>
              </a:graphicData>
            </a:graphic>
          </wp:inline>
        </w:drawing>
      </w:r>
    </w:p>
    <w:p w14:paraId="391B9523">
      <w:pPr>
        <w:numPr>
          <w:ilvl w:val="0"/>
          <w:numId w:val="0"/>
        </w:numPr>
        <w:spacing w:line="360" w:lineRule="auto"/>
        <w:jc w:val="both"/>
        <w:rPr>
          <w:rFonts w:hint="eastAsia"/>
          <w:lang w:eastAsia="zh-CN"/>
        </w:rPr>
      </w:pPr>
    </w:p>
    <w:p w14:paraId="483E05EC">
      <w:pPr>
        <w:spacing w:line="360" w:lineRule="auto"/>
        <w:ind w:right="28" w:firstLine="470" w:firstLineChars="196"/>
      </w:pPr>
      <w:bookmarkStart w:id="12" w:name="_Hlk87258998"/>
      <w:r>
        <w:rPr>
          <w:rFonts w:hint="eastAsia"/>
        </w:rPr>
        <w:t>注：1）此布局图在最终实施阶段可能在供货资源范围内并满足本项目协议要求条件下存在一定调整优化。此调整优化方案需经甲乙双方签字确认，作为技术协议的组成部分。</w:t>
      </w:r>
    </w:p>
    <w:p w14:paraId="10AE3A14">
      <w:pPr>
        <w:spacing w:line="360" w:lineRule="auto"/>
        <w:ind w:right="28" w:firstLine="470" w:firstLineChars="196"/>
      </w:pPr>
      <w:r>
        <w:t xml:space="preserve">  </w:t>
      </w:r>
      <w:r>
        <w:rPr>
          <w:rFonts w:hint="eastAsia"/>
          <w:lang w:val="en-US" w:eastAsia="zh-CN"/>
        </w:rPr>
        <w:t xml:space="preserve"> </w:t>
      </w:r>
      <w:r>
        <w:t>2</w:t>
      </w:r>
      <w:r>
        <w:rPr>
          <w:rFonts w:hint="eastAsia"/>
        </w:rPr>
        <w:t>）此布局图基于甲方提供的</w:t>
      </w:r>
      <w:bookmarkStart w:id="13" w:name="_Hlk87253224"/>
      <w:r>
        <w:rPr>
          <w:rFonts w:hint="eastAsia"/>
        </w:rPr>
        <w:t>C</w:t>
      </w:r>
      <w:r>
        <w:t>AD</w:t>
      </w:r>
      <w:r>
        <w:rPr>
          <w:rFonts w:hint="eastAsia"/>
        </w:rPr>
        <w:t>布局图</w:t>
      </w:r>
      <w:bookmarkEnd w:id="13"/>
      <w:r>
        <w:rPr>
          <w:rFonts w:hint="eastAsia"/>
        </w:rPr>
        <w:t>，如在实施前有布局变更，甲方需提前3天书面告知乙方且向乙方提供最新的C</w:t>
      </w:r>
      <w:r>
        <w:t>AD</w:t>
      </w:r>
      <w:r>
        <w:rPr>
          <w:rFonts w:hint="eastAsia"/>
        </w:rPr>
        <w:t>布局图，如由于甲方提供的CAD布局图与实际布局的差异导致本运行路径和布置无法实施或变更，由此产生的费用和责任（包括但不限于工期延误等）由甲方承担。双方协商一致后，乙方基于实际布局和双方协商的变更落实变更后的运行路线布置图。</w:t>
      </w:r>
      <w:bookmarkEnd w:id="12"/>
    </w:p>
    <w:p w14:paraId="1031F89D">
      <w:pPr>
        <w:pStyle w:val="4"/>
      </w:pPr>
      <w:r>
        <w:rPr>
          <w:rFonts w:hint="eastAsia"/>
        </w:rPr>
        <w:t>AGV运送工艺逻辑说明</w:t>
      </w:r>
    </w:p>
    <w:p w14:paraId="43BFCFD9">
      <w:pPr>
        <w:pStyle w:val="16"/>
        <w:numPr>
          <w:ilvl w:val="0"/>
          <w:numId w:val="7"/>
        </w:numPr>
        <w:spacing w:before="0" w:beforeAutospacing="0" w:after="0" w:afterAutospacing="0" w:line="360" w:lineRule="auto"/>
        <w:textAlignment w:val="baseline"/>
        <w:rPr>
          <w:rFonts w:ascii="Calibri" w:cs="Times New Roman"/>
          <w:b/>
          <w:bCs/>
          <w:color w:val="000000"/>
          <w:kern w:val="24"/>
        </w:rPr>
      </w:pPr>
      <w:r>
        <w:rPr>
          <w:rFonts w:hint="eastAsia" w:ascii="Calibri" w:cs="Times New Roman"/>
          <w:b/>
          <w:bCs/>
          <w:color w:val="000000"/>
          <w:kern w:val="24"/>
          <w:lang w:val="en-US" w:eastAsia="zh-CN"/>
        </w:rPr>
        <w:t>货物入仓</w:t>
      </w:r>
    </w:p>
    <w:p w14:paraId="3EE8A770">
      <w:pPr>
        <w:pStyle w:val="16"/>
        <w:spacing w:before="0" w:beforeAutospacing="0" w:after="0" w:afterAutospacing="0" w:line="360" w:lineRule="auto"/>
        <w:textAlignment w:val="baseline"/>
      </w:pPr>
      <w:r>
        <w:drawing>
          <wp:inline distT="0" distB="0" distL="114300" distR="114300">
            <wp:extent cx="5822315" cy="3881120"/>
            <wp:effectExtent l="0" t="0" r="14605" b="5080"/>
            <wp:docPr id="1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4"/>
                    <pic:cNvPicPr>
                      <a:picLocks noChangeAspect="1"/>
                    </pic:cNvPicPr>
                  </pic:nvPicPr>
                  <pic:blipFill>
                    <a:blip r:embed="rId13"/>
                    <a:stretch>
                      <a:fillRect/>
                    </a:stretch>
                  </pic:blipFill>
                  <pic:spPr>
                    <a:xfrm>
                      <a:off x="0" y="0"/>
                      <a:ext cx="5822315" cy="3881120"/>
                    </a:xfrm>
                    <a:prstGeom prst="rect">
                      <a:avLst/>
                    </a:prstGeom>
                  </pic:spPr>
                </pic:pic>
              </a:graphicData>
            </a:graphic>
          </wp:inline>
        </w:drawing>
      </w:r>
    </w:p>
    <w:p w14:paraId="0078F001">
      <w:pPr>
        <w:pStyle w:val="16"/>
        <w:spacing w:before="0" w:beforeAutospacing="0" w:after="0" w:afterAutospacing="0" w:line="360" w:lineRule="auto"/>
        <w:textAlignment w:val="baseline"/>
      </w:pPr>
    </w:p>
    <w:p w14:paraId="6B8F9BBD">
      <w:pPr>
        <w:pStyle w:val="16"/>
        <w:spacing w:before="0" w:beforeAutospacing="0" w:after="0" w:afterAutospacing="0" w:line="360" w:lineRule="auto"/>
        <w:textAlignment w:val="baseline"/>
      </w:pPr>
    </w:p>
    <w:p w14:paraId="6ABA206E">
      <w:pPr>
        <w:pStyle w:val="16"/>
        <w:spacing w:before="0" w:beforeAutospacing="0" w:after="0" w:afterAutospacing="0" w:line="360" w:lineRule="auto"/>
        <w:textAlignment w:val="baseline"/>
      </w:pPr>
    </w:p>
    <w:p w14:paraId="7888BC93">
      <w:pPr>
        <w:pStyle w:val="16"/>
        <w:spacing w:before="0" w:beforeAutospacing="0" w:after="0" w:afterAutospacing="0" w:line="360" w:lineRule="auto"/>
        <w:textAlignment w:val="baseline"/>
      </w:pPr>
    </w:p>
    <w:p w14:paraId="27165369">
      <w:pPr>
        <w:pStyle w:val="16"/>
        <w:spacing w:before="0" w:beforeAutospacing="0" w:after="0" w:afterAutospacing="0" w:line="360" w:lineRule="auto"/>
        <w:textAlignment w:val="baseline"/>
      </w:pPr>
    </w:p>
    <w:p w14:paraId="2294EBF7">
      <w:pPr>
        <w:pStyle w:val="16"/>
        <w:spacing w:before="0" w:beforeAutospacing="0" w:after="0" w:afterAutospacing="0" w:line="360" w:lineRule="auto"/>
        <w:textAlignment w:val="baseline"/>
      </w:pPr>
    </w:p>
    <w:p w14:paraId="11C5B24B">
      <w:pPr>
        <w:pStyle w:val="16"/>
        <w:spacing w:before="0" w:beforeAutospacing="0" w:after="0" w:afterAutospacing="0" w:line="360" w:lineRule="auto"/>
        <w:textAlignment w:val="baseline"/>
      </w:pPr>
    </w:p>
    <w:p w14:paraId="6AF56A85">
      <w:pPr>
        <w:pStyle w:val="16"/>
        <w:spacing w:before="0" w:beforeAutospacing="0" w:after="0" w:afterAutospacing="0" w:line="360" w:lineRule="auto"/>
        <w:textAlignment w:val="baseline"/>
      </w:pPr>
    </w:p>
    <w:p w14:paraId="72687EA3">
      <w:pPr>
        <w:pStyle w:val="16"/>
        <w:numPr>
          <w:ilvl w:val="0"/>
          <w:numId w:val="7"/>
        </w:numPr>
        <w:spacing w:before="0" w:beforeAutospacing="0" w:after="0" w:afterAutospacing="0" w:line="360" w:lineRule="auto"/>
        <w:textAlignment w:val="baseline"/>
      </w:pPr>
      <w:r>
        <w:rPr>
          <w:rFonts w:hint="eastAsia" w:ascii="Calibri" w:cs="Times New Roman"/>
          <w:b/>
          <w:bCs/>
          <w:color w:val="000000"/>
          <w:kern w:val="24"/>
          <w:lang w:val="en-US" w:eastAsia="zh-CN"/>
        </w:rPr>
        <w:t>出货</w:t>
      </w:r>
    </w:p>
    <w:p w14:paraId="03637927">
      <w:pPr>
        <w:pStyle w:val="16"/>
        <w:spacing w:before="0" w:beforeAutospacing="0" w:after="0" w:afterAutospacing="0" w:line="360" w:lineRule="auto"/>
        <w:textAlignment w:val="baseline"/>
      </w:pPr>
      <w:r>
        <w:drawing>
          <wp:inline distT="0" distB="0" distL="114300" distR="114300">
            <wp:extent cx="4338320" cy="5679440"/>
            <wp:effectExtent l="0" t="0" r="5080" b="5080"/>
            <wp:docPr id="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9"/>
                    <pic:cNvPicPr>
                      <a:picLocks noChangeAspect="1"/>
                    </pic:cNvPicPr>
                  </pic:nvPicPr>
                  <pic:blipFill>
                    <a:blip r:embed="rId14"/>
                    <a:stretch>
                      <a:fillRect/>
                    </a:stretch>
                  </pic:blipFill>
                  <pic:spPr>
                    <a:xfrm>
                      <a:off x="0" y="0"/>
                      <a:ext cx="4338320" cy="5679440"/>
                    </a:xfrm>
                    <a:prstGeom prst="rect">
                      <a:avLst/>
                    </a:prstGeom>
                  </pic:spPr>
                </pic:pic>
              </a:graphicData>
            </a:graphic>
          </wp:inline>
        </w:drawing>
      </w:r>
    </w:p>
    <w:p w14:paraId="6E2D82B1">
      <w:pPr>
        <w:pStyle w:val="16"/>
        <w:spacing w:before="0" w:beforeAutospacing="0" w:after="0" w:afterAutospacing="0" w:line="360" w:lineRule="auto"/>
        <w:textAlignment w:val="baseline"/>
      </w:pPr>
      <w:r>
        <w:drawing>
          <wp:inline distT="0" distB="0" distL="114300" distR="114300">
            <wp:extent cx="4501515" cy="3223260"/>
            <wp:effectExtent l="0" t="0" r="0" b="0"/>
            <wp:docPr id="3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6"/>
                    <pic:cNvPicPr>
                      <a:picLocks noChangeAspect="1"/>
                    </pic:cNvPicPr>
                  </pic:nvPicPr>
                  <pic:blipFill>
                    <a:blip r:embed="rId15"/>
                    <a:srcRect l="49238" b="43253"/>
                    <a:stretch>
                      <a:fillRect/>
                    </a:stretch>
                  </pic:blipFill>
                  <pic:spPr>
                    <a:xfrm>
                      <a:off x="0" y="0"/>
                      <a:ext cx="4501515" cy="3223260"/>
                    </a:xfrm>
                    <a:prstGeom prst="rect">
                      <a:avLst/>
                    </a:prstGeom>
                  </pic:spPr>
                </pic:pic>
              </a:graphicData>
            </a:graphic>
          </wp:inline>
        </w:drawing>
      </w:r>
    </w:p>
    <w:p w14:paraId="480A07AA">
      <w:pPr>
        <w:pStyle w:val="16"/>
        <w:spacing w:before="0" w:beforeAutospacing="0" w:after="0" w:afterAutospacing="0" w:line="360" w:lineRule="auto"/>
        <w:textAlignment w:val="baseline"/>
      </w:pPr>
    </w:p>
    <w:p w14:paraId="77D9F2BE">
      <w:pPr>
        <w:pStyle w:val="4"/>
      </w:pPr>
      <w:r>
        <w:rPr>
          <w:rFonts w:hint="eastAsia"/>
        </w:rPr>
        <w:t>AGV运送节拍及数量计算</w:t>
      </w:r>
    </w:p>
    <w:p w14:paraId="7D70C12A">
      <w:pPr>
        <w:pStyle w:val="16"/>
        <w:spacing w:before="0" w:beforeAutospacing="0" w:after="0" w:afterAutospacing="0" w:line="360" w:lineRule="auto"/>
        <w:ind w:firstLine="480" w:firstLineChars="200"/>
        <w:textAlignment w:val="baseline"/>
        <w:rPr>
          <w:rFonts w:hint="eastAsia" w:ascii="Calibri" w:cs="Times New Roman"/>
          <w:color w:val="000000"/>
          <w:kern w:val="24"/>
        </w:rPr>
      </w:pPr>
      <w:bookmarkStart w:id="14" w:name="_Toc533505190"/>
      <w:r>
        <w:rPr>
          <w:rFonts w:hint="eastAsia" w:ascii="Calibri" w:cs="Times New Roman"/>
          <w:color w:val="000000"/>
          <w:kern w:val="24"/>
        </w:rPr>
        <w:t>甲方指定三向叉车AGV：2台，充电桩：1台</w:t>
      </w:r>
    </w:p>
    <w:p w14:paraId="349AE98D">
      <w:pPr>
        <w:pStyle w:val="16"/>
        <w:spacing w:before="0" w:beforeAutospacing="0" w:after="0" w:afterAutospacing="0" w:line="360" w:lineRule="auto"/>
        <w:ind w:firstLine="480" w:firstLineChars="200"/>
        <w:textAlignment w:val="baseline"/>
        <w:rPr>
          <w:rFonts w:hint="eastAsia" w:ascii="Calibri" w:cs="Times New Roman"/>
          <w:color w:val="000000"/>
          <w:kern w:val="24"/>
        </w:rPr>
      </w:pPr>
      <w:r>
        <w:rPr>
          <w:rFonts w:hint="eastAsia" w:ascii="Calibri" w:cs="Times New Roman"/>
          <w:color w:val="000000"/>
          <w:kern w:val="24"/>
        </w:rPr>
        <w:t>小地牛AGV：2台,充电桩：1台</w:t>
      </w:r>
    </w:p>
    <w:p w14:paraId="3E26D6C1">
      <w:pPr>
        <w:pStyle w:val="16"/>
        <w:spacing w:before="0" w:beforeAutospacing="0" w:after="0" w:afterAutospacing="0" w:line="360" w:lineRule="auto"/>
        <w:ind w:firstLine="480" w:firstLineChars="200"/>
        <w:textAlignment w:val="baseline"/>
        <w:rPr>
          <w:rFonts w:hint="default" w:ascii="Calibri" w:cs="Times New Roman"/>
          <w:color w:val="000000"/>
          <w:kern w:val="24"/>
          <w:lang w:val="en-US" w:eastAsia="zh-CN"/>
        </w:rPr>
      </w:pPr>
    </w:p>
    <w:p w14:paraId="647435C8">
      <w:pPr>
        <w:pStyle w:val="16"/>
        <w:spacing w:before="0" w:beforeAutospacing="0" w:after="0" w:afterAutospacing="0" w:line="360" w:lineRule="auto"/>
        <w:ind w:firstLine="480" w:firstLineChars="200"/>
        <w:textAlignment w:val="baseline"/>
        <w:rPr>
          <w:rFonts w:ascii="Calibri" w:cs="Times New Roman"/>
          <w:color w:val="000000" w:themeColor="text1"/>
          <w:kern w:val="24"/>
          <w14:textFill>
            <w14:solidFill>
              <w14:schemeClr w14:val="tx1"/>
            </w14:solidFill>
          </w14:textFill>
        </w:rPr>
      </w:pPr>
      <w:bookmarkStart w:id="15" w:name="_Hlk87259036"/>
      <w:r>
        <w:rPr>
          <w:rFonts w:hint="eastAsia" w:ascii="Calibri" w:cs="Times New Roman"/>
          <w:color w:val="000000" w:themeColor="text1"/>
          <w:kern w:val="24"/>
          <w14:textFill>
            <w14:solidFill>
              <w14:schemeClr w14:val="tx1"/>
            </w14:solidFill>
          </w14:textFill>
        </w:rPr>
        <w:t>注意：由运送节拍推算AGV数量计算，或AGV数量推算运送节拍均为理论计算，理论计算基于甲方运行路线及路径长度与本协议运行路线布置图一致、甲方系统发送的配送任务网络传递无延迟、甲方配送任务的重叠产生的交管在计算表中的预设值之内、人员干预未影响AGV的平均速度以及甲方物料对接移栽时间在计算表中的预设值之内等，如实际与以上理论预设存在差异，则实际数量或节拍存在波动。对于多配送路线的，由于存在各路线间任务结束和开始的时间衔接关系的不确定性，因此理论计算无法考虑各路线间AGV的切换衔接时间。基于以上因素，理论计算可能存在AGV数量的偏差或实际节拍的偏差。对于由于AGV性能引起的偏差由乙方负责，非AGV性能引起的偏差乙方免责。乙方提供的AGV数量计算或运送节拍计算仅作为理论参考，不作为验收标准。具体A</w:t>
      </w:r>
      <w:r>
        <w:rPr>
          <w:rFonts w:ascii="Calibri" w:cs="Times New Roman"/>
          <w:color w:val="000000" w:themeColor="text1"/>
          <w:kern w:val="24"/>
          <w14:textFill>
            <w14:solidFill>
              <w14:schemeClr w14:val="tx1"/>
            </w14:solidFill>
          </w14:textFill>
        </w:rPr>
        <w:t>GV</w:t>
      </w:r>
      <w:r>
        <w:rPr>
          <w:rFonts w:hint="eastAsia" w:ascii="Calibri" w:cs="Times New Roman"/>
          <w:color w:val="000000" w:themeColor="text1"/>
          <w:kern w:val="24"/>
          <w14:textFill>
            <w14:solidFill>
              <w14:schemeClr w14:val="tx1"/>
            </w14:solidFill>
          </w14:textFill>
        </w:rPr>
        <w:t>数量由甲乙双方协商，最终由甲方选择。由于甲方的决定影响到约定的技术指标无法实现的，乙方免责。</w:t>
      </w:r>
    </w:p>
    <w:p w14:paraId="006D69FD">
      <w:pPr>
        <w:pStyle w:val="16"/>
        <w:spacing w:before="0" w:beforeAutospacing="0" w:after="0" w:afterAutospacing="0" w:line="360" w:lineRule="auto"/>
        <w:ind w:firstLine="480" w:firstLineChars="200"/>
        <w:textAlignment w:val="baseline"/>
        <w:rPr>
          <w:rFonts w:ascii="Calibri" w:cs="Times New Roman"/>
          <w:color w:val="000000"/>
          <w:kern w:val="24"/>
        </w:rPr>
      </w:pPr>
    </w:p>
    <w:p w14:paraId="3DF75B8F">
      <w:pPr>
        <w:pStyle w:val="16"/>
        <w:spacing w:before="0" w:beforeAutospacing="0" w:after="0" w:afterAutospacing="0" w:line="360" w:lineRule="auto"/>
        <w:ind w:firstLine="480" w:firstLineChars="200"/>
        <w:textAlignment w:val="baseline"/>
        <w:rPr>
          <w:rFonts w:ascii="Calibri" w:cs="Times New Roman"/>
          <w:color w:val="000000"/>
          <w:kern w:val="24"/>
        </w:rPr>
      </w:pPr>
    </w:p>
    <w:p w14:paraId="5AC2003E">
      <w:pPr>
        <w:pStyle w:val="16"/>
        <w:spacing w:before="0" w:beforeAutospacing="0" w:after="0" w:afterAutospacing="0" w:line="360" w:lineRule="auto"/>
        <w:ind w:firstLine="480" w:firstLineChars="200"/>
        <w:textAlignment w:val="baseline"/>
        <w:rPr>
          <w:rFonts w:ascii="Calibri" w:cs="Times New Roman"/>
          <w:color w:val="000000"/>
          <w:kern w:val="24"/>
        </w:rPr>
      </w:pPr>
    </w:p>
    <w:p w14:paraId="7C3AC9B8">
      <w:pPr>
        <w:pStyle w:val="16"/>
        <w:spacing w:before="0" w:beforeAutospacing="0" w:after="0" w:afterAutospacing="0" w:line="360" w:lineRule="auto"/>
        <w:textAlignment w:val="baseline"/>
        <w:rPr>
          <w:rFonts w:ascii="Calibri" w:cs="Times New Roman"/>
          <w:color w:val="000000"/>
          <w:kern w:val="24"/>
        </w:rPr>
      </w:pPr>
    </w:p>
    <w:bookmarkEnd w:id="14"/>
    <w:bookmarkEnd w:id="15"/>
    <w:p w14:paraId="0F6051DB">
      <w:pPr>
        <w:pStyle w:val="4"/>
      </w:pPr>
      <w:r>
        <w:rPr>
          <w:rFonts w:hint="eastAsia"/>
        </w:rPr>
        <w:t>AGV选型</w:t>
      </w:r>
    </w:p>
    <w:p w14:paraId="52E4FD8C">
      <w:pPr>
        <w:numPr>
          <w:ilvl w:val="0"/>
          <w:numId w:val="8"/>
        </w:numPr>
      </w:pPr>
      <w:r>
        <w:rPr>
          <w:rFonts w:hint="eastAsia" w:ascii="宋体" w:hAnsi="宋体" w:cs="宋体"/>
          <w:lang w:val="en-US" w:eastAsia="zh-CN"/>
        </w:rPr>
        <w:t>三向叉车</w:t>
      </w:r>
      <w:r>
        <w:rPr>
          <w:rFonts w:hint="eastAsia" w:ascii="宋体" w:hAnsi="宋体" w:cs="宋体"/>
        </w:rPr>
        <w:t>AGV参数</w:t>
      </w:r>
      <w:r>
        <w:rPr>
          <w:rFonts w:hint="eastAsia" w:ascii="Calibri" w:hAnsi="Calibri"/>
        </w:rPr>
        <w:t>：</w:t>
      </w:r>
      <w:r>
        <w:rPr>
          <w:rFonts w:hint="eastAsia" w:ascii="Calibri" w:hAnsi="Calibri"/>
          <w:lang w:eastAsia="zh-CN"/>
        </w:rPr>
        <w:t>（</w:t>
      </w:r>
      <w:r>
        <w:rPr>
          <w:rFonts w:hint="eastAsia" w:ascii="Calibri" w:hAnsi="Calibri"/>
          <w:lang w:val="en-US" w:eastAsia="zh-CN"/>
        </w:rPr>
        <w:t>以会签图为准</w:t>
      </w:r>
      <w:r>
        <w:rPr>
          <w:rFonts w:hint="eastAsia" w:ascii="Calibri" w:hAnsi="Calibri"/>
          <w:lang w:eastAsia="zh-CN"/>
        </w:rPr>
        <w:t>）</w:t>
      </w:r>
    </w:p>
    <w:p w14:paraId="325EE02D">
      <w:pPr>
        <w:spacing w:line="360" w:lineRule="auto"/>
        <w:jc w:val="center"/>
      </w:pPr>
      <w:r>
        <w:drawing>
          <wp:inline distT="0" distB="0" distL="114300" distR="114300">
            <wp:extent cx="2529840" cy="2827020"/>
            <wp:effectExtent l="0" t="0" r="0" b="762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2529840" cy="2827020"/>
                    </a:xfrm>
                    <a:prstGeom prst="rect">
                      <a:avLst/>
                    </a:prstGeom>
                    <a:noFill/>
                    <a:ln>
                      <a:noFill/>
                    </a:ln>
                  </pic:spPr>
                </pic:pic>
              </a:graphicData>
            </a:graphic>
          </wp:inline>
        </w:drawing>
      </w:r>
      <w:r>
        <w:t xml:space="preserve"> </w:t>
      </w:r>
    </w:p>
    <w:p w14:paraId="4C58059F">
      <w:pPr>
        <w:spacing w:line="360" w:lineRule="auto"/>
        <w:jc w:val="center"/>
      </w:pPr>
    </w:p>
    <w:p w14:paraId="6EB5B964">
      <w:pPr>
        <w:spacing w:line="360" w:lineRule="auto"/>
        <w:jc w:val="center"/>
        <w:rPr>
          <w:rFonts w:ascii="Calibri" w:hAnsi="Calibri"/>
          <w:b/>
          <w:bCs/>
          <w:sz w:val="21"/>
          <w:szCs w:val="21"/>
        </w:rPr>
      </w:pPr>
      <w:r>
        <w:rPr>
          <w:rFonts w:hint="eastAsia" w:ascii="宋体" w:hAnsi="宋体" w:cs="宋体"/>
          <w:b/>
          <w:sz w:val="21"/>
          <w:szCs w:val="21"/>
        </w:rPr>
        <w:t>AGV</w:t>
      </w:r>
      <w:r>
        <w:rPr>
          <w:rFonts w:hint="eastAsia" w:ascii="Calibri" w:hAnsi="Calibri"/>
          <w:b/>
          <w:bCs/>
          <w:sz w:val="21"/>
          <w:szCs w:val="21"/>
        </w:rPr>
        <w:t>叉车参数表</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2779"/>
        <w:gridCol w:w="4322"/>
      </w:tblGrid>
      <w:tr w14:paraId="428E2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shd w:val="clear" w:color="auto" w:fill="9CC2E5"/>
          </w:tcPr>
          <w:p w14:paraId="5456F341">
            <w:pPr>
              <w:spacing w:line="360" w:lineRule="auto"/>
              <w:jc w:val="center"/>
              <w:rPr>
                <w:rFonts w:ascii="宋体" w:hAnsi="宋体"/>
                <w:b/>
                <w:bCs/>
              </w:rPr>
            </w:pPr>
            <w:r>
              <w:rPr>
                <w:rFonts w:ascii="宋体" w:hAnsi="宋体"/>
                <w:b/>
                <w:bCs/>
              </w:rPr>
              <w:t>项目</w:t>
            </w:r>
          </w:p>
        </w:tc>
        <w:tc>
          <w:tcPr>
            <w:tcW w:w="4322" w:type="dxa"/>
            <w:shd w:val="clear" w:color="auto" w:fill="9CC2E5"/>
          </w:tcPr>
          <w:p w14:paraId="5D9EFA2C">
            <w:pPr>
              <w:spacing w:line="360" w:lineRule="auto"/>
              <w:jc w:val="center"/>
              <w:rPr>
                <w:rFonts w:ascii="宋体" w:hAnsi="宋体"/>
                <w:b/>
                <w:bCs/>
              </w:rPr>
            </w:pPr>
            <w:r>
              <w:rPr>
                <w:rFonts w:ascii="宋体" w:hAnsi="宋体"/>
                <w:b/>
                <w:bCs/>
              </w:rPr>
              <w:t>技术参数</w:t>
            </w:r>
          </w:p>
        </w:tc>
      </w:tr>
      <w:tr w14:paraId="77E6A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609" w:type="dxa"/>
            <w:gridSpan w:val="2"/>
          </w:tcPr>
          <w:p w14:paraId="3D285989">
            <w:pPr>
              <w:spacing w:line="360" w:lineRule="auto"/>
              <w:jc w:val="center"/>
              <w:rPr>
                <w:rFonts w:ascii="宋体" w:hAnsi="宋体"/>
                <w:sz w:val="21"/>
                <w:szCs w:val="21"/>
              </w:rPr>
            </w:pPr>
            <w:r>
              <w:rPr>
                <w:rFonts w:ascii="宋体" w:hAnsi="宋体"/>
                <w:sz w:val="21"/>
                <w:szCs w:val="21"/>
              </w:rPr>
              <w:t>生产国别及厂商</w:t>
            </w:r>
          </w:p>
        </w:tc>
        <w:tc>
          <w:tcPr>
            <w:tcW w:w="4322" w:type="dxa"/>
          </w:tcPr>
          <w:p w14:paraId="009D602E">
            <w:pPr>
              <w:spacing w:line="360" w:lineRule="auto"/>
              <w:jc w:val="center"/>
              <w:rPr>
                <w:rFonts w:ascii="宋体" w:hAnsi="宋体"/>
                <w:sz w:val="21"/>
                <w:szCs w:val="21"/>
              </w:rPr>
            </w:pPr>
            <w:r>
              <w:rPr>
                <w:rFonts w:ascii="宋体" w:hAnsi="宋体"/>
                <w:sz w:val="21"/>
                <w:szCs w:val="21"/>
              </w:rPr>
              <w:t>中国 嘉腾</w:t>
            </w:r>
          </w:p>
        </w:tc>
      </w:tr>
      <w:tr w14:paraId="0FDF9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12559335">
            <w:pPr>
              <w:spacing w:line="360" w:lineRule="auto"/>
              <w:jc w:val="center"/>
              <w:rPr>
                <w:rFonts w:ascii="宋体" w:hAnsi="宋体"/>
                <w:sz w:val="21"/>
                <w:szCs w:val="21"/>
              </w:rPr>
            </w:pPr>
            <w:r>
              <w:rPr>
                <w:rFonts w:ascii="宋体" w:hAnsi="宋体"/>
                <w:sz w:val="21"/>
                <w:szCs w:val="21"/>
              </w:rPr>
              <w:t>移载方式</w:t>
            </w:r>
          </w:p>
        </w:tc>
        <w:tc>
          <w:tcPr>
            <w:tcW w:w="4322" w:type="dxa"/>
          </w:tcPr>
          <w:p w14:paraId="0FF2F27B">
            <w:pPr>
              <w:spacing w:line="360" w:lineRule="auto"/>
              <w:jc w:val="center"/>
              <w:rPr>
                <w:rFonts w:ascii="宋体" w:hAnsi="宋体"/>
                <w:sz w:val="21"/>
                <w:szCs w:val="21"/>
              </w:rPr>
            </w:pPr>
            <w:r>
              <w:rPr>
                <w:rFonts w:hint="eastAsia" w:ascii="宋体" w:hAnsi="宋体"/>
                <w:sz w:val="21"/>
                <w:szCs w:val="21"/>
                <w:lang w:val="en-US" w:eastAsia="zh-CN"/>
              </w:rPr>
              <w:t>窄巷道高位三向堆垛</w:t>
            </w:r>
            <w:r>
              <w:rPr>
                <w:rFonts w:hint="eastAsia" w:ascii="宋体" w:hAnsi="宋体"/>
                <w:sz w:val="21"/>
                <w:szCs w:val="21"/>
              </w:rPr>
              <w:t>车</w:t>
            </w:r>
          </w:p>
        </w:tc>
      </w:tr>
      <w:tr w14:paraId="22C42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4609" w:type="dxa"/>
            <w:gridSpan w:val="2"/>
          </w:tcPr>
          <w:p w14:paraId="598BA882">
            <w:pPr>
              <w:spacing w:line="360" w:lineRule="auto"/>
              <w:jc w:val="center"/>
              <w:rPr>
                <w:rFonts w:ascii="宋体" w:hAnsi="宋体"/>
                <w:sz w:val="21"/>
                <w:szCs w:val="21"/>
              </w:rPr>
            </w:pPr>
            <w:r>
              <w:rPr>
                <w:rFonts w:ascii="宋体" w:hAnsi="宋体"/>
                <w:sz w:val="21"/>
                <w:szCs w:val="21"/>
              </w:rPr>
              <w:t>车体外形（L×W×H）（mm）</w:t>
            </w:r>
          </w:p>
        </w:tc>
        <w:tc>
          <w:tcPr>
            <w:tcW w:w="4322" w:type="dxa"/>
          </w:tcPr>
          <w:p w14:paraId="6D225B96">
            <w:pPr>
              <w:spacing w:line="360" w:lineRule="auto"/>
              <w:jc w:val="center"/>
              <w:rPr>
                <w:rFonts w:hint="eastAsia" w:ascii="宋体" w:hAnsi="宋体" w:eastAsia="宋体"/>
                <w:sz w:val="21"/>
                <w:szCs w:val="21"/>
                <w:lang w:val="en-US" w:eastAsia="zh-CN"/>
              </w:rPr>
            </w:pPr>
            <w:r>
              <w:rPr>
                <w:rFonts w:ascii="宋体" w:hAnsi="宋体"/>
                <w:sz w:val="21"/>
                <w:szCs w:val="21"/>
              </w:rPr>
              <w:t>3</w:t>
            </w:r>
            <w:r>
              <w:rPr>
                <w:rFonts w:hint="eastAsia" w:ascii="宋体" w:hAnsi="宋体"/>
                <w:sz w:val="21"/>
                <w:szCs w:val="21"/>
                <w:lang w:val="en-US" w:eastAsia="zh-CN"/>
              </w:rPr>
              <w:t>182</w:t>
            </w:r>
            <w:r>
              <w:rPr>
                <w:rFonts w:ascii="宋体" w:hAnsi="宋体"/>
                <w:sz w:val="21"/>
                <w:szCs w:val="21"/>
              </w:rPr>
              <w:t>×1</w:t>
            </w:r>
            <w:r>
              <w:rPr>
                <w:rFonts w:hint="eastAsia" w:ascii="宋体" w:hAnsi="宋体"/>
                <w:sz w:val="21"/>
                <w:szCs w:val="21"/>
                <w:lang w:val="en-US" w:eastAsia="zh-CN"/>
              </w:rPr>
              <w:t>555</w:t>
            </w:r>
            <w:r>
              <w:rPr>
                <w:rFonts w:ascii="宋体" w:hAnsi="宋体"/>
                <w:sz w:val="21"/>
                <w:szCs w:val="21"/>
              </w:rPr>
              <w:t>×</w:t>
            </w:r>
            <w:r>
              <w:rPr>
                <w:rFonts w:hint="eastAsia" w:ascii="宋体" w:hAnsi="宋体"/>
                <w:sz w:val="21"/>
                <w:szCs w:val="21"/>
                <w:lang w:val="en-US" w:eastAsia="zh-CN"/>
              </w:rPr>
              <w:t>3820</w:t>
            </w:r>
            <w:r>
              <w:rPr>
                <w:rFonts w:ascii="宋体" w:hAnsi="宋体"/>
                <w:sz w:val="21"/>
                <w:szCs w:val="21"/>
              </w:rPr>
              <w:t>mm(</w:t>
            </w:r>
            <w:r>
              <w:rPr>
                <w:rFonts w:hint="eastAsia" w:ascii="宋体" w:hAnsi="宋体"/>
                <w:sz w:val="21"/>
                <w:szCs w:val="21"/>
              </w:rPr>
              <w:t>以实际为准）</w:t>
            </w:r>
            <w:r>
              <w:rPr>
                <w:rFonts w:hint="eastAsia" w:ascii="宋体" w:hAnsi="宋体"/>
                <w:sz w:val="21"/>
                <w:szCs w:val="21"/>
                <w:lang w:eastAsia="zh-CN"/>
              </w:rPr>
              <w:t>（</w:t>
            </w:r>
            <w:r>
              <w:rPr>
                <w:rFonts w:hint="eastAsia" w:ascii="宋体" w:hAnsi="宋体"/>
                <w:sz w:val="21"/>
                <w:szCs w:val="21"/>
                <w:lang w:val="en-US" w:eastAsia="zh-CN"/>
              </w:rPr>
              <w:t>本体尺寸可参考该尺寸</w:t>
            </w:r>
            <w:r>
              <w:rPr>
                <w:rFonts w:hint="eastAsia" w:ascii="宋体" w:hAnsi="宋体"/>
                <w:sz w:val="21"/>
                <w:szCs w:val="21"/>
                <w:lang w:eastAsia="zh-CN"/>
              </w:rPr>
              <w:t>）</w:t>
            </w:r>
          </w:p>
        </w:tc>
      </w:tr>
      <w:tr w14:paraId="3A343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268867F1">
            <w:pPr>
              <w:spacing w:line="360" w:lineRule="auto"/>
              <w:jc w:val="center"/>
              <w:rPr>
                <w:rFonts w:ascii="宋体" w:hAnsi="宋体"/>
                <w:sz w:val="21"/>
                <w:szCs w:val="21"/>
              </w:rPr>
            </w:pPr>
            <w:r>
              <w:rPr>
                <w:rFonts w:ascii="宋体" w:hAnsi="宋体"/>
                <w:sz w:val="21"/>
                <w:szCs w:val="21"/>
              </w:rPr>
              <w:t>自重（包含电池）（kg）</w:t>
            </w:r>
          </w:p>
        </w:tc>
        <w:tc>
          <w:tcPr>
            <w:tcW w:w="4322" w:type="dxa"/>
          </w:tcPr>
          <w:p w14:paraId="7AAB3F17">
            <w:pPr>
              <w:spacing w:line="360" w:lineRule="auto"/>
              <w:jc w:val="center"/>
              <w:rPr>
                <w:rFonts w:ascii="宋体" w:hAnsi="宋体"/>
                <w:sz w:val="21"/>
                <w:szCs w:val="21"/>
              </w:rPr>
            </w:pPr>
            <w:r>
              <w:rPr>
                <w:rFonts w:hint="eastAsia" w:ascii="宋体" w:hAnsi="宋体"/>
                <w:sz w:val="21"/>
                <w:szCs w:val="21"/>
                <w:lang w:val="en-US" w:eastAsia="zh-CN"/>
              </w:rPr>
              <w:t>6100</w:t>
            </w:r>
            <w:r>
              <w:rPr>
                <w:rFonts w:ascii="宋体" w:hAnsi="宋体"/>
                <w:sz w:val="21"/>
                <w:szCs w:val="21"/>
              </w:rPr>
              <w:t>kg</w:t>
            </w:r>
          </w:p>
        </w:tc>
      </w:tr>
      <w:tr w14:paraId="77632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4609" w:type="dxa"/>
            <w:gridSpan w:val="2"/>
          </w:tcPr>
          <w:p w14:paraId="0014CEF5">
            <w:pPr>
              <w:spacing w:line="360" w:lineRule="auto"/>
              <w:jc w:val="center"/>
              <w:rPr>
                <w:rFonts w:ascii="宋体" w:hAnsi="宋体"/>
                <w:sz w:val="21"/>
                <w:szCs w:val="21"/>
              </w:rPr>
            </w:pPr>
            <w:r>
              <w:rPr>
                <w:rFonts w:ascii="宋体" w:hAnsi="宋体"/>
                <w:sz w:val="21"/>
                <w:szCs w:val="21"/>
              </w:rPr>
              <w:t>额定载重（kg）</w:t>
            </w:r>
          </w:p>
        </w:tc>
        <w:tc>
          <w:tcPr>
            <w:tcW w:w="4322" w:type="dxa"/>
          </w:tcPr>
          <w:p w14:paraId="51A43C5A">
            <w:pPr>
              <w:spacing w:line="360" w:lineRule="auto"/>
              <w:jc w:val="center"/>
              <w:rPr>
                <w:rFonts w:ascii="宋体" w:hAnsi="宋体"/>
                <w:sz w:val="21"/>
                <w:szCs w:val="21"/>
              </w:rPr>
            </w:pPr>
            <w:r>
              <w:rPr>
                <w:rFonts w:hint="eastAsia" w:ascii="宋体" w:hAnsi="宋体"/>
                <w:sz w:val="21"/>
                <w:szCs w:val="21"/>
                <w:lang w:val="en-US" w:eastAsia="zh-CN"/>
              </w:rPr>
              <w:t>15</w:t>
            </w:r>
            <w:r>
              <w:rPr>
                <w:rFonts w:ascii="宋体" w:hAnsi="宋体"/>
                <w:sz w:val="21"/>
                <w:szCs w:val="21"/>
              </w:rPr>
              <w:t>00kg</w:t>
            </w:r>
          </w:p>
        </w:tc>
      </w:tr>
      <w:tr w14:paraId="172BD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2ACA4D06">
            <w:pPr>
              <w:spacing w:line="360" w:lineRule="auto"/>
              <w:jc w:val="center"/>
              <w:rPr>
                <w:rFonts w:ascii="宋体" w:hAnsi="宋体"/>
                <w:sz w:val="21"/>
                <w:szCs w:val="21"/>
              </w:rPr>
            </w:pPr>
            <w:r>
              <w:rPr>
                <w:rFonts w:hint="eastAsia" w:ascii="宋体" w:hAnsi="宋体"/>
                <w:sz w:val="21"/>
                <w:szCs w:val="21"/>
              </w:rPr>
              <w:t>载荷中心距</w:t>
            </w:r>
          </w:p>
        </w:tc>
        <w:tc>
          <w:tcPr>
            <w:tcW w:w="4322" w:type="dxa"/>
          </w:tcPr>
          <w:p w14:paraId="7A3A37E7">
            <w:pPr>
              <w:spacing w:line="360" w:lineRule="auto"/>
              <w:jc w:val="center"/>
              <w:rPr>
                <w:rFonts w:hint="default" w:ascii="宋体" w:hAnsi="宋体"/>
                <w:sz w:val="21"/>
                <w:szCs w:val="21"/>
                <w:lang w:val="en-US" w:eastAsia="zh-CN"/>
              </w:rPr>
            </w:pPr>
            <w:r>
              <w:rPr>
                <w:rFonts w:hint="eastAsia" w:ascii="宋体" w:hAnsi="宋体"/>
                <w:sz w:val="21"/>
                <w:szCs w:val="21"/>
                <w:lang w:val="en-US" w:eastAsia="zh-CN"/>
              </w:rPr>
              <w:t>6</w:t>
            </w:r>
            <w:r>
              <w:rPr>
                <w:rFonts w:hint="eastAsia" w:ascii="宋体" w:hAnsi="宋体"/>
                <w:sz w:val="21"/>
                <w:szCs w:val="21"/>
              </w:rPr>
              <w:t>00mm</w:t>
            </w:r>
          </w:p>
        </w:tc>
      </w:tr>
      <w:tr w14:paraId="34063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vAlign w:val="top"/>
          </w:tcPr>
          <w:p w14:paraId="2BA7AF19">
            <w:pPr>
              <w:spacing w:line="360" w:lineRule="auto"/>
              <w:jc w:val="center"/>
              <w:rPr>
                <w:rFonts w:hint="eastAsia" w:ascii="宋体" w:hAnsi="宋体"/>
                <w:sz w:val="21"/>
                <w:szCs w:val="21"/>
              </w:rPr>
            </w:pPr>
            <w:r>
              <w:rPr>
                <w:rFonts w:hint="eastAsia" w:ascii="宋体" w:hAnsi="宋体"/>
                <w:sz w:val="21"/>
                <w:szCs w:val="21"/>
                <w:lang w:val="en-US" w:eastAsia="zh-CN"/>
              </w:rPr>
              <w:t>巷道通道宽度</w:t>
            </w:r>
          </w:p>
        </w:tc>
        <w:tc>
          <w:tcPr>
            <w:tcW w:w="4322" w:type="dxa"/>
            <w:vAlign w:val="top"/>
          </w:tcPr>
          <w:p w14:paraId="4B53C5DE">
            <w:pPr>
              <w:spacing w:line="360" w:lineRule="auto"/>
              <w:jc w:val="center"/>
              <w:rPr>
                <w:rFonts w:hint="eastAsia" w:ascii="宋体" w:hAnsi="宋体"/>
                <w:sz w:val="21"/>
                <w:szCs w:val="21"/>
                <w:lang w:val="en-US" w:eastAsia="zh-CN"/>
              </w:rPr>
            </w:pPr>
            <w:r>
              <w:rPr>
                <w:rFonts w:hint="eastAsia" w:ascii="宋体" w:hAnsi="宋体"/>
                <w:sz w:val="21"/>
                <w:szCs w:val="21"/>
                <w:lang w:val="en-US" w:eastAsia="zh-CN"/>
              </w:rPr>
              <w:t>1800mm</w:t>
            </w:r>
          </w:p>
        </w:tc>
      </w:tr>
      <w:tr w14:paraId="2DA4D2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vAlign w:val="top"/>
          </w:tcPr>
          <w:p w14:paraId="7BF34343">
            <w:pPr>
              <w:spacing w:line="360" w:lineRule="auto"/>
              <w:jc w:val="center"/>
              <w:rPr>
                <w:rFonts w:hint="default" w:ascii="宋体" w:hAnsi="宋体"/>
                <w:sz w:val="21"/>
                <w:szCs w:val="21"/>
                <w:lang w:val="en-US" w:eastAsia="zh-CN"/>
              </w:rPr>
            </w:pPr>
            <w:r>
              <w:rPr>
                <w:rFonts w:hint="eastAsia" w:ascii="宋体" w:hAnsi="宋体"/>
                <w:sz w:val="21"/>
                <w:szCs w:val="21"/>
                <w:lang w:val="en-US" w:eastAsia="zh-CN"/>
              </w:rPr>
              <w:t>主巷道宽度</w:t>
            </w:r>
          </w:p>
        </w:tc>
        <w:tc>
          <w:tcPr>
            <w:tcW w:w="4322" w:type="dxa"/>
            <w:vAlign w:val="top"/>
          </w:tcPr>
          <w:p w14:paraId="6F21B284">
            <w:pPr>
              <w:spacing w:line="360" w:lineRule="auto"/>
              <w:jc w:val="center"/>
              <w:rPr>
                <w:rFonts w:hint="default" w:ascii="宋体" w:hAnsi="宋体"/>
                <w:sz w:val="21"/>
                <w:szCs w:val="21"/>
                <w:lang w:val="en-US" w:eastAsia="zh-CN"/>
              </w:rPr>
            </w:pPr>
            <w:r>
              <w:rPr>
                <w:rFonts w:hint="eastAsia" w:ascii="宋体" w:hAnsi="宋体"/>
                <w:sz w:val="21"/>
                <w:szCs w:val="21"/>
                <w:lang w:val="en-US" w:eastAsia="zh-CN"/>
              </w:rPr>
              <w:t>4100mm</w:t>
            </w:r>
          </w:p>
        </w:tc>
      </w:tr>
      <w:tr w14:paraId="277F66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restart"/>
          </w:tcPr>
          <w:p w14:paraId="3FE9F95C">
            <w:pPr>
              <w:spacing w:line="360" w:lineRule="auto"/>
              <w:jc w:val="center"/>
              <w:rPr>
                <w:rFonts w:ascii="宋体" w:hAnsi="宋体"/>
                <w:sz w:val="21"/>
                <w:szCs w:val="21"/>
              </w:rPr>
            </w:pPr>
            <w:r>
              <w:rPr>
                <w:rFonts w:hint="eastAsia" w:ascii="宋体" w:hAnsi="宋体"/>
                <w:sz w:val="21"/>
                <w:szCs w:val="21"/>
              </w:rPr>
              <w:t>货叉</w:t>
            </w:r>
          </w:p>
        </w:tc>
        <w:tc>
          <w:tcPr>
            <w:tcW w:w="2779" w:type="dxa"/>
          </w:tcPr>
          <w:p w14:paraId="278111B3">
            <w:pPr>
              <w:spacing w:line="360" w:lineRule="auto"/>
              <w:jc w:val="center"/>
              <w:rPr>
                <w:rFonts w:ascii="宋体" w:hAnsi="宋体"/>
                <w:sz w:val="21"/>
                <w:szCs w:val="21"/>
              </w:rPr>
            </w:pPr>
            <w:r>
              <w:rPr>
                <w:rFonts w:hint="eastAsia" w:ascii="宋体" w:hAnsi="宋体"/>
                <w:sz w:val="21"/>
                <w:szCs w:val="21"/>
              </w:rPr>
              <w:t>提升方式</w:t>
            </w:r>
          </w:p>
        </w:tc>
        <w:tc>
          <w:tcPr>
            <w:tcW w:w="4322" w:type="dxa"/>
          </w:tcPr>
          <w:p w14:paraId="4DCC172A">
            <w:pPr>
              <w:spacing w:line="360" w:lineRule="auto"/>
              <w:jc w:val="center"/>
              <w:rPr>
                <w:rFonts w:ascii="宋体" w:hAnsi="宋体"/>
                <w:sz w:val="21"/>
                <w:szCs w:val="21"/>
              </w:rPr>
            </w:pPr>
            <w:r>
              <w:rPr>
                <w:rFonts w:hint="eastAsia" w:ascii="宋体" w:hAnsi="宋体"/>
                <w:sz w:val="21"/>
                <w:szCs w:val="21"/>
              </w:rPr>
              <w:t>液压提升</w:t>
            </w:r>
          </w:p>
        </w:tc>
      </w:tr>
      <w:tr w14:paraId="37469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558E5248">
            <w:pPr>
              <w:spacing w:line="360" w:lineRule="auto"/>
              <w:jc w:val="center"/>
              <w:rPr>
                <w:rFonts w:ascii="宋体" w:hAnsi="宋体"/>
                <w:sz w:val="21"/>
                <w:szCs w:val="21"/>
              </w:rPr>
            </w:pPr>
          </w:p>
        </w:tc>
        <w:tc>
          <w:tcPr>
            <w:tcW w:w="2779" w:type="dxa"/>
          </w:tcPr>
          <w:p w14:paraId="79CB9289">
            <w:pPr>
              <w:spacing w:line="360" w:lineRule="auto"/>
              <w:jc w:val="center"/>
              <w:rPr>
                <w:rFonts w:ascii="宋体" w:hAnsi="宋体"/>
                <w:sz w:val="21"/>
                <w:szCs w:val="21"/>
              </w:rPr>
            </w:pPr>
            <w:r>
              <w:rPr>
                <w:rFonts w:hint="eastAsia" w:ascii="宋体" w:hAnsi="宋体"/>
                <w:sz w:val="21"/>
                <w:szCs w:val="21"/>
              </w:rPr>
              <w:t>提升高度</w:t>
            </w:r>
          </w:p>
        </w:tc>
        <w:tc>
          <w:tcPr>
            <w:tcW w:w="4322" w:type="dxa"/>
          </w:tcPr>
          <w:p w14:paraId="767AB2B2">
            <w:pPr>
              <w:spacing w:line="360" w:lineRule="auto"/>
              <w:jc w:val="center"/>
              <w:rPr>
                <w:rFonts w:ascii="宋体" w:hAnsi="宋体"/>
                <w:sz w:val="21"/>
                <w:szCs w:val="21"/>
              </w:rPr>
            </w:pPr>
            <w:r>
              <w:rPr>
                <w:rFonts w:hint="eastAsia" w:ascii="宋体" w:hAnsi="宋体"/>
                <w:sz w:val="21"/>
                <w:szCs w:val="21"/>
                <w:lang w:val="en-US" w:eastAsia="zh-CN"/>
              </w:rPr>
              <w:t>80</w:t>
            </w:r>
            <w:r>
              <w:rPr>
                <w:rFonts w:hint="eastAsia" w:ascii="宋体" w:hAnsi="宋体"/>
                <w:sz w:val="21"/>
                <w:szCs w:val="21"/>
              </w:rPr>
              <w:t>00mm</w:t>
            </w:r>
          </w:p>
        </w:tc>
      </w:tr>
      <w:tr w14:paraId="0FD69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4B6FE701">
            <w:pPr>
              <w:spacing w:line="360" w:lineRule="auto"/>
              <w:jc w:val="center"/>
              <w:rPr>
                <w:rFonts w:ascii="宋体" w:hAnsi="宋体"/>
                <w:sz w:val="21"/>
                <w:szCs w:val="21"/>
              </w:rPr>
            </w:pPr>
            <w:r>
              <w:rPr>
                <w:rFonts w:ascii="宋体" w:hAnsi="宋体"/>
                <w:sz w:val="21"/>
                <w:szCs w:val="21"/>
              </w:rPr>
              <w:t>制动方式</w:t>
            </w:r>
          </w:p>
        </w:tc>
        <w:tc>
          <w:tcPr>
            <w:tcW w:w="4322" w:type="dxa"/>
          </w:tcPr>
          <w:p w14:paraId="5821E387">
            <w:pPr>
              <w:spacing w:line="360" w:lineRule="auto"/>
              <w:jc w:val="center"/>
              <w:rPr>
                <w:rFonts w:ascii="宋体" w:hAnsi="宋体"/>
                <w:sz w:val="21"/>
                <w:szCs w:val="21"/>
              </w:rPr>
            </w:pPr>
            <w:r>
              <w:rPr>
                <w:rFonts w:ascii="宋体" w:hAnsi="宋体"/>
                <w:sz w:val="21"/>
                <w:szCs w:val="21"/>
              </w:rPr>
              <w:t>电磁</w:t>
            </w:r>
            <w:r>
              <w:rPr>
                <w:rFonts w:hint="eastAsia" w:ascii="宋体" w:hAnsi="宋体"/>
                <w:sz w:val="21"/>
                <w:szCs w:val="21"/>
              </w:rPr>
              <w:t>制动</w:t>
            </w:r>
          </w:p>
        </w:tc>
      </w:tr>
      <w:tr w14:paraId="2CA22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7B87C032">
            <w:pPr>
              <w:spacing w:line="360" w:lineRule="auto"/>
              <w:jc w:val="center"/>
              <w:rPr>
                <w:rFonts w:ascii="宋体" w:hAnsi="宋体"/>
                <w:sz w:val="21"/>
                <w:szCs w:val="21"/>
              </w:rPr>
            </w:pPr>
            <w:r>
              <w:rPr>
                <w:rFonts w:ascii="宋体" w:hAnsi="宋体"/>
                <w:sz w:val="21"/>
                <w:szCs w:val="21"/>
              </w:rPr>
              <w:t>操作模式</w:t>
            </w:r>
          </w:p>
        </w:tc>
        <w:tc>
          <w:tcPr>
            <w:tcW w:w="4322" w:type="dxa"/>
          </w:tcPr>
          <w:p w14:paraId="049DCC00">
            <w:pPr>
              <w:spacing w:line="360" w:lineRule="auto"/>
              <w:jc w:val="center"/>
              <w:rPr>
                <w:rFonts w:ascii="宋体" w:hAnsi="宋体"/>
                <w:sz w:val="21"/>
                <w:szCs w:val="21"/>
              </w:rPr>
            </w:pPr>
            <w:r>
              <w:rPr>
                <w:rFonts w:ascii="宋体" w:hAnsi="宋体"/>
                <w:sz w:val="21"/>
                <w:szCs w:val="21"/>
              </w:rPr>
              <w:t>手动遥控和自动控制两种模式</w:t>
            </w:r>
          </w:p>
        </w:tc>
      </w:tr>
      <w:tr w14:paraId="14C68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restart"/>
          </w:tcPr>
          <w:p w14:paraId="5D1422A8">
            <w:pPr>
              <w:spacing w:line="360" w:lineRule="auto"/>
              <w:jc w:val="center"/>
              <w:rPr>
                <w:rFonts w:ascii="宋体" w:hAnsi="宋体"/>
                <w:sz w:val="21"/>
                <w:szCs w:val="21"/>
              </w:rPr>
            </w:pPr>
            <w:r>
              <w:rPr>
                <w:rFonts w:ascii="宋体" w:hAnsi="宋体"/>
                <w:sz w:val="21"/>
                <w:szCs w:val="21"/>
              </w:rPr>
              <w:t>行走速度(m/min)</w:t>
            </w:r>
          </w:p>
        </w:tc>
        <w:tc>
          <w:tcPr>
            <w:tcW w:w="2779" w:type="dxa"/>
          </w:tcPr>
          <w:p w14:paraId="75F4F809">
            <w:pPr>
              <w:spacing w:line="360" w:lineRule="auto"/>
              <w:jc w:val="center"/>
              <w:rPr>
                <w:rFonts w:ascii="宋体" w:hAnsi="宋体"/>
                <w:sz w:val="21"/>
                <w:szCs w:val="21"/>
              </w:rPr>
            </w:pPr>
            <w:r>
              <w:rPr>
                <w:rFonts w:hint="eastAsia" w:ascii="宋体" w:hAnsi="宋体"/>
                <w:sz w:val="21"/>
                <w:szCs w:val="21"/>
              </w:rPr>
              <w:t>最大前进速度，空/满（mm/s）</w:t>
            </w:r>
          </w:p>
        </w:tc>
        <w:tc>
          <w:tcPr>
            <w:tcW w:w="4322" w:type="dxa"/>
          </w:tcPr>
          <w:p w14:paraId="032D9006">
            <w:pPr>
              <w:spacing w:line="360" w:lineRule="auto"/>
              <w:jc w:val="center"/>
              <w:rPr>
                <w:rFonts w:ascii="宋体" w:hAnsi="宋体"/>
                <w:sz w:val="21"/>
                <w:szCs w:val="21"/>
              </w:rPr>
            </w:pPr>
            <w:r>
              <w:rPr>
                <w:rFonts w:hint="eastAsia" w:ascii="宋体" w:hAnsi="宋体"/>
                <w:sz w:val="21"/>
                <w:szCs w:val="21"/>
              </w:rPr>
              <w:t>1500</w:t>
            </w:r>
          </w:p>
        </w:tc>
      </w:tr>
      <w:tr w14:paraId="7C5B0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2C0D4AF1">
            <w:pPr>
              <w:spacing w:line="360" w:lineRule="auto"/>
              <w:jc w:val="center"/>
              <w:rPr>
                <w:rFonts w:ascii="宋体" w:hAnsi="宋体"/>
                <w:sz w:val="21"/>
                <w:szCs w:val="21"/>
              </w:rPr>
            </w:pPr>
          </w:p>
        </w:tc>
        <w:tc>
          <w:tcPr>
            <w:tcW w:w="2779" w:type="dxa"/>
          </w:tcPr>
          <w:p w14:paraId="62B05BCC">
            <w:pPr>
              <w:spacing w:line="360" w:lineRule="auto"/>
              <w:jc w:val="center"/>
              <w:rPr>
                <w:rFonts w:ascii="宋体" w:hAnsi="宋体"/>
                <w:sz w:val="21"/>
                <w:szCs w:val="21"/>
              </w:rPr>
            </w:pPr>
            <w:r>
              <w:rPr>
                <w:rFonts w:hint="eastAsia" w:ascii="宋体" w:hAnsi="宋体"/>
                <w:sz w:val="21"/>
                <w:szCs w:val="21"/>
              </w:rPr>
              <w:t>最大后退速度，空/满（mm/s）</w:t>
            </w:r>
          </w:p>
        </w:tc>
        <w:tc>
          <w:tcPr>
            <w:tcW w:w="4322" w:type="dxa"/>
          </w:tcPr>
          <w:p w14:paraId="1AED7FDB">
            <w:pPr>
              <w:spacing w:line="360" w:lineRule="auto"/>
              <w:jc w:val="center"/>
              <w:rPr>
                <w:rFonts w:ascii="宋体" w:hAnsi="宋体"/>
                <w:sz w:val="21"/>
                <w:szCs w:val="21"/>
              </w:rPr>
            </w:pPr>
            <w:r>
              <w:rPr>
                <w:rFonts w:hint="eastAsia" w:ascii="宋体" w:hAnsi="宋体"/>
                <w:sz w:val="21"/>
                <w:szCs w:val="21"/>
              </w:rPr>
              <w:t>600</w:t>
            </w:r>
          </w:p>
        </w:tc>
      </w:tr>
      <w:tr w14:paraId="0E4BE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616B0546">
            <w:pPr>
              <w:spacing w:line="360" w:lineRule="auto"/>
              <w:jc w:val="center"/>
              <w:rPr>
                <w:rFonts w:ascii="宋体" w:hAnsi="宋体"/>
                <w:sz w:val="21"/>
                <w:szCs w:val="21"/>
              </w:rPr>
            </w:pPr>
          </w:p>
        </w:tc>
        <w:tc>
          <w:tcPr>
            <w:tcW w:w="2779" w:type="dxa"/>
          </w:tcPr>
          <w:p w14:paraId="35148A36">
            <w:pPr>
              <w:spacing w:line="360" w:lineRule="auto"/>
              <w:jc w:val="center"/>
              <w:rPr>
                <w:rFonts w:ascii="宋体" w:hAnsi="宋体"/>
                <w:sz w:val="21"/>
                <w:szCs w:val="21"/>
              </w:rPr>
            </w:pPr>
            <w:r>
              <w:rPr>
                <w:rFonts w:hint="eastAsia" w:ascii="宋体" w:hAnsi="宋体"/>
                <w:sz w:val="21"/>
                <w:szCs w:val="21"/>
              </w:rPr>
              <w:t>最大转弯速度，空/满（mm/s）</w:t>
            </w:r>
          </w:p>
        </w:tc>
        <w:tc>
          <w:tcPr>
            <w:tcW w:w="4322" w:type="dxa"/>
          </w:tcPr>
          <w:p w14:paraId="1CB201C4">
            <w:pPr>
              <w:spacing w:line="360" w:lineRule="auto"/>
              <w:jc w:val="center"/>
              <w:rPr>
                <w:rFonts w:ascii="宋体" w:hAnsi="宋体"/>
                <w:sz w:val="21"/>
                <w:szCs w:val="21"/>
              </w:rPr>
            </w:pPr>
            <w:r>
              <w:rPr>
                <w:rFonts w:hint="eastAsia" w:ascii="宋体" w:hAnsi="宋体"/>
                <w:sz w:val="21"/>
                <w:szCs w:val="21"/>
                <w:lang w:val="en-US" w:eastAsia="zh-CN"/>
              </w:rPr>
              <w:t>5</w:t>
            </w:r>
            <w:r>
              <w:rPr>
                <w:rFonts w:hint="eastAsia" w:ascii="宋体" w:hAnsi="宋体"/>
                <w:sz w:val="21"/>
                <w:szCs w:val="21"/>
              </w:rPr>
              <w:t>00</w:t>
            </w:r>
          </w:p>
        </w:tc>
      </w:tr>
      <w:tr w14:paraId="5E20E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69EF1553">
            <w:pPr>
              <w:spacing w:line="360" w:lineRule="auto"/>
              <w:jc w:val="center"/>
              <w:rPr>
                <w:rFonts w:ascii="宋体" w:hAnsi="宋体"/>
                <w:sz w:val="21"/>
                <w:szCs w:val="21"/>
              </w:rPr>
            </w:pPr>
          </w:p>
        </w:tc>
        <w:tc>
          <w:tcPr>
            <w:tcW w:w="2779" w:type="dxa"/>
          </w:tcPr>
          <w:p w14:paraId="1C751219">
            <w:pPr>
              <w:spacing w:line="360" w:lineRule="auto"/>
              <w:jc w:val="center"/>
              <w:rPr>
                <w:rFonts w:ascii="宋体" w:hAnsi="宋体"/>
                <w:sz w:val="21"/>
                <w:szCs w:val="21"/>
              </w:rPr>
            </w:pPr>
            <w:r>
              <w:rPr>
                <w:rFonts w:ascii="宋体" w:hAnsi="宋体"/>
                <w:sz w:val="21"/>
                <w:szCs w:val="21"/>
              </w:rPr>
              <w:t>加速度</w:t>
            </w:r>
            <w:r>
              <w:rPr>
                <w:rFonts w:hint="eastAsia" w:ascii="宋体" w:hAnsi="宋体"/>
                <w:sz w:val="21"/>
                <w:szCs w:val="21"/>
              </w:rPr>
              <w:t>（mm/s</w:t>
            </w:r>
            <w:r>
              <w:rPr>
                <w:rFonts w:hint="eastAsia" w:ascii="宋体" w:hAnsi="宋体"/>
                <w:sz w:val="21"/>
                <w:szCs w:val="21"/>
                <w:vertAlign w:val="superscript"/>
              </w:rPr>
              <w:t>2</w:t>
            </w:r>
            <w:r>
              <w:rPr>
                <w:rFonts w:hint="eastAsia" w:ascii="宋体" w:hAnsi="宋体"/>
                <w:sz w:val="21"/>
                <w:szCs w:val="21"/>
              </w:rPr>
              <w:t>）</w:t>
            </w:r>
          </w:p>
        </w:tc>
        <w:tc>
          <w:tcPr>
            <w:tcW w:w="4322" w:type="dxa"/>
          </w:tcPr>
          <w:p w14:paraId="42B2868C">
            <w:pPr>
              <w:spacing w:line="360" w:lineRule="auto"/>
              <w:jc w:val="center"/>
              <w:rPr>
                <w:rFonts w:ascii="宋体" w:hAnsi="宋体"/>
                <w:sz w:val="21"/>
                <w:szCs w:val="21"/>
              </w:rPr>
            </w:pPr>
            <w:r>
              <w:rPr>
                <w:rFonts w:hint="eastAsia" w:ascii="宋体" w:hAnsi="宋体"/>
                <w:sz w:val="21"/>
                <w:szCs w:val="21"/>
                <w:lang w:val="en-US" w:eastAsia="zh-CN"/>
              </w:rPr>
              <w:t>4</w:t>
            </w:r>
            <w:r>
              <w:rPr>
                <w:rFonts w:hint="eastAsia" w:ascii="宋体" w:hAnsi="宋体"/>
                <w:sz w:val="21"/>
                <w:szCs w:val="21"/>
              </w:rPr>
              <w:t>00</w:t>
            </w:r>
          </w:p>
        </w:tc>
      </w:tr>
      <w:tr w14:paraId="77DCC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2CD96A3C">
            <w:pPr>
              <w:spacing w:line="360" w:lineRule="auto"/>
              <w:jc w:val="center"/>
              <w:rPr>
                <w:rFonts w:ascii="宋体" w:hAnsi="宋体"/>
                <w:sz w:val="21"/>
                <w:szCs w:val="21"/>
              </w:rPr>
            </w:pPr>
            <w:r>
              <w:rPr>
                <w:rFonts w:ascii="宋体" w:hAnsi="宋体"/>
                <w:sz w:val="21"/>
                <w:szCs w:val="21"/>
              </w:rPr>
              <w:t>行走功能</w:t>
            </w:r>
          </w:p>
        </w:tc>
        <w:tc>
          <w:tcPr>
            <w:tcW w:w="4322" w:type="dxa"/>
          </w:tcPr>
          <w:p w14:paraId="55EADBAE">
            <w:pPr>
              <w:spacing w:line="360" w:lineRule="auto"/>
              <w:jc w:val="center"/>
              <w:rPr>
                <w:rFonts w:ascii="宋体" w:hAnsi="宋体"/>
                <w:sz w:val="21"/>
                <w:szCs w:val="21"/>
              </w:rPr>
            </w:pPr>
            <w:r>
              <w:rPr>
                <w:rFonts w:ascii="宋体" w:hAnsi="宋体"/>
                <w:sz w:val="21"/>
                <w:szCs w:val="21"/>
              </w:rPr>
              <w:t>前进/后退/转弯</w:t>
            </w:r>
          </w:p>
        </w:tc>
      </w:tr>
      <w:tr w14:paraId="574264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0EC0D753">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行走电机</w:t>
            </w:r>
          </w:p>
        </w:tc>
        <w:tc>
          <w:tcPr>
            <w:tcW w:w="2779" w:type="dxa"/>
          </w:tcPr>
          <w:p w14:paraId="351347E5">
            <w:pPr>
              <w:spacing w:line="360" w:lineRule="auto"/>
              <w:jc w:val="center"/>
              <w:rPr>
                <w:rFonts w:ascii="宋体" w:hAnsi="宋体"/>
                <w:sz w:val="21"/>
                <w:szCs w:val="21"/>
              </w:rPr>
            </w:pPr>
            <w:r>
              <w:rPr>
                <w:rFonts w:ascii="宋体" w:hAnsi="宋体"/>
                <w:sz w:val="21"/>
                <w:szCs w:val="21"/>
              </w:rPr>
              <w:t>功率（kw）</w:t>
            </w:r>
          </w:p>
        </w:tc>
        <w:tc>
          <w:tcPr>
            <w:tcW w:w="4322" w:type="dxa"/>
          </w:tcPr>
          <w:p w14:paraId="2523166E">
            <w:pPr>
              <w:spacing w:line="360" w:lineRule="auto"/>
              <w:jc w:val="center"/>
              <w:rPr>
                <w:rFonts w:hint="eastAsia" w:ascii="宋体" w:hAnsi="宋体" w:eastAsia="宋体"/>
                <w:sz w:val="21"/>
                <w:szCs w:val="21"/>
                <w:lang w:eastAsia="zh-CN"/>
              </w:rPr>
            </w:pPr>
            <w:r>
              <w:rPr>
                <w:rFonts w:hint="eastAsia" w:ascii="宋体" w:hAnsi="宋体"/>
                <w:sz w:val="21"/>
                <w:szCs w:val="21"/>
                <w:lang w:val="en-US" w:eastAsia="zh-CN"/>
              </w:rPr>
              <w:t>AC</w:t>
            </w:r>
            <w:r>
              <w:rPr>
                <w:rFonts w:hint="eastAsia" w:ascii="宋体" w:hAnsi="宋体"/>
                <w:sz w:val="21"/>
                <w:szCs w:val="21"/>
              </w:rPr>
              <w:t>5.</w:t>
            </w:r>
            <w:r>
              <w:rPr>
                <w:rFonts w:hint="eastAsia" w:ascii="宋体" w:hAnsi="宋体"/>
                <w:sz w:val="21"/>
                <w:szCs w:val="21"/>
                <w:lang w:val="en-US" w:eastAsia="zh-CN"/>
              </w:rPr>
              <w:t>5</w:t>
            </w:r>
          </w:p>
        </w:tc>
      </w:tr>
      <w:tr w14:paraId="79802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7A305F19">
            <w:pPr>
              <w:spacing w:line="360" w:lineRule="auto"/>
              <w:jc w:val="center"/>
              <w:rPr>
                <w:rFonts w:ascii="宋体" w:hAnsi="宋体"/>
                <w:sz w:val="21"/>
                <w:szCs w:val="21"/>
              </w:rPr>
            </w:pPr>
            <w:r>
              <w:rPr>
                <w:rFonts w:hint="eastAsia" w:ascii="宋体" w:hAnsi="宋体"/>
                <w:sz w:val="21"/>
                <w:szCs w:val="21"/>
              </w:rPr>
              <w:t>举升电机</w:t>
            </w:r>
          </w:p>
        </w:tc>
        <w:tc>
          <w:tcPr>
            <w:tcW w:w="2779" w:type="dxa"/>
          </w:tcPr>
          <w:p w14:paraId="1B89711B">
            <w:pPr>
              <w:spacing w:line="360" w:lineRule="auto"/>
              <w:jc w:val="center"/>
              <w:rPr>
                <w:rFonts w:ascii="宋体" w:hAnsi="宋体"/>
                <w:sz w:val="21"/>
                <w:szCs w:val="21"/>
              </w:rPr>
            </w:pPr>
            <w:r>
              <w:rPr>
                <w:rFonts w:ascii="宋体" w:hAnsi="宋体"/>
                <w:sz w:val="21"/>
                <w:szCs w:val="21"/>
              </w:rPr>
              <w:t>功率（kw）</w:t>
            </w:r>
          </w:p>
        </w:tc>
        <w:tc>
          <w:tcPr>
            <w:tcW w:w="4322" w:type="dxa"/>
          </w:tcPr>
          <w:p w14:paraId="7E669360">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AC12.8</w:t>
            </w:r>
          </w:p>
        </w:tc>
      </w:tr>
      <w:tr w14:paraId="6EF14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733C327C">
            <w:pPr>
              <w:spacing w:line="360" w:lineRule="auto"/>
              <w:jc w:val="center"/>
              <w:rPr>
                <w:rFonts w:ascii="宋体" w:hAnsi="宋体"/>
                <w:sz w:val="21"/>
                <w:szCs w:val="21"/>
              </w:rPr>
            </w:pPr>
            <w:r>
              <w:rPr>
                <w:rFonts w:hint="eastAsia" w:ascii="宋体" w:hAnsi="宋体"/>
                <w:sz w:val="21"/>
                <w:szCs w:val="21"/>
              </w:rPr>
              <w:t>行走精度</w:t>
            </w:r>
          </w:p>
        </w:tc>
        <w:tc>
          <w:tcPr>
            <w:tcW w:w="2779" w:type="dxa"/>
          </w:tcPr>
          <w:p w14:paraId="1D850756">
            <w:pPr>
              <w:spacing w:line="360" w:lineRule="auto"/>
              <w:jc w:val="center"/>
              <w:rPr>
                <w:rFonts w:ascii="宋体" w:hAnsi="宋体"/>
                <w:sz w:val="21"/>
                <w:szCs w:val="21"/>
              </w:rPr>
            </w:pPr>
            <w:r>
              <w:rPr>
                <w:rFonts w:ascii="宋体" w:hAnsi="宋体"/>
                <w:sz w:val="21"/>
                <w:szCs w:val="21"/>
              </w:rPr>
              <w:t>直行左右摆差</w:t>
            </w:r>
          </w:p>
        </w:tc>
        <w:tc>
          <w:tcPr>
            <w:tcW w:w="4322" w:type="dxa"/>
          </w:tcPr>
          <w:p w14:paraId="183B7E1A">
            <w:pPr>
              <w:spacing w:line="360" w:lineRule="auto"/>
              <w:jc w:val="center"/>
              <w:rPr>
                <w:rFonts w:ascii="宋体" w:hAnsi="宋体"/>
                <w:sz w:val="21"/>
                <w:szCs w:val="21"/>
              </w:rPr>
            </w:pPr>
            <w:r>
              <w:rPr>
                <w:rFonts w:ascii="宋体" w:hAnsi="宋体"/>
                <w:sz w:val="21"/>
                <w:szCs w:val="21"/>
              </w:rPr>
              <w:t>±1</w:t>
            </w:r>
            <w:r>
              <w:rPr>
                <w:rFonts w:hint="eastAsia" w:ascii="宋体" w:hAnsi="宋体"/>
                <w:sz w:val="21"/>
                <w:szCs w:val="21"/>
              </w:rPr>
              <w:t>5</w:t>
            </w:r>
            <w:r>
              <w:rPr>
                <w:rFonts w:ascii="宋体" w:hAnsi="宋体"/>
                <w:sz w:val="21"/>
                <w:szCs w:val="21"/>
              </w:rPr>
              <w:t xml:space="preserve"> mm</w:t>
            </w:r>
          </w:p>
        </w:tc>
      </w:tr>
      <w:tr w14:paraId="14876C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24FBCDFB">
            <w:pPr>
              <w:spacing w:line="360" w:lineRule="auto"/>
              <w:jc w:val="center"/>
              <w:rPr>
                <w:rFonts w:ascii="宋体" w:hAnsi="宋体"/>
                <w:sz w:val="21"/>
                <w:szCs w:val="21"/>
              </w:rPr>
            </w:pPr>
            <w:r>
              <w:rPr>
                <w:rFonts w:hint="eastAsia" w:ascii="宋体" w:hAnsi="宋体"/>
                <w:sz w:val="21"/>
                <w:szCs w:val="21"/>
              </w:rPr>
              <w:t>停止精度</w:t>
            </w:r>
          </w:p>
        </w:tc>
        <w:tc>
          <w:tcPr>
            <w:tcW w:w="2779" w:type="dxa"/>
          </w:tcPr>
          <w:p w14:paraId="56B22143">
            <w:pPr>
              <w:spacing w:line="360" w:lineRule="auto"/>
              <w:jc w:val="center"/>
              <w:rPr>
                <w:rFonts w:ascii="宋体" w:hAnsi="宋体"/>
                <w:sz w:val="21"/>
                <w:szCs w:val="21"/>
              </w:rPr>
            </w:pPr>
            <w:r>
              <w:rPr>
                <w:rFonts w:hint="eastAsia" w:ascii="宋体" w:hAnsi="宋体"/>
                <w:sz w:val="21"/>
                <w:szCs w:val="21"/>
              </w:rPr>
              <w:t>前进</w:t>
            </w:r>
          </w:p>
        </w:tc>
        <w:tc>
          <w:tcPr>
            <w:tcW w:w="4322" w:type="dxa"/>
          </w:tcPr>
          <w:p w14:paraId="6919BB27">
            <w:pPr>
              <w:spacing w:line="360" w:lineRule="auto"/>
              <w:jc w:val="center"/>
              <w:rPr>
                <w:rFonts w:ascii="宋体" w:hAnsi="宋体"/>
                <w:sz w:val="21"/>
                <w:szCs w:val="21"/>
              </w:rPr>
            </w:pPr>
            <w:r>
              <w:rPr>
                <w:rFonts w:ascii="宋体" w:hAnsi="宋体"/>
                <w:sz w:val="21"/>
                <w:szCs w:val="21"/>
              </w:rPr>
              <w:t>±1</w:t>
            </w:r>
            <w:r>
              <w:rPr>
                <w:rFonts w:hint="eastAsia" w:ascii="宋体" w:hAnsi="宋体"/>
                <w:sz w:val="21"/>
                <w:szCs w:val="21"/>
                <w:lang w:val="en-US" w:eastAsia="zh-CN"/>
              </w:rPr>
              <w:t>0</w:t>
            </w:r>
            <w:r>
              <w:rPr>
                <w:rFonts w:ascii="宋体" w:hAnsi="宋体"/>
                <w:sz w:val="21"/>
                <w:szCs w:val="21"/>
              </w:rPr>
              <w:t>mm</w:t>
            </w:r>
          </w:p>
        </w:tc>
      </w:tr>
      <w:tr w14:paraId="358D1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2DDDE47D">
            <w:pPr>
              <w:spacing w:line="360" w:lineRule="auto"/>
              <w:jc w:val="center"/>
              <w:rPr>
                <w:rFonts w:ascii="宋体" w:hAnsi="宋体"/>
                <w:sz w:val="21"/>
                <w:szCs w:val="21"/>
              </w:rPr>
            </w:pPr>
            <w:r>
              <w:rPr>
                <w:rFonts w:ascii="宋体" w:hAnsi="宋体"/>
                <w:sz w:val="21"/>
                <w:szCs w:val="21"/>
              </w:rPr>
              <w:t>最小</w:t>
            </w:r>
            <w:r>
              <w:rPr>
                <w:rFonts w:hint="eastAsia" w:ascii="宋体" w:hAnsi="宋体"/>
                <w:sz w:val="21"/>
                <w:szCs w:val="21"/>
              </w:rPr>
              <w:t>转弯</w:t>
            </w:r>
            <w:r>
              <w:rPr>
                <w:rFonts w:ascii="宋体" w:hAnsi="宋体"/>
                <w:sz w:val="21"/>
                <w:szCs w:val="21"/>
              </w:rPr>
              <w:t>半径（mm）</w:t>
            </w:r>
          </w:p>
        </w:tc>
        <w:tc>
          <w:tcPr>
            <w:tcW w:w="4322" w:type="dxa"/>
          </w:tcPr>
          <w:p w14:paraId="4E47FE9F">
            <w:pPr>
              <w:spacing w:line="360" w:lineRule="auto"/>
              <w:jc w:val="center"/>
              <w:rPr>
                <w:rFonts w:ascii="宋体" w:hAnsi="宋体"/>
                <w:sz w:val="21"/>
                <w:szCs w:val="21"/>
              </w:rPr>
            </w:pPr>
            <w:r>
              <w:rPr>
                <w:rFonts w:hint="eastAsia" w:ascii="宋体" w:hAnsi="宋体"/>
                <w:sz w:val="21"/>
                <w:szCs w:val="21"/>
                <w:lang w:val="en-US" w:eastAsia="zh-CN"/>
              </w:rPr>
              <w:t>2100</w:t>
            </w:r>
            <w:r>
              <w:rPr>
                <w:rFonts w:ascii="宋体" w:hAnsi="宋体"/>
                <w:sz w:val="21"/>
                <w:szCs w:val="21"/>
              </w:rPr>
              <w:t>mm</w:t>
            </w:r>
          </w:p>
        </w:tc>
      </w:tr>
      <w:tr w14:paraId="2AE14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046AB478">
            <w:pPr>
              <w:spacing w:line="360" w:lineRule="auto"/>
              <w:jc w:val="center"/>
              <w:rPr>
                <w:rFonts w:ascii="宋体" w:hAnsi="宋体"/>
                <w:sz w:val="21"/>
                <w:szCs w:val="21"/>
              </w:rPr>
            </w:pPr>
            <w:r>
              <w:rPr>
                <w:rFonts w:ascii="宋体" w:hAnsi="宋体"/>
                <w:sz w:val="21"/>
                <w:szCs w:val="21"/>
              </w:rPr>
              <w:t>爬坡能力</w:t>
            </w:r>
          </w:p>
        </w:tc>
        <w:tc>
          <w:tcPr>
            <w:tcW w:w="4322" w:type="dxa"/>
          </w:tcPr>
          <w:p w14:paraId="36115511">
            <w:pPr>
              <w:spacing w:line="360" w:lineRule="auto"/>
              <w:jc w:val="center"/>
              <w:rPr>
                <w:rFonts w:ascii="宋体" w:hAnsi="宋体"/>
                <w:sz w:val="21"/>
                <w:szCs w:val="21"/>
              </w:rPr>
            </w:pPr>
            <w:r>
              <w:rPr>
                <w:rFonts w:ascii="宋体" w:hAnsi="宋体"/>
                <w:sz w:val="21"/>
                <w:szCs w:val="21"/>
              </w:rPr>
              <w:t>坡度&lt;5%</w:t>
            </w:r>
          </w:p>
        </w:tc>
      </w:tr>
      <w:tr w14:paraId="74F0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4E24C8DF">
            <w:pPr>
              <w:spacing w:line="360" w:lineRule="auto"/>
              <w:jc w:val="center"/>
              <w:rPr>
                <w:rFonts w:ascii="宋体" w:hAnsi="宋体"/>
                <w:sz w:val="21"/>
                <w:szCs w:val="21"/>
              </w:rPr>
            </w:pPr>
            <w:r>
              <w:rPr>
                <w:rFonts w:ascii="宋体" w:hAnsi="宋体"/>
                <w:sz w:val="21"/>
                <w:szCs w:val="21"/>
              </w:rPr>
              <w:t>导引方式</w:t>
            </w:r>
          </w:p>
        </w:tc>
        <w:tc>
          <w:tcPr>
            <w:tcW w:w="4322" w:type="dxa"/>
          </w:tcPr>
          <w:p w14:paraId="73C97814">
            <w:pPr>
              <w:spacing w:line="360" w:lineRule="auto"/>
              <w:jc w:val="center"/>
              <w:rPr>
                <w:rFonts w:hint="eastAsia" w:ascii="宋体" w:hAnsi="宋体" w:eastAsia="宋体"/>
                <w:sz w:val="21"/>
                <w:szCs w:val="21"/>
                <w:lang w:eastAsia="zh-CN"/>
              </w:rPr>
            </w:pPr>
            <w:r>
              <w:rPr>
                <w:rFonts w:hint="eastAsia" w:ascii="宋体" w:hAnsi="宋体"/>
                <w:sz w:val="21"/>
                <w:szCs w:val="21"/>
              </w:rPr>
              <w:t>NDC</w:t>
            </w:r>
            <w:r>
              <w:rPr>
                <w:rFonts w:hint="eastAsia" w:ascii="宋体" w:hAnsi="宋体"/>
                <w:sz w:val="21"/>
                <w:szCs w:val="21"/>
                <w:lang w:val="en-US" w:eastAsia="zh-CN"/>
              </w:rPr>
              <w:t>激光反光板导航</w:t>
            </w:r>
            <w:r>
              <w:rPr>
                <w:rFonts w:hint="eastAsia" w:ascii="宋体" w:hAnsi="宋体"/>
                <w:sz w:val="21"/>
                <w:szCs w:val="21"/>
              </w:rPr>
              <w:t>系统</w:t>
            </w:r>
          </w:p>
        </w:tc>
      </w:tr>
      <w:tr w14:paraId="375721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47077586">
            <w:pPr>
              <w:spacing w:line="360" w:lineRule="auto"/>
              <w:jc w:val="center"/>
              <w:rPr>
                <w:rFonts w:ascii="宋体" w:hAnsi="宋体"/>
                <w:sz w:val="21"/>
                <w:szCs w:val="21"/>
              </w:rPr>
            </w:pPr>
            <w:r>
              <w:rPr>
                <w:rFonts w:ascii="宋体" w:hAnsi="宋体"/>
                <w:sz w:val="21"/>
                <w:szCs w:val="21"/>
              </w:rPr>
              <w:t>通信方式</w:t>
            </w:r>
          </w:p>
        </w:tc>
        <w:tc>
          <w:tcPr>
            <w:tcW w:w="4322" w:type="dxa"/>
          </w:tcPr>
          <w:p w14:paraId="66D6ACF6">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2.4GHZ</w:t>
            </w:r>
          </w:p>
        </w:tc>
      </w:tr>
      <w:tr w14:paraId="67FC8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830" w:type="dxa"/>
            <w:vMerge w:val="restart"/>
          </w:tcPr>
          <w:p w14:paraId="303DFBCF">
            <w:pPr>
              <w:spacing w:line="360" w:lineRule="auto"/>
              <w:jc w:val="center"/>
              <w:rPr>
                <w:rFonts w:ascii="宋体" w:hAnsi="宋体"/>
                <w:sz w:val="21"/>
                <w:szCs w:val="21"/>
              </w:rPr>
            </w:pPr>
            <w:r>
              <w:rPr>
                <w:rFonts w:ascii="宋体" w:hAnsi="宋体"/>
                <w:sz w:val="21"/>
                <w:szCs w:val="21"/>
              </w:rPr>
              <w:t>安全装置</w:t>
            </w:r>
          </w:p>
        </w:tc>
        <w:tc>
          <w:tcPr>
            <w:tcW w:w="2779" w:type="dxa"/>
          </w:tcPr>
          <w:p w14:paraId="3DBF1044">
            <w:pPr>
              <w:spacing w:line="360" w:lineRule="auto"/>
              <w:jc w:val="center"/>
              <w:rPr>
                <w:rFonts w:ascii="宋体" w:hAnsi="宋体"/>
                <w:sz w:val="21"/>
                <w:szCs w:val="21"/>
              </w:rPr>
            </w:pPr>
            <w:r>
              <w:rPr>
                <w:rFonts w:ascii="宋体" w:hAnsi="宋体"/>
                <w:sz w:val="21"/>
                <w:szCs w:val="21"/>
              </w:rPr>
              <w:t>障碍物探测</w:t>
            </w:r>
          </w:p>
        </w:tc>
        <w:tc>
          <w:tcPr>
            <w:tcW w:w="4322" w:type="dxa"/>
          </w:tcPr>
          <w:p w14:paraId="1D39CEF2">
            <w:pPr>
              <w:spacing w:line="360" w:lineRule="auto"/>
              <w:jc w:val="center"/>
              <w:rPr>
                <w:rFonts w:ascii="宋体" w:hAnsi="宋体"/>
                <w:sz w:val="21"/>
                <w:szCs w:val="21"/>
              </w:rPr>
            </w:pPr>
            <w:r>
              <w:rPr>
                <w:rFonts w:ascii="宋体" w:hAnsi="宋体"/>
                <w:sz w:val="21"/>
                <w:szCs w:val="21"/>
              </w:rPr>
              <w:t>前进方向激光扫描270°方位保护；</w:t>
            </w:r>
            <w:r>
              <w:rPr>
                <w:rFonts w:hint="eastAsia" w:ascii="宋体" w:hAnsi="宋体"/>
                <w:sz w:val="21"/>
                <w:szCs w:val="21"/>
              </w:rPr>
              <w:t>后退</w:t>
            </w:r>
            <w:r>
              <w:rPr>
                <w:rFonts w:ascii="宋体" w:hAnsi="宋体"/>
                <w:sz w:val="21"/>
                <w:szCs w:val="21"/>
              </w:rPr>
              <w:t>方向激光扫描270°方位保护</w:t>
            </w:r>
          </w:p>
        </w:tc>
      </w:tr>
      <w:tr w14:paraId="3F16F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3953DD28">
            <w:pPr>
              <w:spacing w:line="360" w:lineRule="auto"/>
              <w:jc w:val="center"/>
              <w:rPr>
                <w:rFonts w:ascii="宋体" w:hAnsi="宋体"/>
                <w:sz w:val="21"/>
                <w:szCs w:val="21"/>
              </w:rPr>
            </w:pPr>
          </w:p>
        </w:tc>
        <w:tc>
          <w:tcPr>
            <w:tcW w:w="2779" w:type="dxa"/>
          </w:tcPr>
          <w:p w14:paraId="58E27FD2">
            <w:pPr>
              <w:spacing w:line="360" w:lineRule="auto"/>
              <w:jc w:val="center"/>
              <w:rPr>
                <w:rFonts w:ascii="宋体" w:hAnsi="宋体"/>
                <w:sz w:val="21"/>
                <w:szCs w:val="21"/>
              </w:rPr>
            </w:pPr>
            <w:r>
              <w:rPr>
                <w:rFonts w:ascii="宋体" w:hAnsi="宋体"/>
                <w:sz w:val="21"/>
                <w:szCs w:val="21"/>
              </w:rPr>
              <w:t>急停（危急）开关</w:t>
            </w:r>
          </w:p>
        </w:tc>
        <w:tc>
          <w:tcPr>
            <w:tcW w:w="4322" w:type="dxa"/>
          </w:tcPr>
          <w:p w14:paraId="790375B9">
            <w:pPr>
              <w:spacing w:line="360" w:lineRule="auto"/>
              <w:jc w:val="center"/>
              <w:rPr>
                <w:rFonts w:ascii="宋体" w:hAnsi="宋体"/>
                <w:sz w:val="21"/>
                <w:szCs w:val="21"/>
              </w:rPr>
            </w:pPr>
            <w:r>
              <w:rPr>
                <w:rFonts w:ascii="宋体" w:hAnsi="宋体"/>
                <w:sz w:val="21"/>
                <w:szCs w:val="21"/>
              </w:rPr>
              <w:t>有</w:t>
            </w:r>
          </w:p>
        </w:tc>
      </w:tr>
      <w:tr w14:paraId="16836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4A340B92">
            <w:pPr>
              <w:spacing w:line="360" w:lineRule="auto"/>
              <w:jc w:val="center"/>
              <w:rPr>
                <w:rFonts w:ascii="宋体" w:hAnsi="宋体"/>
                <w:sz w:val="21"/>
                <w:szCs w:val="21"/>
              </w:rPr>
            </w:pPr>
          </w:p>
        </w:tc>
        <w:tc>
          <w:tcPr>
            <w:tcW w:w="2779" w:type="dxa"/>
          </w:tcPr>
          <w:p w14:paraId="10809315">
            <w:pPr>
              <w:spacing w:line="360" w:lineRule="auto"/>
              <w:jc w:val="center"/>
              <w:rPr>
                <w:rFonts w:ascii="宋体" w:hAnsi="宋体"/>
                <w:sz w:val="21"/>
                <w:szCs w:val="21"/>
              </w:rPr>
            </w:pPr>
            <w:r>
              <w:rPr>
                <w:rFonts w:ascii="宋体" w:hAnsi="宋体"/>
                <w:sz w:val="21"/>
                <w:szCs w:val="21"/>
              </w:rPr>
              <w:t>机械防撞机构</w:t>
            </w:r>
          </w:p>
        </w:tc>
        <w:tc>
          <w:tcPr>
            <w:tcW w:w="4322" w:type="dxa"/>
          </w:tcPr>
          <w:p w14:paraId="70529F17">
            <w:pPr>
              <w:spacing w:line="360" w:lineRule="auto"/>
              <w:jc w:val="center"/>
              <w:rPr>
                <w:rFonts w:ascii="宋体" w:hAnsi="宋体"/>
                <w:sz w:val="21"/>
                <w:szCs w:val="21"/>
              </w:rPr>
            </w:pPr>
            <w:r>
              <w:rPr>
                <w:rFonts w:hint="eastAsia" w:ascii="宋体" w:hAnsi="宋体"/>
                <w:sz w:val="21"/>
                <w:szCs w:val="21"/>
              </w:rPr>
              <w:t>有</w:t>
            </w:r>
          </w:p>
        </w:tc>
      </w:tr>
      <w:tr w14:paraId="45A4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357BBDF3">
            <w:pPr>
              <w:spacing w:line="360" w:lineRule="auto"/>
              <w:jc w:val="center"/>
              <w:rPr>
                <w:rFonts w:ascii="宋体" w:hAnsi="宋体"/>
                <w:sz w:val="21"/>
                <w:szCs w:val="21"/>
              </w:rPr>
            </w:pPr>
          </w:p>
        </w:tc>
        <w:tc>
          <w:tcPr>
            <w:tcW w:w="2779" w:type="dxa"/>
          </w:tcPr>
          <w:p w14:paraId="40E7D818">
            <w:pPr>
              <w:spacing w:line="360" w:lineRule="auto"/>
              <w:jc w:val="center"/>
              <w:rPr>
                <w:rFonts w:ascii="宋体" w:hAnsi="宋体"/>
                <w:sz w:val="21"/>
                <w:szCs w:val="21"/>
              </w:rPr>
            </w:pPr>
            <w:r>
              <w:rPr>
                <w:rFonts w:hint="eastAsia" w:ascii="宋体" w:hAnsi="宋体"/>
                <w:sz w:val="21"/>
                <w:szCs w:val="21"/>
              </w:rPr>
              <w:t>货叉尖端传感器</w:t>
            </w:r>
          </w:p>
        </w:tc>
        <w:tc>
          <w:tcPr>
            <w:tcW w:w="4322" w:type="dxa"/>
          </w:tcPr>
          <w:p w14:paraId="443C4E51">
            <w:pPr>
              <w:spacing w:line="360" w:lineRule="auto"/>
              <w:jc w:val="center"/>
              <w:rPr>
                <w:rFonts w:ascii="宋体" w:hAnsi="宋体"/>
                <w:sz w:val="21"/>
                <w:szCs w:val="21"/>
              </w:rPr>
            </w:pPr>
            <w:r>
              <w:rPr>
                <w:rFonts w:ascii="宋体" w:hAnsi="宋体"/>
                <w:sz w:val="21"/>
                <w:szCs w:val="21"/>
              </w:rPr>
              <w:t>有</w:t>
            </w:r>
          </w:p>
        </w:tc>
      </w:tr>
      <w:tr w14:paraId="1C3AC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28797E39">
            <w:pPr>
              <w:spacing w:line="360" w:lineRule="auto"/>
              <w:jc w:val="center"/>
              <w:rPr>
                <w:rFonts w:ascii="宋体" w:hAnsi="宋体"/>
                <w:sz w:val="21"/>
                <w:szCs w:val="21"/>
              </w:rPr>
            </w:pPr>
          </w:p>
        </w:tc>
        <w:tc>
          <w:tcPr>
            <w:tcW w:w="2779" w:type="dxa"/>
          </w:tcPr>
          <w:p w14:paraId="6D02F2E6">
            <w:pPr>
              <w:spacing w:line="360" w:lineRule="auto"/>
              <w:jc w:val="center"/>
              <w:rPr>
                <w:rFonts w:ascii="宋体" w:hAnsi="宋体"/>
                <w:sz w:val="21"/>
                <w:szCs w:val="21"/>
              </w:rPr>
            </w:pPr>
            <w:r>
              <w:rPr>
                <w:rFonts w:hint="eastAsia" w:ascii="宋体" w:hAnsi="宋体"/>
                <w:sz w:val="21"/>
                <w:szCs w:val="21"/>
              </w:rPr>
              <w:t>声光警示灯</w:t>
            </w:r>
          </w:p>
        </w:tc>
        <w:tc>
          <w:tcPr>
            <w:tcW w:w="4322" w:type="dxa"/>
          </w:tcPr>
          <w:p w14:paraId="7E92A367">
            <w:pPr>
              <w:spacing w:line="360" w:lineRule="auto"/>
              <w:jc w:val="center"/>
              <w:rPr>
                <w:rFonts w:ascii="宋体" w:hAnsi="宋体"/>
                <w:sz w:val="21"/>
                <w:szCs w:val="21"/>
              </w:rPr>
            </w:pPr>
            <w:r>
              <w:rPr>
                <w:rFonts w:hint="eastAsia" w:ascii="宋体" w:hAnsi="宋体"/>
                <w:sz w:val="21"/>
                <w:szCs w:val="21"/>
              </w:rPr>
              <w:t>有</w:t>
            </w:r>
          </w:p>
        </w:tc>
      </w:tr>
      <w:tr w14:paraId="57B2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6CBF2CBC">
            <w:pPr>
              <w:spacing w:line="360" w:lineRule="auto"/>
              <w:jc w:val="center"/>
              <w:rPr>
                <w:rFonts w:ascii="宋体" w:hAnsi="宋体"/>
                <w:sz w:val="21"/>
                <w:szCs w:val="21"/>
              </w:rPr>
            </w:pPr>
          </w:p>
        </w:tc>
        <w:tc>
          <w:tcPr>
            <w:tcW w:w="2779" w:type="dxa"/>
          </w:tcPr>
          <w:p w14:paraId="4BFFEBE3">
            <w:pPr>
              <w:spacing w:line="360" w:lineRule="auto"/>
              <w:jc w:val="center"/>
              <w:rPr>
                <w:rFonts w:ascii="宋体" w:hAnsi="宋体"/>
                <w:sz w:val="21"/>
                <w:szCs w:val="21"/>
              </w:rPr>
            </w:pPr>
            <w:r>
              <w:rPr>
                <w:rFonts w:hint="eastAsia" w:ascii="宋体" w:hAnsi="宋体"/>
                <w:sz w:val="21"/>
                <w:szCs w:val="21"/>
              </w:rPr>
              <w:t>货物检测传感器</w:t>
            </w:r>
          </w:p>
        </w:tc>
        <w:tc>
          <w:tcPr>
            <w:tcW w:w="4322" w:type="dxa"/>
          </w:tcPr>
          <w:p w14:paraId="440887F0">
            <w:pPr>
              <w:spacing w:line="360" w:lineRule="auto"/>
              <w:jc w:val="center"/>
              <w:rPr>
                <w:rFonts w:ascii="宋体" w:hAnsi="宋体"/>
                <w:sz w:val="21"/>
                <w:szCs w:val="21"/>
              </w:rPr>
            </w:pPr>
            <w:r>
              <w:rPr>
                <w:rFonts w:ascii="宋体" w:hAnsi="宋体"/>
                <w:sz w:val="21"/>
                <w:szCs w:val="21"/>
              </w:rPr>
              <w:t>有</w:t>
            </w:r>
          </w:p>
        </w:tc>
      </w:tr>
      <w:tr w14:paraId="730986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restart"/>
          </w:tcPr>
          <w:p w14:paraId="1AE50458">
            <w:pPr>
              <w:spacing w:line="360" w:lineRule="auto"/>
              <w:jc w:val="center"/>
              <w:rPr>
                <w:rFonts w:ascii="宋体" w:hAnsi="宋体"/>
                <w:sz w:val="21"/>
                <w:szCs w:val="21"/>
              </w:rPr>
            </w:pPr>
            <w:r>
              <w:rPr>
                <w:rFonts w:ascii="宋体" w:hAnsi="宋体"/>
                <w:sz w:val="21"/>
                <w:szCs w:val="21"/>
              </w:rPr>
              <w:t xml:space="preserve">电池参数 </w:t>
            </w:r>
          </w:p>
        </w:tc>
        <w:tc>
          <w:tcPr>
            <w:tcW w:w="2779" w:type="dxa"/>
          </w:tcPr>
          <w:p w14:paraId="43FD338D">
            <w:pPr>
              <w:spacing w:line="360" w:lineRule="auto"/>
              <w:jc w:val="center"/>
              <w:rPr>
                <w:rFonts w:ascii="宋体" w:hAnsi="宋体"/>
                <w:sz w:val="21"/>
                <w:szCs w:val="21"/>
              </w:rPr>
            </w:pPr>
            <w:r>
              <w:rPr>
                <w:rFonts w:ascii="宋体" w:hAnsi="宋体"/>
                <w:sz w:val="21"/>
                <w:szCs w:val="21"/>
              </w:rPr>
              <w:t>电池类型</w:t>
            </w:r>
          </w:p>
        </w:tc>
        <w:tc>
          <w:tcPr>
            <w:tcW w:w="4322" w:type="dxa"/>
          </w:tcPr>
          <w:p w14:paraId="1C108752">
            <w:pPr>
              <w:spacing w:line="360" w:lineRule="auto"/>
              <w:jc w:val="center"/>
              <w:rPr>
                <w:rFonts w:ascii="宋体" w:hAnsi="宋体"/>
                <w:sz w:val="21"/>
                <w:szCs w:val="21"/>
              </w:rPr>
            </w:pPr>
            <w:r>
              <w:rPr>
                <w:rFonts w:ascii="宋体" w:hAnsi="宋体"/>
                <w:sz w:val="21"/>
                <w:szCs w:val="21"/>
              </w:rPr>
              <w:t>锂电电池</w:t>
            </w:r>
          </w:p>
        </w:tc>
      </w:tr>
      <w:tr w14:paraId="5E200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6BCF38DB">
            <w:pPr>
              <w:spacing w:line="360" w:lineRule="auto"/>
              <w:jc w:val="center"/>
              <w:rPr>
                <w:rFonts w:ascii="宋体" w:hAnsi="宋体"/>
                <w:sz w:val="21"/>
                <w:szCs w:val="21"/>
              </w:rPr>
            </w:pPr>
          </w:p>
        </w:tc>
        <w:tc>
          <w:tcPr>
            <w:tcW w:w="2779" w:type="dxa"/>
          </w:tcPr>
          <w:p w14:paraId="2D3E6B1F">
            <w:pPr>
              <w:spacing w:line="360" w:lineRule="auto"/>
              <w:jc w:val="center"/>
              <w:rPr>
                <w:rFonts w:ascii="宋体" w:hAnsi="宋体"/>
                <w:sz w:val="21"/>
                <w:szCs w:val="21"/>
              </w:rPr>
            </w:pPr>
            <w:r>
              <w:rPr>
                <w:rFonts w:ascii="宋体" w:hAnsi="宋体"/>
                <w:sz w:val="21"/>
                <w:szCs w:val="21"/>
              </w:rPr>
              <w:t>电池容量</w:t>
            </w:r>
          </w:p>
        </w:tc>
        <w:tc>
          <w:tcPr>
            <w:tcW w:w="4322" w:type="dxa"/>
          </w:tcPr>
          <w:p w14:paraId="045F43C0">
            <w:pPr>
              <w:spacing w:line="360" w:lineRule="auto"/>
              <w:jc w:val="center"/>
              <w:rPr>
                <w:rFonts w:hint="default" w:ascii="宋体" w:hAnsi="宋体" w:eastAsia="宋体"/>
                <w:sz w:val="21"/>
                <w:szCs w:val="21"/>
                <w:lang w:val="en-US" w:eastAsia="zh-CN"/>
              </w:rPr>
            </w:pPr>
            <w:r>
              <w:rPr>
                <w:rFonts w:ascii="宋体" w:hAnsi="宋体"/>
                <w:sz w:val="21"/>
                <w:szCs w:val="21"/>
              </w:rPr>
              <w:t>DC</w:t>
            </w:r>
            <w:r>
              <w:rPr>
                <w:rFonts w:hint="eastAsia" w:ascii="宋体" w:hAnsi="宋体"/>
                <w:sz w:val="21"/>
                <w:szCs w:val="21"/>
              </w:rPr>
              <w:t>48</w:t>
            </w:r>
            <w:r>
              <w:rPr>
                <w:rFonts w:ascii="宋体" w:hAnsi="宋体"/>
                <w:sz w:val="21"/>
                <w:szCs w:val="21"/>
              </w:rPr>
              <w:t>V</w:t>
            </w:r>
            <w:r>
              <w:rPr>
                <w:rFonts w:hint="eastAsia" w:ascii="宋体" w:hAnsi="宋体"/>
                <w:sz w:val="21"/>
                <w:szCs w:val="21"/>
                <w:lang w:val="en-US" w:eastAsia="zh-CN"/>
              </w:rPr>
              <w:t>3</w:t>
            </w:r>
            <w:r>
              <w:rPr>
                <w:rFonts w:hint="eastAsia" w:ascii="宋体" w:hAnsi="宋体"/>
                <w:sz w:val="21"/>
                <w:szCs w:val="21"/>
              </w:rPr>
              <w:t>00AH</w:t>
            </w:r>
            <w:r>
              <w:rPr>
                <w:rFonts w:hint="eastAsia" w:ascii="宋体" w:hAnsi="宋体"/>
                <w:sz w:val="21"/>
                <w:szCs w:val="21"/>
                <w:lang w:val="en-US" w:eastAsia="zh-CN"/>
              </w:rPr>
              <w:t>(以实际容量为准）</w:t>
            </w:r>
          </w:p>
        </w:tc>
      </w:tr>
      <w:tr w14:paraId="4A2BE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1830" w:type="dxa"/>
            <w:vMerge w:val="continue"/>
          </w:tcPr>
          <w:p w14:paraId="50717ED1">
            <w:pPr>
              <w:spacing w:line="360" w:lineRule="auto"/>
              <w:jc w:val="center"/>
              <w:rPr>
                <w:rFonts w:ascii="宋体" w:hAnsi="宋体"/>
                <w:sz w:val="21"/>
                <w:szCs w:val="21"/>
              </w:rPr>
            </w:pPr>
          </w:p>
        </w:tc>
        <w:tc>
          <w:tcPr>
            <w:tcW w:w="2779" w:type="dxa"/>
          </w:tcPr>
          <w:p w14:paraId="1735671F">
            <w:pPr>
              <w:spacing w:line="360" w:lineRule="auto"/>
              <w:jc w:val="center"/>
              <w:rPr>
                <w:rFonts w:ascii="宋体" w:hAnsi="宋体"/>
                <w:sz w:val="21"/>
                <w:szCs w:val="21"/>
              </w:rPr>
            </w:pPr>
            <w:r>
              <w:rPr>
                <w:rFonts w:ascii="宋体" w:hAnsi="宋体"/>
                <w:sz w:val="21"/>
                <w:szCs w:val="21"/>
              </w:rPr>
              <w:t>充电方式</w:t>
            </w:r>
          </w:p>
        </w:tc>
        <w:tc>
          <w:tcPr>
            <w:tcW w:w="4322" w:type="dxa"/>
          </w:tcPr>
          <w:p w14:paraId="10311A44">
            <w:pPr>
              <w:spacing w:line="360" w:lineRule="auto"/>
              <w:jc w:val="center"/>
              <w:rPr>
                <w:rFonts w:ascii="宋体" w:hAnsi="宋体"/>
                <w:sz w:val="21"/>
                <w:szCs w:val="21"/>
              </w:rPr>
            </w:pPr>
            <w:r>
              <w:rPr>
                <w:rFonts w:ascii="宋体" w:hAnsi="宋体"/>
                <w:sz w:val="21"/>
                <w:szCs w:val="21"/>
              </w:rPr>
              <w:t>在线</w:t>
            </w:r>
            <w:r>
              <w:rPr>
                <w:rFonts w:hint="eastAsia" w:ascii="宋体" w:hAnsi="宋体"/>
                <w:sz w:val="21"/>
                <w:szCs w:val="21"/>
              </w:rPr>
              <w:t>自动充</w:t>
            </w:r>
          </w:p>
        </w:tc>
      </w:tr>
    </w:tbl>
    <w:p w14:paraId="0EB21F32">
      <w:pPr>
        <w:spacing w:line="360" w:lineRule="auto"/>
        <w:jc w:val="both"/>
        <w:rPr>
          <w:rFonts w:ascii="Calibri" w:hAnsi="Calibri"/>
          <w:b/>
          <w:bCs/>
        </w:rPr>
      </w:pPr>
    </w:p>
    <w:p w14:paraId="1E193194">
      <w:pPr>
        <w:spacing w:line="360" w:lineRule="auto"/>
        <w:jc w:val="center"/>
      </w:pPr>
    </w:p>
    <w:p w14:paraId="0400A1EC">
      <w:pPr>
        <w:spacing w:line="360" w:lineRule="auto"/>
        <w:jc w:val="center"/>
      </w:pPr>
    </w:p>
    <w:p w14:paraId="2170DBB0">
      <w:pPr>
        <w:spacing w:line="360" w:lineRule="auto"/>
        <w:jc w:val="center"/>
      </w:pPr>
    </w:p>
    <w:p w14:paraId="0B4E989C">
      <w:pPr>
        <w:spacing w:line="360" w:lineRule="auto"/>
        <w:jc w:val="both"/>
      </w:pPr>
    </w:p>
    <w:p w14:paraId="3C90FDB7">
      <w:pPr>
        <w:pStyle w:val="4"/>
      </w:pPr>
      <w:r>
        <w:rPr>
          <w:rFonts w:hint="eastAsia"/>
          <w:lang w:val="en-US" w:eastAsia="zh-CN"/>
        </w:rPr>
        <w:t>小地牛AGV</w:t>
      </w:r>
      <w:r>
        <w:rPr>
          <w:rFonts w:hint="eastAsia"/>
        </w:rPr>
        <w:t>选型</w:t>
      </w:r>
      <w:r>
        <w:rPr>
          <w:rFonts w:hint="eastAsia"/>
          <w:lang w:val="en-US" w:eastAsia="zh-CN"/>
        </w:rPr>
        <w:t>及参数（以会签图为准）</w:t>
      </w:r>
    </w:p>
    <w:p w14:paraId="403BEFEB">
      <w:pPr>
        <w:spacing w:line="360" w:lineRule="auto"/>
        <w:jc w:val="center"/>
      </w:pPr>
    </w:p>
    <w:p w14:paraId="78C1067E">
      <w:pPr>
        <w:spacing w:line="360" w:lineRule="auto"/>
        <w:jc w:val="center"/>
      </w:pPr>
      <w:r>
        <w:drawing>
          <wp:inline distT="0" distB="0" distL="114300" distR="114300">
            <wp:extent cx="2095500" cy="2217420"/>
            <wp:effectExtent l="0" t="0" r="7620" b="7620"/>
            <wp:docPr id="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
                    <pic:cNvPicPr>
                      <a:picLocks noChangeAspect="1"/>
                    </pic:cNvPicPr>
                  </pic:nvPicPr>
                  <pic:blipFill>
                    <a:blip r:embed="rId17"/>
                    <a:stretch>
                      <a:fillRect/>
                    </a:stretch>
                  </pic:blipFill>
                  <pic:spPr>
                    <a:xfrm>
                      <a:off x="0" y="0"/>
                      <a:ext cx="2095500" cy="2217420"/>
                    </a:xfrm>
                    <a:prstGeom prst="rect">
                      <a:avLst/>
                    </a:prstGeom>
                    <a:noFill/>
                    <a:ln>
                      <a:noFill/>
                    </a:ln>
                  </pic:spPr>
                </pic:pic>
              </a:graphicData>
            </a:graphic>
          </wp:inline>
        </w:drawing>
      </w:r>
    </w:p>
    <w:p w14:paraId="3DDEAA96">
      <w:pPr>
        <w:spacing w:line="360" w:lineRule="auto"/>
        <w:jc w:val="center"/>
      </w:pPr>
    </w:p>
    <w:p w14:paraId="4D7C5EBD">
      <w:pPr>
        <w:spacing w:line="360" w:lineRule="auto"/>
        <w:jc w:val="center"/>
        <w:rPr>
          <w:rFonts w:hint="default"/>
          <w:lang w:val="en-US" w:eastAsia="zh-CN"/>
        </w:rPr>
      </w:pPr>
      <w:r>
        <w:rPr>
          <w:rFonts w:hint="eastAsia"/>
          <w:lang w:val="en-US" w:eastAsia="zh-CN"/>
        </w:rPr>
        <w:t>小地牛AGV产品介绍</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0"/>
        <w:gridCol w:w="2779"/>
        <w:gridCol w:w="4322"/>
      </w:tblGrid>
      <w:tr w14:paraId="3EA49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shd w:val="clear" w:color="auto" w:fill="9CC2E5"/>
          </w:tcPr>
          <w:p w14:paraId="2E07BA45">
            <w:pPr>
              <w:spacing w:line="360" w:lineRule="auto"/>
              <w:jc w:val="center"/>
              <w:rPr>
                <w:rFonts w:ascii="宋体" w:hAnsi="宋体"/>
                <w:b/>
                <w:bCs/>
              </w:rPr>
            </w:pPr>
            <w:r>
              <w:rPr>
                <w:rFonts w:ascii="宋体" w:hAnsi="宋体"/>
                <w:b/>
                <w:bCs/>
              </w:rPr>
              <w:t>项目</w:t>
            </w:r>
          </w:p>
        </w:tc>
        <w:tc>
          <w:tcPr>
            <w:tcW w:w="4322" w:type="dxa"/>
            <w:shd w:val="clear" w:color="auto" w:fill="9CC2E5"/>
          </w:tcPr>
          <w:p w14:paraId="309AE8E0">
            <w:pPr>
              <w:spacing w:line="360" w:lineRule="auto"/>
              <w:jc w:val="center"/>
              <w:rPr>
                <w:rFonts w:ascii="宋体" w:hAnsi="宋体"/>
                <w:b/>
                <w:bCs/>
              </w:rPr>
            </w:pPr>
            <w:r>
              <w:rPr>
                <w:rFonts w:ascii="宋体" w:hAnsi="宋体"/>
                <w:b/>
                <w:bCs/>
              </w:rPr>
              <w:t>技术参数</w:t>
            </w:r>
          </w:p>
        </w:tc>
      </w:tr>
      <w:tr w14:paraId="4858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609" w:type="dxa"/>
            <w:gridSpan w:val="2"/>
          </w:tcPr>
          <w:p w14:paraId="23A1175C">
            <w:pPr>
              <w:spacing w:line="360" w:lineRule="auto"/>
              <w:jc w:val="center"/>
              <w:rPr>
                <w:rFonts w:ascii="宋体" w:hAnsi="宋体"/>
                <w:sz w:val="21"/>
                <w:szCs w:val="21"/>
              </w:rPr>
            </w:pPr>
            <w:r>
              <w:rPr>
                <w:rFonts w:ascii="宋体" w:hAnsi="宋体"/>
                <w:sz w:val="21"/>
                <w:szCs w:val="21"/>
              </w:rPr>
              <w:t>生产国别及厂商</w:t>
            </w:r>
          </w:p>
        </w:tc>
        <w:tc>
          <w:tcPr>
            <w:tcW w:w="4322" w:type="dxa"/>
          </w:tcPr>
          <w:p w14:paraId="0A3F400C">
            <w:pPr>
              <w:spacing w:line="360" w:lineRule="auto"/>
              <w:jc w:val="center"/>
              <w:rPr>
                <w:rFonts w:ascii="宋体" w:hAnsi="宋体"/>
                <w:sz w:val="21"/>
                <w:szCs w:val="21"/>
              </w:rPr>
            </w:pPr>
            <w:r>
              <w:rPr>
                <w:rFonts w:ascii="宋体" w:hAnsi="宋体"/>
                <w:sz w:val="21"/>
                <w:szCs w:val="21"/>
              </w:rPr>
              <w:t>中国 嘉腾</w:t>
            </w:r>
          </w:p>
        </w:tc>
      </w:tr>
      <w:tr w14:paraId="5651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19E72D11">
            <w:pPr>
              <w:spacing w:line="360" w:lineRule="auto"/>
              <w:jc w:val="center"/>
              <w:rPr>
                <w:rFonts w:ascii="宋体" w:hAnsi="宋体"/>
                <w:sz w:val="21"/>
                <w:szCs w:val="21"/>
              </w:rPr>
            </w:pPr>
            <w:r>
              <w:rPr>
                <w:rFonts w:ascii="宋体" w:hAnsi="宋体"/>
                <w:sz w:val="21"/>
                <w:szCs w:val="21"/>
              </w:rPr>
              <w:t>移载方式</w:t>
            </w:r>
          </w:p>
        </w:tc>
        <w:tc>
          <w:tcPr>
            <w:tcW w:w="4322" w:type="dxa"/>
          </w:tcPr>
          <w:p w14:paraId="38C48196">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堆高式</w:t>
            </w:r>
          </w:p>
        </w:tc>
      </w:tr>
      <w:tr w14:paraId="51E2E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4609" w:type="dxa"/>
            <w:gridSpan w:val="2"/>
          </w:tcPr>
          <w:p w14:paraId="50113002">
            <w:pPr>
              <w:spacing w:line="360" w:lineRule="auto"/>
              <w:jc w:val="center"/>
              <w:rPr>
                <w:rFonts w:ascii="宋体" w:hAnsi="宋体"/>
                <w:sz w:val="21"/>
                <w:szCs w:val="21"/>
              </w:rPr>
            </w:pPr>
            <w:r>
              <w:rPr>
                <w:rFonts w:ascii="宋体" w:hAnsi="宋体"/>
                <w:sz w:val="21"/>
                <w:szCs w:val="21"/>
              </w:rPr>
              <w:t>车体外形（L×W×H）（mm）</w:t>
            </w:r>
          </w:p>
        </w:tc>
        <w:tc>
          <w:tcPr>
            <w:tcW w:w="4322" w:type="dxa"/>
          </w:tcPr>
          <w:p w14:paraId="2B254D0E">
            <w:pPr>
              <w:spacing w:line="360" w:lineRule="auto"/>
              <w:jc w:val="center"/>
              <w:rPr>
                <w:rFonts w:ascii="宋体" w:hAnsi="宋体"/>
                <w:sz w:val="21"/>
                <w:szCs w:val="21"/>
              </w:rPr>
            </w:pPr>
            <w:r>
              <w:rPr>
                <w:rFonts w:hint="eastAsia" w:ascii="宋体" w:hAnsi="宋体"/>
                <w:sz w:val="21"/>
                <w:szCs w:val="21"/>
                <w:lang w:val="en-US" w:eastAsia="zh-CN"/>
              </w:rPr>
              <w:t>1715</w:t>
            </w:r>
            <w:r>
              <w:rPr>
                <w:rFonts w:ascii="宋体" w:hAnsi="宋体"/>
                <w:sz w:val="21"/>
                <w:szCs w:val="21"/>
              </w:rPr>
              <w:t>×1</w:t>
            </w:r>
            <w:r>
              <w:rPr>
                <w:rFonts w:hint="eastAsia" w:ascii="宋体" w:hAnsi="宋体"/>
                <w:sz w:val="21"/>
                <w:szCs w:val="21"/>
                <w:lang w:val="en-US" w:eastAsia="zh-CN"/>
              </w:rPr>
              <w:t>008</w:t>
            </w:r>
            <w:r>
              <w:rPr>
                <w:rFonts w:ascii="宋体" w:hAnsi="宋体"/>
                <w:sz w:val="21"/>
                <w:szCs w:val="21"/>
              </w:rPr>
              <w:t>×</w:t>
            </w:r>
            <w:r>
              <w:rPr>
                <w:rFonts w:hint="eastAsia" w:ascii="宋体" w:hAnsi="宋体"/>
                <w:sz w:val="21"/>
                <w:szCs w:val="21"/>
                <w:lang w:val="en-US" w:eastAsia="zh-CN"/>
              </w:rPr>
              <w:t>1986</w:t>
            </w:r>
            <w:r>
              <w:rPr>
                <w:rFonts w:ascii="宋体" w:hAnsi="宋体"/>
                <w:sz w:val="21"/>
                <w:szCs w:val="21"/>
              </w:rPr>
              <w:t>mm(</w:t>
            </w:r>
            <w:r>
              <w:rPr>
                <w:rFonts w:hint="eastAsia" w:ascii="宋体" w:hAnsi="宋体"/>
                <w:sz w:val="21"/>
                <w:szCs w:val="21"/>
              </w:rPr>
              <w:t>以实际为准）</w:t>
            </w:r>
          </w:p>
        </w:tc>
      </w:tr>
      <w:tr w14:paraId="46EEB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285DDEA6">
            <w:pPr>
              <w:spacing w:line="360" w:lineRule="auto"/>
              <w:jc w:val="center"/>
              <w:rPr>
                <w:rFonts w:ascii="宋体" w:hAnsi="宋体"/>
                <w:sz w:val="21"/>
                <w:szCs w:val="21"/>
              </w:rPr>
            </w:pPr>
            <w:r>
              <w:rPr>
                <w:rFonts w:ascii="宋体" w:hAnsi="宋体"/>
                <w:sz w:val="21"/>
                <w:szCs w:val="21"/>
              </w:rPr>
              <w:t>自重（包含电池）（kg）</w:t>
            </w:r>
          </w:p>
        </w:tc>
        <w:tc>
          <w:tcPr>
            <w:tcW w:w="4322" w:type="dxa"/>
          </w:tcPr>
          <w:p w14:paraId="37FDBFF4">
            <w:pPr>
              <w:spacing w:line="360" w:lineRule="auto"/>
              <w:jc w:val="center"/>
              <w:rPr>
                <w:rFonts w:ascii="宋体" w:hAnsi="宋体"/>
                <w:sz w:val="21"/>
                <w:szCs w:val="21"/>
              </w:rPr>
            </w:pPr>
            <w:r>
              <w:rPr>
                <w:rFonts w:hint="eastAsia" w:ascii="宋体" w:hAnsi="宋体"/>
                <w:sz w:val="21"/>
                <w:szCs w:val="21"/>
                <w:lang w:val="en-US" w:eastAsia="zh-CN"/>
              </w:rPr>
              <w:t>944</w:t>
            </w:r>
            <w:r>
              <w:rPr>
                <w:rFonts w:ascii="宋体" w:hAnsi="宋体"/>
                <w:sz w:val="21"/>
                <w:szCs w:val="21"/>
              </w:rPr>
              <w:t>kg</w:t>
            </w:r>
          </w:p>
        </w:tc>
      </w:tr>
      <w:tr w14:paraId="72A16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4609" w:type="dxa"/>
            <w:gridSpan w:val="2"/>
          </w:tcPr>
          <w:p w14:paraId="5E444038">
            <w:pPr>
              <w:spacing w:line="360" w:lineRule="auto"/>
              <w:jc w:val="center"/>
              <w:rPr>
                <w:rFonts w:ascii="宋体" w:hAnsi="宋体"/>
                <w:sz w:val="21"/>
                <w:szCs w:val="21"/>
              </w:rPr>
            </w:pPr>
            <w:r>
              <w:rPr>
                <w:rFonts w:ascii="宋体" w:hAnsi="宋体"/>
                <w:sz w:val="21"/>
                <w:szCs w:val="21"/>
              </w:rPr>
              <w:t>额定载重（kg）</w:t>
            </w:r>
          </w:p>
        </w:tc>
        <w:tc>
          <w:tcPr>
            <w:tcW w:w="4322" w:type="dxa"/>
          </w:tcPr>
          <w:p w14:paraId="7FC0C18A">
            <w:pPr>
              <w:spacing w:line="360" w:lineRule="auto"/>
              <w:jc w:val="center"/>
              <w:rPr>
                <w:rFonts w:hint="eastAsia" w:ascii="宋体" w:hAnsi="宋体" w:eastAsia="宋体"/>
                <w:sz w:val="21"/>
                <w:szCs w:val="21"/>
                <w:lang w:eastAsia="zh-CN"/>
              </w:rPr>
            </w:pPr>
            <w:r>
              <w:rPr>
                <w:rFonts w:hint="eastAsia" w:ascii="宋体" w:hAnsi="宋体"/>
                <w:sz w:val="21"/>
                <w:szCs w:val="21"/>
                <w:lang w:val="en-US" w:eastAsia="zh-CN"/>
              </w:rPr>
              <w:t>14</w:t>
            </w:r>
            <w:r>
              <w:rPr>
                <w:rFonts w:ascii="宋体" w:hAnsi="宋体"/>
                <w:sz w:val="21"/>
                <w:szCs w:val="21"/>
              </w:rPr>
              <w:t>00kg</w:t>
            </w:r>
          </w:p>
        </w:tc>
      </w:tr>
      <w:tr w14:paraId="11A4FC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4609" w:type="dxa"/>
            <w:gridSpan w:val="2"/>
          </w:tcPr>
          <w:p w14:paraId="05673DE7">
            <w:pPr>
              <w:spacing w:line="360" w:lineRule="auto"/>
              <w:jc w:val="center"/>
              <w:rPr>
                <w:rFonts w:ascii="宋体" w:hAnsi="宋体"/>
                <w:sz w:val="21"/>
                <w:szCs w:val="21"/>
              </w:rPr>
            </w:pPr>
            <w:r>
              <w:rPr>
                <w:rFonts w:hint="eastAsia" w:ascii="宋体" w:hAnsi="宋体"/>
                <w:sz w:val="21"/>
                <w:szCs w:val="21"/>
              </w:rPr>
              <w:t>载荷中心距</w:t>
            </w:r>
          </w:p>
        </w:tc>
        <w:tc>
          <w:tcPr>
            <w:tcW w:w="4322" w:type="dxa"/>
          </w:tcPr>
          <w:p w14:paraId="50AAD0B8">
            <w:pPr>
              <w:spacing w:line="360" w:lineRule="auto"/>
              <w:jc w:val="center"/>
              <w:rPr>
                <w:rFonts w:ascii="宋体" w:hAnsi="宋体"/>
                <w:sz w:val="21"/>
                <w:szCs w:val="21"/>
              </w:rPr>
            </w:pPr>
            <w:r>
              <w:rPr>
                <w:rFonts w:hint="eastAsia" w:ascii="宋体" w:hAnsi="宋体"/>
                <w:sz w:val="21"/>
                <w:szCs w:val="21"/>
              </w:rPr>
              <w:t>600mm</w:t>
            </w:r>
          </w:p>
        </w:tc>
      </w:tr>
      <w:tr w14:paraId="02EE1A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restart"/>
          </w:tcPr>
          <w:p w14:paraId="0B8DAB7C">
            <w:pPr>
              <w:spacing w:line="360" w:lineRule="auto"/>
              <w:jc w:val="center"/>
              <w:rPr>
                <w:rFonts w:ascii="宋体" w:hAnsi="宋体"/>
                <w:sz w:val="21"/>
                <w:szCs w:val="21"/>
              </w:rPr>
            </w:pPr>
            <w:r>
              <w:rPr>
                <w:rFonts w:hint="eastAsia" w:ascii="宋体" w:hAnsi="宋体"/>
                <w:sz w:val="21"/>
                <w:szCs w:val="21"/>
              </w:rPr>
              <w:t>货叉</w:t>
            </w:r>
          </w:p>
        </w:tc>
        <w:tc>
          <w:tcPr>
            <w:tcW w:w="2779" w:type="dxa"/>
          </w:tcPr>
          <w:p w14:paraId="543BF81F">
            <w:pPr>
              <w:spacing w:line="360" w:lineRule="auto"/>
              <w:jc w:val="center"/>
              <w:rPr>
                <w:rFonts w:ascii="宋体" w:hAnsi="宋体"/>
                <w:sz w:val="21"/>
                <w:szCs w:val="21"/>
              </w:rPr>
            </w:pPr>
            <w:r>
              <w:rPr>
                <w:rFonts w:hint="eastAsia" w:ascii="宋体" w:hAnsi="宋体"/>
                <w:sz w:val="21"/>
                <w:szCs w:val="21"/>
              </w:rPr>
              <w:t>提升方式</w:t>
            </w:r>
          </w:p>
        </w:tc>
        <w:tc>
          <w:tcPr>
            <w:tcW w:w="4322" w:type="dxa"/>
          </w:tcPr>
          <w:p w14:paraId="36B1E18E">
            <w:pPr>
              <w:spacing w:line="360" w:lineRule="auto"/>
              <w:jc w:val="center"/>
              <w:rPr>
                <w:rFonts w:ascii="宋体" w:hAnsi="宋体"/>
                <w:sz w:val="21"/>
                <w:szCs w:val="21"/>
              </w:rPr>
            </w:pPr>
            <w:r>
              <w:rPr>
                <w:rFonts w:hint="eastAsia" w:ascii="宋体" w:hAnsi="宋体"/>
                <w:sz w:val="21"/>
                <w:szCs w:val="21"/>
              </w:rPr>
              <w:t>液压提升</w:t>
            </w:r>
          </w:p>
        </w:tc>
      </w:tr>
      <w:tr w14:paraId="0EA1F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30381A73">
            <w:pPr>
              <w:spacing w:line="360" w:lineRule="auto"/>
              <w:jc w:val="center"/>
              <w:rPr>
                <w:rFonts w:ascii="宋体" w:hAnsi="宋体"/>
                <w:sz w:val="21"/>
                <w:szCs w:val="21"/>
              </w:rPr>
            </w:pPr>
          </w:p>
        </w:tc>
        <w:tc>
          <w:tcPr>
            <w:tcW w:w="2779" w:type="dxa"/>
          </w:tcPr>
          <w:p w14:paraId="3C001C40">
            <w:pPr>
              <w:spacing w:line="360" w:lineRule="auto"/>
              <w:jc w:val="center"/>
              <w:rPr>
                <w:rFonts w:ascii="宋体" w:hAnsi="宋体"/>
                <w:sz w:val="21"/>
                <w:szCs w:val="21"/>
              </w:rPr>
            </w:pPr>
            <w:r>
              <w:rPr>
                <w:rFonts w:hint="eastAsia" w:ascii="宋体" w:hAnsi="宋体"/>
                <w:sz w:val="21"/>
                <w:szCs w:val="21"/>
              </w:rPr>
              <w:t>提升高度</w:t>
            </w:r>
          </w:p>
        </w:tc>
        <w:tc>
          <w:tcPr>
            <w:tcW w:w="4322" w:type="dxa"/>
          </w:tcPr>
          <w:p w14:paraId="2A71C4A5">
            <w:pPr>
              <w:spacing w:line="360" w:lineRule="auto"/>
              <w:jc w:val="center"/>
              <w:rPr>
                <w:rFonts w:ascii="宋体" w:hAnsi="宋体"/>
                <w:sz w:val="21"/>
                <w:szCs w:val="21"/>
              </w:rPr>
            </w:pPr>
            <w:r>
              <w:rPr>
                <w:rFonts w:hint="eastAsia" w:ascii="宋体" w:hAnsi="宋体"/>
                <w:sz w:val="21"/>
                <w:szCs w:val="21"/>
                <w:lang w:val="en-US" w:eastAsia="zh-CN"/>
              </w:rPr>
              <w:t>8</w:t>
            </w:r>
            <w:r>
              <w:rPr>
                <w:rFonts w:hint="eastAsia" w:ascii="宋体" w:hAnsi="宋体"/>
                <w:sz w:val="21"/>
                <w:szCs w:val="21"/>
              </w:rPr>
              <w:t>00mm</w:t>
            </w:r>
          </w:p>
        </w:tc>
      </w:tr>
      <w:tr w14:paraId="23B4E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791837C7">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制动方式</w:t>
            </w:r>
          </w:p>
        </w:tc>
        <w:tc>
          <w:tcPr>
            <w:tcW w:w="4322" w:type="dxa"/>
          </w:tcPr>
          <w:p w14:paraId="7B623340">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电磁制动</w:t>
            </w:r>
          </w:p>
        </w:tc>
      </w:tr>
      <w:tr w14:paraId="29386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720C0DC6">
            <w:pPr>
              <w:spacing w:line="360" w:lineRule="auto"/>
              <w:jc w:val="center"/>
              <w:rPr>
                <w:rFonts w:ascii="宋体" w:hAnsi="宋体"/>
                <w:sz w:val="21"/>
                <w:szCs w:val="21"/>
              </w:rPr>
            </w:pPr>
            <w:r>
              <w:rPr>
                <w:rFonts w:ascii="宋体" w:hAnsi="宋体"/>
                <w:sz w:val="21"/>
                <w:szCs w:val="21"/>
              </w:rPr>
              <w:t>操作模式</w:t>
            </w:r>
          </w:p>
        </w:tc>
        <w:tc>
          <w:tcPr>
            <w:tcW w:w="4322" w:type="dxa"/>
          </w:tcPr>
          <w:p w14:paraId="0AEA19CF">
            <w:pPr>
              <w:spacing w:line="360" w:lineRule="auto"/>
              <w:jc w:val="center"/>
              <w:rPr>
                <w:rFonts w:ascii="宋体" w:hAnsi="宋体"/>
                <w:sz w:val="21"/>
                <w:szCs w:val="21"/>
              </w:rPr>
            </w:pPr>
            <w:r>
              <w:rPr>
                <w:rFonts w:ascii="宋体" w:hAnsi="宋体"/>
                <w:sz w:val="21"/>
                <w:szCs w:val="21"/>
              </w:rPr>
              <w:t>手动遥控和自动控制两种模式</w:t>
            </w:r>
          </w:p>
        </w:tc>
      </w:tr>
      <w:tr w14:paraId="0FFC2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restart"/>
          </w:tcPr>
          <w:p w14:paraId="380A53EC">
            <w:pPr>
              <w:spacing w:line="360" w:lineRule="auto"/>
              <w:jc w:val="center"/>
              <w:rPr>
                <w:rFonts w:ascii="宋体" w:hAnsi="宋体"/>
                <w:sz w:val="21"/>
                <w:szCs w:val="21"/>
              </w:rPr>
            </w:pPr>
            <w:r>
              <w:rPr>
                <w:rFonts w:ascii="宋体" w:hAnsi="宋体"/>
                <w:sz w:val="21"/>
                <w:szCs w:val="21"/>
              </w:rPr>
              <w:t>行走速度(m/min)</w:t>
            </w:r>
          </w:p>
        </w:tc>
        <w:tc>
          <w:tcPr>
            <w:tcW w:w="2779" w:type="dxa"/>
          </w:tcPr>
          <w:p w14:paraId="0B029BF7">
            <w:pPr>
              <w:spacing w:line="360" w:lineRule="auto"/>
              <w:jc w:val="center"/>
              <w:rPr>
                <w:rFonts w:ascii="宋体" w:hAnsi="宋体"/>
                <w:sz w:val="21"/>
                <w:szCs w:val="21"/>
              </w:rPr>
            </w:pPr>
            <w:r>
              <w:rPr>
                <w:rFonts w:hint="eastAsia" w:ascii="宋体" w:hAnsi="宋体"/>
                <w:sz w:val="21"/>
                <w:szCs w:val="21"/>
              </w:rPr>
              <w:t>最大前进速度，空/满（mm/s）</w:t>
            </w:r>
          </w:p>
        </w:tc>
        <w:tc>
          <w:tcPr>
            <w:tcW w:w="4322" w:type="dxa"/>
          </w:tcPr>
          <w:p w14:paraId="2916AD08">
            <w:pPr>
              <w:spacing w:line="360" w:lineRule="auto"/>
              <w:jc w:val="center"/>
              <w:rPr>
                <w:rFonts w:ascii="宋体" w:hAnsi="宋体"/>
                <w:sz w:val="21"/>
                <w:szCs w:val="21"/>
              </w:rPr>
            </w:pPr>
            <w:r>
              <w:rPr>
                <w:rFonts w:hint="eastAsia" w:ascii="宋体" w:hAnsi="宋体"/>
                <w:sz w:val="21"/>
                <w:szCs w:val="21"/>
              </w:rPr>
              <w:t>1500</w:t>
            </w:r>
          </w:p>
        </w:tc>
      </w:tr>
      <w:tr w14:paraId="589679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5B21A522">
            <w:pPr>
              <w:spacing w:line="360" w:lineRule="auto"/>
              <w:jc w:val="center"/>
              <w:rPr>
                <w:rFonts w:ascii="宋体" w:hAnsi="宋体"/>
                <w:sz w:val="21"/>
                <w:szCs w:val="21"/>
              </w:rPr>
            </w:pPr>
          </w:p>
        </w:tc>
        <w:tc>
          <w:tcPr>
            <w:tcW w:w="2779" w:type="dxa"/>
          </w:tcPr>
          <w:p w14:paraId="1D50B59E">
            <w:pPr>
              <w:spacing w:line="360" w:lineRule="auto"/>
              <w:jc w:val="center"/>
              <w:rPr>
                <w:rFonts w:ascii="宋体" w:hAnsi="宋体"/>
                <w:sz w:val="21"/>
                <w:szCs w:val="21"/>
              </w:rPr>
            </w:pPr>
            <w:r>
              <w:rPr>
                <w:rFonts w:hint="eastAsia" w:ascii="宋体" w:hAnsi="宋体"/>
                <w:sz w:val="21"/>
                <w:szCs w:val="21"/>
              </w:rPr>
              <w:t>最大后退速度，空/满（mm/s）</w:t>
            </w:r>
          </w:p>
        </w:tc>
        <w:tc>
          <w:tcPr>
            <w:tcW w:w="4322" w:type="dxa"/>
          </w:tcPr>
          <w:p w14:paraId="5A030171">
            <w:pPr>
              <w:spacing w:line="360" w:lineRule="auto"/>
              <w:jc w:val="center"/>
              <w:rPr>
                <w:rFonts w:ascii="宋体" w:hAnsi="宋体"/>
                <w:sz w:val="21"/>
                <w:szCs w:val="21"/>
              </w:rPr>
            </w:pPr>
            <w:r>
              <w:rPr>
                <w:rFonts w:hint="eastAsia" w:ascii="宋体" w:hAnsi="宋体"/>
                <w:sz w:val="21"/>
                <w:szCs w:val="21"/>
              </w:rPr>
              <w:t>600</w:t>
            </w:r>
          </w:p>
        </w:tc>
      </w:tr>
      <w:tr w14:paraId="5A0D1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473D2449">
            <w:pPr>
              <w:spacing w:line="360" w:lineRule="auto"/>
              <w:jc w:val="center"/>
              <w:rPr>
                <w:rFonts w:ascii="宋体" w:hAnsi="宋体"/>
                <w:sz w:val="21"/>
                <w:szCs w:val="21"/>
              </w:rPr>
            </w:pPr>
          </w:p>
        </w:tc>
        <w:tc>
          <w:tcPr>
            <w:tcW w:w="2779" w:type="dxa"/>
          </w:tcPr>
          <w:p w14:paraId="1F1EAA1C">
            <w:pPr>
              <w:spacing w:line="360" w:lineRule="auto"/>
              <w:jc w:val="center"/>
              <w:rPr>
                <w:rFonts w:ascii="宋体" w:hAnsi="宋体"/>
                <w:sz w:val="21"/>
                <w:szCs w:val="21"/>
              </w:rPr>
            </w:pPr>
            <w:r>
              <w:rPr>
                <w:rFonts w:hint="eastAsia" w:ascii="宋体" w:hAnsi="宋体"/>
                <w:sz w:val="21"/>
                <w:szCs w:val="21"/>
              </w:rPr>
              <w:t>最大转弯速度，空/满（mm/s）</w:t>
            </w:r>
          </w:p>
        </w:tc>
        <w:tc>
          <w:tcPr>
            <w:tcW w:w="4322" w:type="dxa"/>
          </w:tcPr>
          <w:p w14:paraId="3DD4A536">
            <w:pPr>
              <w:spacing w:line="360" w:lineRule="auto"/>
              <w:jc w:val="center"/>
              <w:rPr>
                <w:rFonts w:ascii="宋体" w:hAnsi="宋体"/>
                <w:sz w:val="21"/>
                <w:szCs w:val="21"/>
              </w:rPr>
            </w:pPr>
            <w:r>
              <w:rPr>
                <w:rFonts w:hint="eastAsia" w:ascii="宋体" w:hAnsi="宋体"/>
                <w:sz w:val="21"/>
                <w:szCs w:val="21"/>
                <w:lang w:val="en-US" w:eastAsia="zh-CN"/>
              </w:rPr>
              <w:t>5</w:t>
            </w:r>
            <w:r>
              <w:rPr>
                <w:rFonts w:hint="eastAsia" w:ascii="宋体" w:hAnsi="宋体"/>
                <w:sz w:val="21"/>
                <w:szCs w:val="21"/>
              </w:rPr>
              <w:t>00</w:t>
            </w:r>
          </w:p>
        </w:tc>
      </w:tr>
      <w:tr w14:paraId="221D3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5F229DDC">
            <w:pPr>
              <w:spacing w:line="360" w:lineRule="auto"/>
              <w:jc w:val="center"/>
              <w:rPr>
                <w:rFonts w:ascii="宋体" w:hAnsi="宋体"/>
                <w:sz w:val="21"/>
                <w:szCs w:val="21"/>
              </w:rPr>
            </w:pPr>
          </w:p>
        </w:tc>
        <w:tc>
          <w:tcPr>
            <w:tcW w:w="2779" w:type="dxa"/>
          </w:tcPr>
          <w:p w14:paraId="46A3A8D7">
            <w:pPr>
              <w:spacing w:line="360" w:lineRule="auto"/>
              <w:jc w:val="center"/>
              <w:rPr>
                <w:rFonts w:ascii="宋体" w:hAnsi="宋体"/>
                <w:sz w:val="21"/>
                <w:szCs w:val="21"/>
              </w:rPr>
            </w:pPr>
            <w:r>
              <w:rPr>
                <w:rFonts w:ascii="宋体" w:hAnsi="宋体"/>
                <w:sz w:val="21"/>
                <w:szCs w:val="21"/>
              </w:rPr>
              <w:t>加速度</w:t>
            </w:r>
            <w:r>
              <w:rPr>
                <w:rFonts w:hint="eastAsia" w:ascii="宋体" w:hAnsi="宋体"/>
                <w:sz w:val="21"/>
                <w:szCs w:val="21"/>
              </w:rPr>
              <w:t>（mm/s</w:t>
            </w:r>
            <w:r>
              <w:rPr>
                <w:rFonts w:hint="eastAsia" w:ascii="宋体" w:hAnsi="宋体"/>
                <w:sz w:val="21"/>
                <w:szCs w:val="21"/>
                <w:vertAlign w:val="superscript"/>
              </w:rPr>
              <w:t>2</w:t>
            </w:r>
            <w:r>
              <w:rPr>
                <w:rFonts w:hint="eastAsia" w:ascii="宋体" w:hAnsi="宋体"/>
                <w:sz w:val="21"/>
                <w:szCs w:val="21"/>
              </w:rPr>
              <w:t>）</w:t>
            </w:r>
          </w:p>
        </w:tc>
        <w:tc>
          <w:tcPr>
            <w:tcW w:w="4322" w:type="dxa"/>
          </w:tcPr>
          <w:p w14:paraId="2764A6A4">
            <w:pPr>
              <w:spacing w:line="360" w:lineRule="auto"/>
              <w:jc w:val="center"/>
              <w:rPr>
                <w:rFonts w:ascii="宋体" w:hAnsi="宋体"/>
                <w:sz w:val="21"/>
                <w:szCs w:val="21"/>
              </w:rPr>
            </w:pPr>
            <w:r>
              <w:rPr>
                <w:rFonts w:hint="eastAsia" w:ascii="宋体" w:hAnsi="宋体"/>
                <w:sz w:val="21"/>
                <w:szCs w:val="21"/>
                <w:lang w:val="en-US" w:eastAsia="zh-CN"/>
              </w:rPr>
              <w:t>4</w:t>
            </w:r>
            <w:r>
              <w:rPr>
                <w:rFonts w:hint="eastAsia" w:ascii="宋体" w:hAnsi="宋体"/>
                <w:sz w:val="21"/>
                <w:szCs w:val="21"/>
              </w:rPr>
              <w:t>00</w:t>
            </w:r>
          </w:p>
        </w:tc>
      </w:tr>
      <w:tr w14:paraId="15D07F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0E7D1532">
            <w:pPr>
              <w:spacing w:line="360" w:lineRule="auto"/>
              <w:jc w:val="center"/>
              <w:rPr>
                <w:rFonts w:ascii="宋体" w:hAnsi="宋体"/>
                <w:sz w:val="21"/>
                <w:szCs w:val="21"/>
              </w:rPr>
            </w:pPr>
            <w:r>
              <w:rPr>
                <w:rFonts w:ascii="宋体" w:hAnsi="宋体"/>
                <w:sz w:val="21"/>
                <w:szCs w:val="21"/>
              </w:rPr>
              <w:t>行走功能</w:t>
            </w:r>
          </w:p>
        </w:tc>
        <w:tc>
          <w:tcPr>
            <w:tcW w:w="4322" w:type="dxa"/>
          </w:tcPr>
          <w:p w14:paraId="0B317D61">
            <w:pPr>
              <w:spacing w:line="360" w:lineRule="auto"/>
              <w:jc w:val="center"/>
              <w:rPr>
                <w:rFonts w:ascii="宋体" w:hAnsi="宋体"/>
                <w:sz w:val="21"/>
                <w:szCs w:val="21"/>
              </w:rPr>
            </w:pPr>
            <w:r>
              <w:rPr>
                <w:rFonts w:ascii="宋体" w:hAnsi="宋体"/>
                <w:sz w:val="21"/>
                <w:szCs w:val="21"/>
              </w:rPr>
              <w:t>前进/后退/转弯</w:t>
            </w:r>
          </w:p>
        </w:tc>
      </w:tr>
      <w:tr w14:paraId="0D4E6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5F831EAC">
            <w:pPr>
              <w:spacing w:line="360" w:lineRule="auto"/>
              <w:jc w:val="center"/>
              <w:rPr>
                <w:rFonts w:hint="default" w:ascii="宋体" w:hAnsi="宋体" w:eastAsia="宋体"/>
                <w:sz w:val="21"/>
                <w:szCs w:val="21"/>
                <w:lang w:val="en-US" w:eastAsia="zh-CN"/>
              </w:rPr>
            </w:pPr>
            <w:r>
              <w:rPr>
                <w:rFonts w:hint="eastAsia" w:ascii="宋体" w:hAnsi="宋体"/>
                <w:sz w:val="21"/>
                <w:szCs w:val="21"/>
                <w:lang w:val="en-US" w:eastAsia="zh-CN"/>
              </w:rPr>
              <w:t>行走电机</w:t>
            </w:r>
          </w:p>
        </w:tc>
        <w:tc>
          <w:tcPr>
            <w:tcW w:w="2779" w:type="dxa"/>
          </w:tcPr>
          <w:p w14:paraId="72DBC17A">
            <w:pPr>
              <w:spacing w:line="360" w:lineRule="auto"/>
              <w:jc w:val="center"/>
              <w:rPr>
                <w:rFonts w:ascii="宋体" w:hAnsi="宋体"/>
                <w:sz w:val="21"/>
                <w:szCs w:val="21"/>
              </w:rPr>
            </w:pPr>
            <w:r>
              <w:rPr>
                <w:rFonts w:ascii="宋体" w:hAnsi="宋体"/>
                <w:sz w:val="21"/>
                <w:szCs w:val="21"/>
              </w:rPr>
              <w:t>功率（kw）</w:t>
            </w:r>
          </w:p>
        </w:tc>
        <w:tc>
          <w:tcPr>
            <w:tcW w:w="4322" w:type="dxa"/>
          </w:tcPr>
          <w:p w14:paraId="69C5E6E5">
            <w:pPr>
              <w:spacing w:line="360" w:lineRule="auto"/>
              <w:jc w:val="center"/>
              <w:rPr>
                <w:rFonts w:hint="eastAsia" w:ascii="宋体" w:hAnsi="宋体" w:eastAsia="宋体"/>
                <w:sz w:val="21"/>
                <w:szCs w:val="21"/>
                <w:lang w:eastAsia="zh-CN"/>
              </w:rPr>
            </w:pPr>
            <w:r>
              <w:rPr>
                <w:rFonts w:hint="eastAsia" w:ascii="宋体" w:hAnsi="宋体"/>
                <w:sz w:val="21"/>
                <w:szCs w:val="21"/>
                <w:lang w:val="en-US" w:eastAsia="zh-CN"/>
              </w:rPr>
              <w:t>1</w:t>
            </w:r>
            <w:r>
              <w:rPr>
                <w:rFonts w:hint="eastAsia" w:ascii="宋体" w:hAnsi="宋体"/>
                <w:sz w:val="21"/>
                <w:szCs w:val="21"/>
              </w:rPr>
              <w:t>.</w:t>
            </w:r>
            <w:r>
              <w:rPr>
                <w:rFonts w:hint="eastAsia" w:ascii="宋体" w:hAnsi="宋体"/>
                <w:sz w:val="21"/>
                <w:szCs w:val="21"/>
                <w:lang w:val="en-US" w:eastAsia="zh-CN"/>
              </w:rPr>
              <w:t>5</w:t>
            </w:r>
          </w:p>
        </w:tc>
      </w:tr>
      <w:tr w14:paraId="46B9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01310FBE">
            <w:pPr>
              <w:spacing w:line="360" w:lineRule="auto"/>
              <w:jc w:val="center"/>
              <w:rPr>
                <w:rFonts w:ascii="宋体" w:hAnsi="宋体"/>
                <w:sz w:val="21"/>
                <w:szCs w:val="21"/>
              </w:rPr>
            </w:pPr>
            <w:r>
              <w:rPr>
                <w:rFonts w:hint="eastAsia" w:ascii="宋体" w:hAnsi="宋体"/>
                <w:sz w:val="21"/>
                <w:szCs w:val="21"/>
              </w:rPr>
              <w:t>举升电机</w:t>
            </w:r>
          </w:p>
        </w:tc>
        <w:tc>
          <w:tcPr>
            <w:tcW w:w="2779" w:type="dxa"/>
          </w:tcPr>
          <w:p w14:paraId="068D2B16">
            <w:pPr>
              <w:spacing w:line="360" w:lineRule="auto"/>
              <w:jc w:val="center"/>
              <w:rPr>
                <w:rFonts w:ascii="宋体" w:hAnsi="宋体"/>
                <w:sz w:val="21"/>
                <w:szCs w:val="21"/>
              </w:rPr>
            </w:pPr>
            <w:r>
              <w:rPr>
                <w:rFonts w:ascii="宋体" w:hAnsi="宋体"/>
                <w:sz w:val="21"/>
                <w:szCs w:val="21"/>
              </w:rPr>
              <w:t>功率（kw）</w:t>
            </w:r>
          </w:p>
        </w:tc>
        <w:tc>
          <w:tcPr>
            <w:tcW w:w="4322" w:type="dxa"/>
          </w:tcPr>
          <w:p w14:paraId="5F745173">
            <w:pPr>
              <w:spacing w:line="360" w:lineRule="auto"/>
              <w:jc w:val="center"/>
              <w:rPr>
                <w:rFonts w:hint="eastAsia" w:ascii="宋体" w:hAnsi="宋体" w:eastAsia="宋体"/>
                <w:sz w:val="21"/>
                <w:szCs w:val="21"/>
                <w:lang w:val="en-US" w:eastAsia="zh-CN"/>
              </w:rPr>
            </w:pPr>
            <w:r>
              <w:rPr>
                <w:rFonts w:hint="eastAsia" w:ascii="宋体" w:hAnsi="宋体"/>
                <w:sz w:val="21"/>
                <w:szCs w:val="21"/>
                <w:lang w:val="en-US" w:eastAsia="zh-CN"/>
              </w:rPr>
              <w:t>3</w:t>
            </w:r>
            <w:r>
              <w:rPr>
                <w:rFonts w:hint="eastAsia" w:ascii="宋体" w:hAnsi="宋体"/>
                <w:sz w:val="21"/>
                <w:szCs w:val="21"/>
              </w:rPr>
              <w:t>.</w:t>
            </w:r>
            <w:r>
              <w:rPr>
                <w:rFonts w:hint="eastAsia" w:ascii="宋体" w:hAnsi="宋体"/>
                <w:sz w:val="21"/>
                <w:szCs w:val="21"/>
                <w:lang w:val="en-US" w:eastAsia="zh-CN"/>
              </w:rPr>
              <w:t>0</w:t>
            </w:r>
          </w:p>
        </w:tc>
      </w:tr>
      <w:tr w14:paraId="36FC3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372205BF">
            <w:pPr>
              <w:spacing w:line="360" w:lineRule="auto"/>
              <w:jc w:val="center"/>
              <w:rPr>
                <w:rFonts w:ascii="宋体" w:hAnsi="宋体"/>
                <w:sz w:val="21"/>
                <w:szCs w:val="21"/>
              </w:rPr>
            </w:pPr>
            <w:r>
              <w:rPr>
                <w:rFonts w:hint="eastAsia" w:ascii="宋体" w:hAnsi="宋体"/>
                <w:sz w:val="21"/>
                <w:szCs w:val="21"/>
              </w:rPr>
              <w:t>行走精度</w:t>
            </w:r>
          </w:p>
        </w:tc>
        <w:tc>
          <w:tcPr>
            <w:tcW w:w="2779" w:type="dxa"/>
          </w:tcPr>
          <w:p w14:paraId="45EAF8CE">
            <w:pPr>
              <w:spacing w:line="360" w:lineRule="auto"/>
              <w:jc w:val="center"/>
              <w:rPr>
                <w:rFonts w:ascii="宋体" w:hAnsi="宋体"/>
                <w:sz w:val="21"/>
                <w:szCs w:val="21"/>
              </w:rPr>
            </w:pPr>
            <w:r>
              <w:rPr>
                <w:rFonts w:ascii="宋体" w:hAnsi="宋体"/>
                <w:sz w:val="21"/>
                <w:szCs w:val="21"/>
              </w:rPr>
              <w:t>直行左右摆差</w:t>
            </w:r>
          </w:p>
        </w:tc>
        <w:tc>
          <w:tcPr>
            <w:tcW w:w="4322" w:type="dxa"/>
          </w:tcPr>
          <w:p w14:paraId="138BD761">
            <w:pPr>
              <w:spacing w:line="360" w:lineRule="auto"/>
              <w:jc w:val="center"/>
              <w:rPr>
                <w:rFonts w:ascii="宋体" w:hAnsi="宋体"/>
                <w:sz w:val="21"/>
                <w:szCs w:val="21"/>
              </w:rPr>
            </w:pPr>
            <w:r>
              <w:rPr>
                <w:rFonts w:ascii="宋体" w:hAnsi="宋体"/>
                <w:sz w:val="21"/>
                <w:szCs w:val="21"/>
              </w:rPr>
              <w:t>±1</w:t>
            </w:r>
            <w:r>
              <w:rPr>
                <w:rFonts w:hint="eastAsia" w:ascii="宋体" w:hAnsi="宋体"/>
                <w:sz w:val="21"/>
                <w:szCs w:val="21"/>
                <w:lang w:val="en-US" w:eastAsia="zh-CN"/>
              </w:rPr>
              <w:t>0</w:t>
            </w:r>
            <w:r>
              <w:rPr>
                <w:rFonts w:ascii="宋体" w:hAnsi="宋体"/>
                <w:sz w:val="21"/>
                <w:szCs w:val="21"/>
              </w:rPr>
              <w:t xml:space="preserve"> mm</w:t>
            </w:r>
          </w:p>
        </w:tc>
      </w:tr>
      <w:tr w14:paraId="1E40F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tcPr>
          <w:p w14:paraId="656DFA9A">
            <w:pPr>
              <w:spacing w:line="360" w:lineRule="auto"/>
              <w:jc w:val="center"/>
              <w:rPr>
                <w:rFonts w:ascii="宋体" w:hAnsi="宋体"/>
                <w:sz w:val="21"/>
                <w:szCs w:val="21"/>
              </w:rPr>
            </w:pPr>
            <w:r>
              <w:rPr>
                <w:rFonts w:hint="eastAsia" w:ascii="宋体" w:hAnsi="宋体"/>
                <w:sz w:val="21"/>
                <w:szCs w:val="21"/>
              </w:rPr>
              <w:t>停止精度</w:t>
            </w:r>
          </w:p>
        </w:tc>
        <w:tc>
          <w:tcPr>
            <w:tcW w:w="2779" w:type="dxa"/>
          </w:tcPr>
          <w:p w14:paraId="5B9D7DB6">
            <w:pPr>
              <w:spacing w:line="360" w:lineRule="auto"/>
              <w:jc w:val="center"/>
              <w:rPr>
                <w:rFonts w:ascii="宋体" w:hAnsi="宋体"/>
                <w:sz w:val="21"/>
                <w:szCs w:val="21"/>
              </w:rPr>
            </w:pPr>
            <w:r>
              <w:rPr>
                <w:rFonts w:hint="eastAsia" w:ascii="宋体" w:hAnsi="宋体"/>
                <w:sz w:val="21"/>
                <w:szCs w:val="21"/>
              </w:rPr>
              <w:t>前进</w:t>
            </w:r>
          </w:p>
        </w:tc>
        <w:tc>
          <w:tcPr>
            <w:tcW w:w="4322" w:type="dxa"/>
          </w:tcPr>
          <w:p w14:paraId="2EEF0BC3">
            <w:pPr>
              <w:spacing w:line="360" w:lineRule="auto"/>
              <w:jc w:val="center"/>
              <w:rPr>
                <w:rFonts w:ascii="宋体" w:hAnsi="宋体"/>
                <w:sz w:val="21"/>
                <w:szCs w:val="21"/>
              </w:rPr>
            </w:pPr>
            <w:r>
              <w:rPr>
                <w:rFonts w:ascii="宋体" w:hAnsi="宋体"/>
                <w:sz w:val="21"/>
                <w:szCs w:val="21"/>
              </w:rPr>
              <w:t>±1</w:t>
            </w:r>
            <w:r>
              <w:rPr>
                <w:rFonts w:hint="eastAsia" w:ascii="宋体" w:hAnsi="宋体"/>
                <w:sz w:val="21"/>
                <w:szCs w:val="21"/>
                <w:lang w:val="en-US" w:eastAsia="zh-CN"/>
              </w:rPr>
              <w:t>0</w:t>
            </w:r>
            <w:r>
              <w:rPr>
                <w:rFonts w:ascii="宋体" w:hAnsi="宋体"/>
                <w:sz w:val="21"/>
                <w:szCs w:val="21"/>
              </w:rPr>
              <w:t xml:space="preserve"> mm</w:t>
            </w:r>
          </w:p>
        </w:tc>
      </w:tr>
      <w:tr w14:paraId="7AED63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4609" w:type="dxa"/>
            <w:gridSpan w:val="2"/>
          </w:tcPr>
          <w:p w14:paraId="766D5ED1">
            <w:pPr>
              <w:spacing w:line="360" w:lineRule="auto"/>
              <w:jc w:val="center"/>
              <w:rPr>
                <w:rFonts w:ascii="宋体" w:hAnsi="宋体"/>
                <w:sz w:val="21"/>
                <w:szCs w:val="21"/>
              </w:rPr>
            </w:pPr>
            <w:r>
              <w:rPr>
                <w:rFonts w:ascii="宋体" w:hAnsi="宋体"/>
                <w:sz w:val="21"/>
                <w:szCs w:val="21"/>
              </w:rPr>
              <w:t>爬坡能力</w:t>
            </w:r>
          </w:p>
        </w:tc>
        <w:tc>
          <w:tcPr>
            <w:tcW w:w="4322" w:type="dxa"/>
          </w:tcPr>
          <w:p w14:paraId="658EA472">
            <w:pPr>
              <w:spacing w:line="360" w:lineRule="auto"/>
              <w:jc w:val="center"/>
              <w:rPr>
                <w:rFonts w:ascii="宋体" w:hAnsi="宋体"/>
                <w:sz w:val="21"/>
                <w:szCs w:val="21"/>
              </w:rPr>
            </w:pPr>
            <w:r>
              <w:rPr>
                <w:rFonts w:ascii="宋体" w:hAnsi="宋体"/>
                <w:sz w:val="21"/>
                <w:szCs w:val="21"/>
              </w:rPr>
              <w:t>坡度&lt;5%</w:t>
            </w:r>
          </w:p>
        </w:tc>
      </w:tr>
      <w:tr w14:paraId="65154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4" w:hRule="atLeast"/>
          <w:jc w:val="center"/>
        </w:trPr>
        <w:tc>
          <w:tcPr>
            <w:tcW w:w="1830" w:type="dxa"/>
            <w:vMerge w:val="restart"/>
          </w:tcPr>
          <w:p w14:paraId="757CB43C">
            <w:pPr>
              <w:spacing w:line="360" w:lineRule="auto"/>
              <w:jc w:val="center"/>
              <w:rPr>
                <w:rFonts w:ascii="宋体" w:hAnsi="宋体"/>
                <w:sz w:val="21"/>
                <w:szCs w:val="21"/>
              </w:rPr>
            </w:pPr>
            <w:r>
              <w:rPr>
                <w:rFonts w:ascii="宋体" w:hAnsi="宋体"/>
                <w:sz w:val="21"/>
                <w:szCs w:val="21"/>
              </w:rPr>
              <w:t>安全装置</w:t>
            </w:r>
          </w:p>
        </w:tc>
        <w:tc>
          <w:tcPr>
            <w:tcW w:w="2779" w:type="dxa"/>
          </w:tcPr>
          <w:p w14:paraId="58702FEC">
            <w:pPr>
              <w:spacing w:line="360" w:lineRule="auto"/>
              <w:jc w:val="center"/>
              <w:rPr>
                <w:rFonts w:ascii="宋体" w:hAnsi="宋体"/>
                <w:sz w:val="21"/>
                <w:szCs w:val="21"/>
              </w:rPr>
            </w:pPr>
            <w:r>
              <w:rPr>
                <w:rFonts w:ascii="宋体" w:hAnsi="宋体"/>
                <w:sz w:val="21"/>
                <w:szCs w:val="21"/>
              </w:rPr>
              <w:t>障碍物探测</w:t>
            </w:r>
          </w:p>
        </w:tc>
        <w:tc>
          <w:tcPr>
            <w:tcW w:w="4322" w:type="dxa"/>
          </w:tcPr>
          <w:p w14:paraId="09CD7376">
            <w:pPr>
              <w:spacing w:line="360" w:lineRule="auto"/>
              <w:jc w:val="center"/>
              <w:rPr>
                <w:rFonts w:ascii="宋体" w:hAnsi="宋体"/>
                <w:sz w:val="21"/>
                <w:szCs w:val="21"/>
              </w:rPr>
            </w:pPr>
            <w:r>
              <w:rPr>
                <w:rFonts w:ascii="宋体" w:hAnsi="宋体"/>
                <w:sz w:val="21"/>
                <w:szCs w:val="21"/>
              </w:rPr>
              <w:t>前进方向激光扫描</w:t>
            </w:r>
            <w:r>
              <w:rPr>
                <w:rFonts w:hint="eastAsia" w:ascii="宋体" w:hAnsi="宋体"/>
                <w:sz w:val="21"/>
                <w:szCs w:val="21"/>
                <w:lang w:val="en-US" w:eastAsia="zh-CN"/>
              </w:rPr>
              <w:t>180</w:t>
            </w:r>
            <w:r>
              <w:rPr>
                <w:rFonts w:ascii="宋体" w:hAnsi="宋体"/>
                <w:sz w:val="21"/>
                <w:szCs w:val="21"/>
              </w:rPr>
              <w:t>°方位保护；</w:t>
            </w:r>
            <w:r>
              <w:rPr>
                <w:rFonts w:hint="eastAsia" w:ascii="宋体" w:hAnsi="宋体"/>
                <w:sz w:val="21"/>
                <w:szCs w:val="21"/>
              </w:rPr>
              <w:t>后退</w:t>
            </w:r>
            <w:r>
              <w:rPr>
                <w:rFonts w:ascii="宋体" w:hAnsi="宋体"/>
                <w:sz w:val="21"/>
                <w:szCs w:val="21"/>
              </w:rPr>
              <w:t>方向激光扫描</w:t>
            </w:r>
            <w:r>
              <w:rPr>
                <w:rFonts w:hint="eastAsia" w:ascii="宋体" w:hAnsi="宋体"/>
                <w:sz w:val="21"/>
                <w:szCs w:val="21"/>
                <w:lang w:val="en-US" w:eastAsia="zh-CN"/>
              </w:rPr>
              <w:t>270</w:t>
            </w:r>
            <w:r>
              <w:rPr>
                <w:rFonts w:ascii="宋体" w:hAnsi="宋体"/>
                <w:sz w:val="21"/>
                <w:szCs w:val="21"/>
              </w:rPr>
              <w:t>°方位保护</w:t>
            </w:r>
            <w:r>
              <w:rPr>
                <w:rFonts w:hint="eastAsia" w:ascii="宋体" w:hAnsi="宋体"/>
                <w:sz w:val="21"/>
                <w:szCs w:val="21"/>
              </w:rPr>
              <w:t>（0~3m）</w:t>
            </w:r>
          </w:p>
        </w:tc>
      </w:tr>
      <w:tr w14:paraId="51F79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1CAAE5AA">
            <w:pPr>
              <w:spacing w:line="360" w:lineRule="auto"/>
              <w:jc w:val="center"/>
              <w:rPr>
                <w:rFonts w:ascii="宋体" w:hAnsi="宋体"/>
                <w:sz w:val="21"/>
                <w:szCs w:val="21"/>
              </w:rPr>
            </w:pPr>
          </w:p>
        </w:tc>
        <w:tc>
          <w:tcPr>
            <w:tcW w:w="2779" w:type="dxa"/>
          </w:tcPr>
          <w:p w14:paraId="14147177">
            <w:pPr>
              <w:spacing w:line="360" w:lineRule="auto"/>
              <w:jc w:val="center"/>
              <w:rPr>
                <w:rFonts w:ascii="宋体" w:hAnsi="宋体"/>
                <w:sz w:val="21"/>
                <w:szCs w:val="21"/>
              </w:rPr>
            </w:pPr>
            <w:r>
              <w:rPr>
                <w:rFonts w:ascii="宋体" w:hAnsi="宋体"/>
                <w:sz w:val="21"/>
                <w:szCs w:val="21"/>
              </w:rPr>
              <w:t>急停（危急）开关</w:t>
            </w:r>
          </w:p>
        </w:tc>
        <w:tc>
          <w:tcPr>
            <w:tcW w:w="4322" w:type="dxa"/>
          </w:tcPr>
          <w:p w14:paraId="6D0590DF">
            <w:pPr>
              <w:spacing w:line="360" w:lineRule="auto"/>
              <w:jc w:val="center"/>
              <w:rPr>
                <w:rFonts w:ascii="宋体" w:hAnsi="宋体"/>
                <w:sz w:val="21"/>
                <w:szCs w:val="21"/>
              </w:rPr>
            </w:pPr>
            <w:r>
              <w:rPr>
                <w:rFonts w:ascii="宋体" w:hAnsi="宋体"/>
                <w:sz w:val="21"/>
                <w:szCs w:val="21"/>
              </w:rPr>
              <w:t>有</w:t>
            </w:r>
          </w:p>
        </w:tc>
      </w:tr>
      <w:tr w14:paraId="41AD7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45289784">
            <w:pPr>
              <w:spacing w:line="360" w:lineRule="auto"/>
              <w:jc w:val="center"/>
              <w:rPr>
                <w:rFonts w:ascii="宋体" w:hAnsi="宋体"/>
                <w:sz w:val="21"/>
                <w:szCs w:val="21"/>
              </w:rPr>
            </w:pPr>
          </w:p>
        </w:tc>
        <w:tc>
          <w:tcPr>
            <w:tcW w:w="2779" w:type="dxa"/>
          </w:tcPr>
          <w:p w14:paraId="755DBBC2">
            <w:pPr>
              <w:spacing w:line="360" w:lineRule="auto"/>
              <w:jc w:val="center"/>
              <w:rPr>
                <w:rFonts w:ascii="宋体" w:hAnsi="宋体"/>
                <w:sz w:val="21"/>
                <w:szCs w:val="21"/>
              </w:rPr>
            </w:pPr>
            <w:r>
              <w:rPr>
                <w:rFonts w:ascii="宋体" w:hAnsi="宋体"/>
                <w:sz w:val="21"/>
                <w:szCs w:val="21"/>
              </w:rPr>
              <w:t>机械防撞机构</w:t>
            </w:r>
          </w:p>
        </w:tc>
        <w:tc>
          <w:tcPr>
            <w:tcW w:w="4322" w:type="dxa"/>
          </w:tcPr>
          <w:p w14:paraId="5956B9FC">
            <w:pPr>
              <w:spacing w:line="360" w:lineRule="auto"/>
              <w:jc w:val="center"/>
              <w:rPr>
                <w:rFonts w:ascii="宋体" w:hAnsi="宋体"/>
                <w:sz w:val="21"/>
                <w:szCs w:val="21"/>
              </w:rPr>
            </w:pPr>
            <w:r>
              <w:rPr>
                <w:rFonts w:hint="eastAsia" w:ascii="宋体" w:hAnsi="宋体"/>
                <w:sz w:val="21"/>
                <w:szCs w:val="21"/>
              </w:rPr>
              <w:t>有</w:t>
            </w:r>
          </w:p>
        </w:tc>
      </w:tr>
      <w:tr w14:paraId="64A1F6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26881D5B">
            <w:pPr>
              <w:spacing w:line="360" w:lineRule="auto"/>
              <w:jc w:val="center"/>
              <w:rPr>
                <w:rFonts w:ascii="宋体" w:hAnsi="宋体"/>
                <w:sz w:val="21"/>
                <w:szCs w:val="21"/>
              </w:rPr>
            </w:pPr>
          </w:p>
        </w:tc>
        <w:tc>
          <w:tcPr>
            <w:tcW w:w="2779" w:type="dxa"/>
          </w:tcPr>
          <w:p w14:paraId="5A6B2F9F">
            <w:pPr>
              <w:spacing w:line="360" w:lineRule="auto"/>
              <w:jc w:val="center"/>
              <w:rPr>
                <w:rFonts w:ascii="宋体" w:hAnsi="宋体"/>
                <w:sz w:val="21"/>
                <w:szCs w:val="21"/>
              </w:rPr>
            </w:pPr>
            <w:r>
              <w:rPr>
                <w:rFonts w:hint="eastAsia" w:ascii="宋体" w:hAnsi="宋体"/>
                <w:sz w:val="21"/>
                <w:szCs w:val="21"/>
              </w:rPr>
              <w:t>货叉尖端传感器</w:t>
            </w:r>
          </w:p>
        </w:tc>
        <w:tc>
          <w:tcPr>
            <w:tcW w:w="4322" w:type="dxa"/>
          </w:tcPr>
          <w:p w14:paraId="707477E6">
            <w:pPr>
              <w:spacing w:line="360" w:lineRule="auto"/>
              <w:jc w:val="center"/>
              <w:rPr>
                <w:rFonts w:ascii="宋体" w:hAnsi="宋体"/>
                <w:sz w:val="21"/>
                <w:szCs w:val="21"/>
              </w:rPr>
            </w:pPr>
            <w:r>
              <w:rPr>
                <w:rFonts w:ascii="宋体" w:hAnsi="宋体"/>
                <w:sz w:val="21"/>
                <w:szCs w:val="21"/>
              </w:rPr>
              <w:t>有</w:t>
            </w:r>
          </w:p>
        </w:tc>
      </w:tr>
      <w:tr w14:paraId="097EC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69D2D5EB">
            <w:pPr>
              <w:spacing w:line="360" w:lineRule="auto"/>
              <w:jc w:val="center"/>
              <w:rPr>
                <w:rFonts w:ascii="宋体" w:hAnsi="宋体"/>
                <w:sz w:val="21"/>
                <w:szCs w:val="21"/>
              </w:rPr>
            </w:pPr>
          </w:p>
        </w:tc>
        <w:tc>
          <w:tcPr>
            <w:tcW w:w="2779" w:type="dxa"/>
          </w:tcPr>
          <w:p w14:paraId="382BD31D">
            <w:pPr>
              <w:spacing w:line="360" w:lineRule="auto"/>
              <w:jc w:val="center"/>
              <w:rPr>
                <w:rFonts w:ascii="宋体" w:hAnsi="宋体"/>
                <w:sz w:val="21"/>
                <w:szCs w:val="21"/>
              </w:rPr>
            </w:pPr>
            <w:r>
              <w:rPr>
                <w:rFonts w:hint="eastAsia" w:ascii="宋体" w:hAnsi="宋体"/>
                <w:sz w:val="21"/>
                <w:szCs w:val="21"/>
              </w:rPr>
              <w:t>声光警示灯</w:t>
            </w:r>
          </w:p>
        </w:tc>
        <w:tc>
          <w:tcPr>
            <w:tcW w:w="4322" w:type="dxa"/>
          </w:tcPr>
          <w:p w14:paraId="5E6BCC39">
            <w:pPr>
              <w:spacing w:line="360" w:lineRule="auto"/>
              <w:jc w:val="center"/>
              <w:rPr>
                <w:rFonts w:ascii="宋体" w:hAnsi="宋体"/>
                <w:sz w:val="21"/>
                <w:szCs w:val="21"/>
              </w:rPr>
            </w:pPr>
            <w:r>
              <w:rPr>
                <w:rFonts w:hint="eastAsia" w:ascii="宋体" w:hAnsi="宋体"/>
                <w:sz w:val="21"/>
                <w:szCs w:val="21"/>
              </w:rPr>
              <w:t>有</w:t>
            </w:r>
          </w:p>
        </w:tc>
      </w:tr>
      <w:tr w14:paraId="1B512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8" w:hRule="atLeast"/>
          <w:jc w:val="center"/>
        </w:trPr>
        <w:tc>
          <w:tcPr>
            <w:tcW w:w="1830" w:type="dxa"/>
            <w:vMerge w:val="continue"/>
          </w:tcPr>
          <w:p w14:paraId="6B96E258">
            <w:pPr>
              <w:spacing w:line="360" w:lineRule="auto"/>
              <w:jc w:val="center"/>
              <w:rPr>
                <w:rFonts w:ascii="宋体" w:hAnsi="宋体"/>
                <w:sz w:val="21"/>
                <w:szCs w:val="21"/>
              </w:rPr>
            </w:pPr>
          </w:p>
        </w:tc>
        <w:tc>
          <w:tcPr>
            <w:tcW w:w="2779" w:type="dxa"/>
          </w:tcPr>
          <w:p w14:paraId="2827C008">
            <w:pPr>
              <w:spacing w:line="360" w:lineRule="auto"/>
              <w:jc w:val="center"/>
              <w:rPr>
                <w:rFonts w:ascii="宋体" w:hAnsi="宋体"/>
                <w:sz w:val="21"/>
                <w:szCs w:val="21"/>
              </w:rPr>
            </w:pPr>
            <w:r>
              <w:rPr>
                <w:rFonts w:hint="eastAsia" w:ascii="宋体" w:hAnsi="宋体"/>
                <w:sz w:val="21"/>
                <w:szCs w:val="21"/>
              </w:rPr>
              <w:t>货物检测传感器</w:t>
            </w:r>
          </w:p>
        </w:tc>
        <w:tc>
          <w:tcPr>
            <w:tcW w:w="4322" w:type="dxa"/>
          </w:tcPr>
          <w:p w14:paraId="5266396A">
            <w:pPr>
              <w:spacing w:line="360" w:lineRule="auto"/>
              <w:jc w:val="center"/>
              <w:rPr>
                <w:rFonts w:ascii="宋体" w:hAnsi="宋体"/>
                <w:sz w:val="21"/>
                <w:szCs w:val="21"/>
              </w:rPr>
            </w:pPr>
            <w:r>
              <w:rPr>
                <w:rFonts w:ascii="宋体" w:hAnsi="宋体"/>
                <w:sz w:val="21"/>
                <w:szCs w:val="21"/>
              </w:rPr>
              <w:t>有</w:t>
            </w:r>
          </w:p>
        </w:tc>
      </w:tr>
      <w:tr w14:paraId="1B0A5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restart"/>
          </w:tcPr>
          <w:p w14:paraId="46A103D1">
            <w:pPr>
              <w:spacing w:line="360" w:lineRule="auto"/>
              <w:jc w:val="center"/>
              <w:rPr>
                <w:rFonts w:ascii="宋体" w:hAnsi="宋体"/>
                <w:sz w:val="21"/>
                <w:szCs w:val="21"/>
              </w:rPr>
            </w:pPr>
            <w:r>
              <w:rPr>
                <w:rFonts w:ascii="宋体" w:hAnsi="宋体"/>
                <w:sz w:val="21"/>
                <w:szCs w:val="21"/>
              </w:rPr>
              <w:t xml:space="preserve">电池参数 </w:t>
            </w:r>
          </w:p>
        </w:tc>
        <w:tc>
          <w:tcPr>
            <w:tcW w:w="2779" w:type="dxa"/>
          </w:tcPr>
          <w:p w14:paraId="272BFB12">
            <w:pPr>
              <w:spacing w:line="360" w:lineRule="auto"/>
              <w:jc w:val="center"/>
              <w:rPr>
                <w:rFonts w:ascii="宋体" w:hAnsi="宋体"/>
                <w:sz w:val="21"/>
                <w:szCs w:val="21"/>
              </w:rPr>
            </w:pPr>
            <w:r>
              <w:rPr>
                <w:rFonts w:ascii="宋体" w:hAnsi="宋体"/>
                <w:sz w:val="21"/>
                <w:szCs w:val="21"/>
              </w:rPr>
              <w:t>电池类型</w:t>
            </w:r>
          </w:p>
        </w:tc>
        <w:tc>
          <w:tcPr>
            <w:tcW w:w="4322" w:type="dxa"/>
          </w:tcPr>
          <w:p w14:paraId="1BECEFA3">
            <w:pPr>
              <w:spacing w:line="360" w:lineRule="auto"/>
              <w:jc w:val="center"/>
              <w:rPr>
                <w:rFonts w:ascii="宋体" w:hAnsi="宋体"/>
                <w:sz w:val="21"/>
                <w:szCs w:val="21"/>
              </w:rPr>
            </w:pPr>
            <w:r>
              <w:rPr>
                <w:rFonts w:ascii="宋体" w:hAnsi="宋体"/>
                <w:sz w:val="21"/>
                <w:szCs w:val="21"/>
              </w:rPr>
              <w:t>锂电电池</w:t>
            </w:r>
          </w:p>
        </w:tc>
      </w:tr>
      <w:tr w14:paraId="7B140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9" w:hRule="atLeast"/>
          <w:jc w:val="center"/>
        </w:trPr>
        <w:tc>
          <w:tcPr>
            <w:tcW w:w="1830" w:type="dxa"/>
            <w:vMerge w:val="continue"/>
          </w:tcPr>
          <w:p w14:paraId="3CA9E488">
            <w:pPr>
              <w:spacing w:line="360" w:lineRule="auto"/>
              <w:jc w:val="center"/>
              <w:rPr>
                <w:rFonts w:ascii="宋体" w:hAnsi="宋体"/>
                <w:sz w:val="21"/>
                <w:szCs w:val="21"/>
              </w:rPr>
            </w:pPr>
          </w:p>
        </w:tc>
        <w:tc>
          <w:tcPr>
            <w:tcW w:w="2779" w:type="dxa"/>
          </w:tcPr>
          <w:p w14:paraId="0DBEA337">
            <w:pPr>
              <w:spacing w:line="360" w:lineRule="auto"/>
              <w:jc w:val="center"/>
              <w:rPr>
                <w:rFonts w:ascii="宋体" w:hAnsi="宋体"/>
                <w:sz w:val="21"/>
                <w:szCs w:val="21"/>
              </w:rPr>
            </w:pPr>
            <w:r>
              <w:rPr>
                <w:rFonts w:ascii="宋体" w:hAnsi="宋体"/>
                <w:sz w:val="21"/>
                <w:szCs w:val="21"/>
              </w:rPr>
              <w:t>电池容量</w:t>
            </w:r>
          </w:p>
        </w:tc>
        <w:tc>
          <w:tcPr>
            <w:tcW w:w="4322" w:type="dxa"/>
          </w:tcPr>
          <w:p w14:paraId="08F93A9B">
            <w:pPr>
              <w:spacing w:line="360" w:lineRule="auto"/>
              <w:jc w:val="center"/>
              <w:rPr>
                <w:rFonts w:hint="default" w:ascii="宋体" w:hAnsi="宋体" w:eastAsia="宋体"/>
                <w:sz w:val="21"/>
                <w:szCs w:val="21"/>
                <w:lang w:val="en-US" w:eastAsia="zh-CN"/>
              </w:rPr>
            </w:pPr>
            <w:r>
              <w:rPr>
                <w:rFonts w:ascii="宋体" w:hAnsi="宋体"/>
                <w:sz w:val="21"/>
                <w:szCs w:val="21"/>
              </w:rPr>
              <w:t>DC</w:t>
            </w:r>
            <w:r>
              <w:rPr>
                <w:rFonts w:hint="eastAsia" w:ascii="宋体" w:hAnsi="宋体"/>
                <w:sz w:val="21"/>
                <w:szCs w:val="21"/>
                <w:lang w:val="en-US" w:eastAsia="zh-CN"/>
              </w:rPr>
              <w:t>24</w:t>
            </w:r>
            <w:r>
              <w:rPr>
                <w:rFonts w:ascii="宋体" w:hAnsi="宋体"/>
                <w:sz w:val="21"/>
                <w:szCs w:val="21"/>
              </w:rPr>
              <w:t>V</w:t>
            </w:r>
            <w:r>
              <w:rPr>
                <w:rFonts w:hint="eastAsia" w:ascii="宋体" w:hAnsi="宋体"/>
                <w:sz w:val="21"/>
                <w:szCs w:val="21"/>
                <w:lang w:val="en-US" w:eastAsia="zh-CN"/>
              </w:rPr>
              <w:t>2</w:t>
            </w:r>
            <w:r>
              <w:rPr>
                <w:rFonts w:hint="eastAsia" w:ascii="宋体" w:hAnsi="宋体"/>
                <w:sz w:val="21"/>
                <w:szCs w:val="21"/>
              </w:rPr>
              <w:t>00AH</w:t>
            </w:r>
            <w:r>
              <w:rPr>
                <w:rFonts w:hint="eastAsia" w:ascii="宋体" w:hAnsi="宋体"/>
                <w:sz w:val="21"/>
                <w:szCs w:val="21"/>
                <w:lang w:val="en-US" w:eastAsia="zh-CN"/>
              </w:rPr>
              <w:t>(以实际容量为准）</w:t>
            </w:r>
          </w:p>
        </w:tc>
      </w:tr>
      <w:tr w14:paraId="17858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7" w:hRule="atLeast"/>
          <w:jc w:val="center"/>
        </w:trPr>
        <w:tc>
          <w:tcPr>
            <w:tcW w:w="1830" w:type="dxa"/>
            <w:vMerge w:val="continue"/>
          </w:tcPr>
          <w:p w14:paraId="5C232959">
            <w:pPr>
              <w:spacing w:line="360" w:lineRule="auto"/>
              <w:jc w:val="center"/>
              <w:rPr>
                <w:rFonts w:ascii="宋体" w:hAnsi="宋体"/>
                <w:sz w:val="21"/>
                <w:szCs w:val="21"/>
              </w:rPr>
            </w:pPr>
          </w:p>
        </w:tc>
        <w:tc>
          <w:tcPr>
            <w:tcW w:w="2779" w:type="dxa"/>
          </w:tcPr>
          <w:p w14:paraId="18F8BB21">
            <w:pPr>
              <w:spacing w:line="360" w:lineRule="auto"/>
              <w:jc w:val="center"/>
              <w:rPr>
                <w:rFonts w:ascii="宋体" w:hAnsi="宋体"/>
                <w:sz w:val="21"/>
                <w:szCs w:val="21"/>
              </w:rPr>
            </w:pPr>
            <w:r>
              <w:rPr>
                <w:rFonts w:ascii="宋体" w:hAnsi="宋体"/>
                <w:sz w:val="21"/>
                <w:szCs w:val="21"/>
              </w:rPr>
              <w:t>充电方式</w:t>
            </w:r>
          </w:p>
        </w:tc>
        <w:tc>
          <w:tcPr>
            <w:tcW w:w="4322" w:type="dxa"/>
          </w:tcPr>
          <w:p w14:paraId="18AF4988">
            <w:pPr>
              <w:spacing w:line="360" w:lineRule="auto"/>
              <w:jc w:val="center"/>
              <w:rPr>
                <w:rFonts w:ascii="宋体" w:hAnsi="宋体"/>
                <w:sz w:val="21"/>
                <w:szCs w:val="21"/>
              </w:rPr>
            </w:pPr>
            <w:r>
              <w:rPr>
                <w:rFonts w:ascii="宋体" w:hAnsi="宋体"/>
                <w:sz w:val="21"/>
                <w:szCs w:val="21"/>
              </w:rPr>
              <w:t>在线</w:t>
            </w:r>
            <w:r>
              <w:rPr>
                <w:rFonts w:hint="eastAsia" w:ascii="宋体" w:hAnsi="宋体"/>
                <w:sz w:val="21"/>
                <w:szCs w:val="21"/>
              </w:rPr>
              <w:t>自动充</w:t>
            </w:r>
          </w:p>
        </w:tc>
      </w:tr>
    </w:tbl>
    <w:p w14:paraId="4C5A0C3F">
      <w:pPr>
        <w:pStyle w:val="7"/>
        <w:rPr>
          <w:rFonts w:hint="eastAsia"/>
          <w:lang w:val="en-US" w:eastAsia="zh-CN"/>
        </w:rPr>
      </w:pPr>
    </w:p>
    <w:p w14:paraId="142286EF">
      <w:pPr>
        <w:pStyle w:val="4"/>
      </w:pPr>
      <w:r>
        <w:rPr>
          <w:rFonts w:hint="eastAsia"/>
          <w:lang w:val="en-US" w:eastAsia="zh-CN"/>
        </w:rPr>
        <w:t>视频记录仪</w:t>
      </w:r>
    </w:p>
    <w:p w14:paraId="1FB5EC55">
      <w:r>
        <w:drawing>
          <wp:inline distT="0" distB="0" distL="114300" distR="114300">
            <wp:extent cx="5295900" cy="3467100"/>
            <wp:effectExtent l="0" t="0" r="7620" b="7620"/>
            <wp:docPr id="3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1"/>
                    <pic:cNvPicPr>
                      <a:picLocks noChangeAspect="1"/>
                    </pic:cNvPicPr>
                  </pic:nvPicPr>
                  <pic:blipFill>
                    <a:blip r:embed="rId18"/>
                    <a:stretch>
                      <a:fillRect/>
                    </a:stretch>
                  </pic:blipFill>
                  <pic:spPr>
                    <a:xfrm>
                      <a:off x="0" y="0"/>
                      <a:ext cx="5295900" cy="3467100"/>
                    </a:xfrm>
                    <a:prstGeom prst="rect">
                      <a:avLst/>
                    </a:prstGeom>
                    <a:noFill/>
                    <a:ln>
                      <a:noFill/>
                    </a:ln>
                  </pic:spPr>
                </pic:pic>
              </a:graphicData>
            </a:graphic>
          </wp:inline>
        </w:drawing>
      </w:r>
    </w:p>
    <w:p w14:paraId="5F615753">
      <w:pPr>
        <w:rPr>
          <w:rFonts w:hint="default" w:eastAsia="宋体"/>
          <w:b/>
          <w:bCs/>
          <w:lang w:val="en-US" w:eastAsia="zh-CN"/>
        </w:rPr>
      </w:pPr>
      <w:r>
        <w:rPr>
          <w:rFonts w:hint="eastAsia"/>
          <w:b/>
          <w:bCs/>
          <w:lang w:val="en-US" w:eastAsia="zh-CN"/>
        </w:rPr>
        <w:t>小地牛AGV同步增加</w:t>
      </w:r>
    </w:p>
    <w:p w14:paraId="084EB23B"/>
    <w:p w14:paraId="30C1A867">
      <w:pPr>
        <w:pStyle w:val="4"/>
      </w:pPr>
      <w:r>
        <w:rPr>
          <w:rFonts w:hint="eastAsia"/>
        </w:rPr>
        <w:t>NDC导航方式说明</w:t>
      </w:r>
    </w:p>
    <w:p w14:paraId="48A0F96A">
      <w:r>
        <w:rPr>
          <w:rFonts w:hint="eastAsia"/>
        </w:rPr>
        <w:t>NDC控制系统：</w:t>
      </w:r>
    </w:p>
    <w:p w14:paraId="2355AD3C">
      <w:r>
        <w:rPr>
          <w:rFonts w:hint="eastAsia"/>
        </w:rPr>
        <w:t xml:space="preserve">       NDC系统是我司引进瑞典科尔摩根公司最新控制系统，该系统包括控制器（System Manager）、用户界面（Cway）、数据统计（System Statistics）及IMU提高精度。用于实现对AGV单车的运动控制、并通过无线WLAN与AGV管理监控计算机进行信息互通、接受AGV管理监控计算发出的调度指令、反馈AGV单车的状态信息。车载控制CVC600系统负责AGV的导引、路径选择、小车行走、装卸操作等功能。</w:t>
      </w:r>
    </w:p>
    <w:p w14:paraId="5EA8CA87"/>
    <w:p w14:paraId="72BD8C2E">
      <w:r>
        <w:drawing>
          <wp:anchor distT="0" distB="0" distL="114300" distR="114300" simplePos="0" relativeHeight="251659264" behindDoc="0" locked="0" layoutInCell="1" allowOverlap="1">
            <wp:simplePos x="0" y="0"/>
            <wp:positionH relativeFrom="column">
              <wp:posOffset>1587500</wp:posOffset>
            </wp:positionH>
            <wp:positionV relativeFrom="paragraph">
              <wp:posOffset>109220</wp:posOffset>
            </wp:positionV>
            <wp:extent cx="3049270" cy="1737995"/>
            <wp:effectExtent l="0" t="0" r="13970" b="14605"/>
            <wp:wrapTopAndBottom/>
            <wp:docPr id="2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4"/>
                    <pic:cNvPicPr>
                      <a:picLocks noChangeAspect="1"/>
                    </pic:cNvPicPr>
                  </pic:nvPicPr>
                  <pic:blipFill>
                    <a:blip r:embed="rId19" cstate="print"/>
                    <a:stretch>
                      <a:fillRect/>
                    </a:stretch>
                  </pic:blipFill>
                  <pic:spPr>
                    <a:xfrm>
                      <a:off x="0" y="0"/>
                      <a:ext cx="3049270" cy="1737995"/>
                    </a:xfrm>
                    <a:prstGeom prst="rect">
                      <a:avLst/>
                    </a:prstGeom>
                  </pic:spPr>
                </pic:pic>
              </a:graphicData>
            </a:graphic>
          </wp:anchor>
        </w:drawing>
      </w:r>
    </w:p>
    <w:p w14:paraId="7000141D">
      <w:pPr>
        <w:jc w:val="center"/>
        <w:rPr>
          <w:rFonts w:hint="eastAsia"/>
        </w:rPr>
      </w:pPr>
      <w:r>
        <w:rPr>
          <w:rFonts w:hint="eastAsia"/>
          <w:lang w:val="en-US" w:eastAsia="zh-CN"/>
        </w:rPr>
        <w:t>系统拓扑示意图</w:t>
      </w:r>
      <w:r>
        <w:drawing>
          <wp:anchor distT="0" distB="0" distL="114300" distR="114300" simplePos="0" relativeHeight="251660288" behindDoc="0" locked="0" layoutInCell="1" allowOverlap="1">
            <wp:simplePos x="0" y="0"/>
            <wp:positionH relativeFrom="column">
              <wp:posOffset>1386840</wp:posOffset>
            </wp:positionH>
            <wp:positionV relativeFrom="paragraph">
              <wp:posOffset>31115</wp:posOffset>
            </wp:positionV>
            <wp:extent cx="3236595" cy="2276475"/>
            <wp:effectExtent l="0" t="0" r="9525" b="9525"/>
            <wp:wrapTopAndBottom/>
            <wp:docPr id="2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5"/>
                    <pic:cNvPicPr>
                      <a:picLocks noChangeAspect="1"/>
                    </pic:cNvPicPr>
                  </pic:nvPicPr>
                  <pic:blipFill>
                    <a:blip r:embed="rId20" cstate="print"/>
                    <a:stretch>
                      <a:fillRect/>
                    </a:stretch>
                  </pic:blipFill>
                  <pic:spPr>
                    <a:xfrm>
                      <a:off x="0" y="0"/>
                      <a:ext cx="3236595" cy="2276475"/>
                    </a:xfrm>
                    <a:prstGeom prst="rect">
                      <a:avLst/>
                    </a:prstGeom>
                  </pic:spPr>
                </pic:pic>
              </a:graphicData>
            </a:graphic>
          </wp:anchor>
        </w:drawing>
      </w:r>
    </w:p>
    <w:p w14:paraId="1EB9D7B2">
      <w:r>
        <w:rPr>
          <w:rFonts w:hint="eastAsia"/>
        </w:rPr>
        <w:t>NDC系统优势</w:t>
      </w:r>
    </w:p>
    <w:p w14:paraId="4FFA4F24">
      <w:pPr>
        <w:rPr>
          <w:rFonts w:hint="eastAsia"/>
        </w:rPr>
      </w:pPr>
    </w:p>
    <w:p w14:paraId="7214A4E3">
      <w:r>
        <w:rPr>
          <w:rFonts w:hint="eastAsia"/>
        </w:rPr>
        <w:t>安全</w:t>
      </w:r>
    </w:p>
    <w:p w14:paraId="5683F143">
      <w:r>
        <w:rPr>
          <w:rFonts w:hint="eastAsia"/>
        </w:rPr>
        <w:t>- 超出安全区/位置丢失/导航Level过低，AGV急停；</w:t>
      </w:r>
    </w:p>
    <w:p w14:paraId="4EE5FB34">
      <w:r>
        <w:rPr>
          <w:rFonts w:hint="eastAsia"/>
        </w:rPr>
        <w:t>- 软件/硬件出现问题，allok继电器切断电机工作电源；</w:t>
      </w:r>
    </w:p>
    <w:p w14:paraId="268FB319">
      <w:r>
        <w:rPr>
          <w:rFonts w:hint="eastAsia"/>
        </w:rPr>
        <w:t>交管防撞。Auto Blocking , SM路径下发模型，AGV状态上报等保证AGV之间不碰撞。</w:t>
      </w:r>
    </w:p>
    <w:p w14:paraId="7D4D84B1">
      <w:r>
        <w:rPr>
          <w:rFonts w:hint="eastAsia"/>
        </w:rPr>
        <w:t>声光报警。信号灯，扬声器，接触式和非接触式安全保障等多重；</w:t>
      </w:r>
    </w:p>
    <w:p w14:paraId="2B12BA70">
      <w:r>
        <w:rPr>
          <w:rFonts w:hint="eastAsia"/>
        </w:rPr>
        <w:t>导航level反映航位推算和实时定位的匹配度。一旦匹配率过低（多反光板位置改变，打滑，编码器/定位模块损坏，编码器联轴器松脱等引起），AGV停止。</w:t>
      </w:r>
    </w:p>
    <w:p w14:paraId="682C81FF"/>
    <w:p w14:paraId="02F910C4">
      <w:r>
        <w:rPr>
          <w:rFonts w:hint="eastAsia"/>
        </w:rPr>
        <w:t>硬件</w:t>
      </w:r>
    </w:p>
    <w:p w14:paraId="349D6C95">
      <w:r>
        <w:rPr>
          <w:rFonts w:hint="eastAsia"/>
        </w:rPr>
        <w:t>- AGV专用车辆控制器/电机驱动器，高性能，高可靠性；</w:t>
      </w:r>
    </w:p>
    <w:p w14:paraId="54CA7110">
      <w:r>
        <w:rPr>
          <w:rFonts w:hint="eastAsia"/>
        </w:rPr>
        <w:t>- 防护等级高；控制器CVC</w:t>
      </w:r>
      <w:r>
        <w:rPr>
          <w:rFonts w:hint="eastAsia"/>
          <w:lang w:val="en-US" w:eastAsia="zh-CN"/>
        </w:rPr>
        <w:t>7</w:t>
      </w:r>
      <w:r>
        <w:rPr>
          <w:rFonts w:hint="eastAsia"/>
        </w:rPr>
        <w:t>00, IP65; 电机驱动器，IP65；</w:t>
      </w:r>
    </w:p>
    <w:p w14:paraId="1D8853D5">
      <w:r>
        <w:rPr>
          <w:rFonts w:hint="eastAsia"/>
        </w:rPr>
        <w:t>- 适应性强。控制器，驱动器工作温度-40-55°C，标称电压24-48V；</w:t>
      </w:r>
    </w:p>
    <w:p w14:paraId="4AEBE210">
      <w:r>
        <w:rPr>
          <w:rFonts w:hint="eastAsia"/>
        </w:rPr>
        <w:t>- 控制精准；控制器内置IMU（惯性测量单元，选配），高精度编码器；</w:t>
      </w:r>
    </w:p>
    <w:p w14:paraId="53CAA1A8">
      <w:r>
        <w:rPr>
          <w:rFonts w:hint="eastAsia"/>
        </w:rPr>
        <w:t>- 科尔摩根CVC700作为车载主控制，负责PLC和导航处理。其主要以CAN通讯为主</w:t>
      </w:r>
      <w:r>
        <w:rPr>
          <w:rFonts w:hint="eastAsia"/>
          <w:lang w:eastAsia="zh-CN"/>
        </w:rPr>
        <w:t>，</w:t>
      </w:r>
      <w:r>
        <w:rPr>
          <w:rFonts w:hint="eastAsia"/>
        </w:rPr>
        <w:t>CAN总线实时性强，抗干扰能力强，高性能和可靠性；</w:t>
      </w:r>
    </w:p>
    <w:p w14:paraId="545686A9">
      <w:r>
        <w:rPr>
          <w:rFonts w:hint="eastAsia"/>
        </w:rPr>
        <w:t>- NDC整套硬件总线链接，方便诊断。</w:t>
      </w:r>
    </w:p>
    <w:p w14:paraId="07E08EA5"/>
    <w:p w14:paraId="1A096BB8">
      <w:r>
        <w:rPr>
          <w:rFonts w:hint="eastAsia"/>
        </w:rPr>
        <w:t>通信</w:t>
      </w:r>
    </w:p>
    <w:p w14:paraId="4EEC92B9">
      <w:r>
        <w:rPr>
          <w:rFonts w:hint="eastAsia"/>
        </w:rPr>
        <w:t>CAN总线实时性强，抗干扰能力强，高性能和可靠性,方便诊断。</w:t>
      </w:r>
    </w:p>
    <w:p w14:paraId="50E8F511">
      <w:r>
        <w:rPr>
          <w:rFonts w:hint="eastAsia"/>
        </w:rPr>
        <w:t>- 无线局域网WLAN</w:t>
      </w:r>
    </w:p>
    <w:p w14:paraId="35187900">
      <w:r>
        <w:rPr>
          <w:rFonts w:hint="eastAsia"/>
        </w:rPr>
        <w:t>- RS232，RS485，RS422</w:t>
      </w:r>
    </w:p>
    <w:p w14:paraId="765C243E">
      <w:r>
        <w:rPr>
          <w:rFonts w:hint="eastAsia"/>
        </w:rPr>
        <w:t>- LAN</w:t>
      </w:r>
    </w:p>
    <w:p w14:paraId="148CC8B4"/>
    <w:p w14:paraId="0E758EA6">
      <w:r>
        <w:rPr>
          <w:rFonts w:hint="eastAsia"/>
        </w:rPr>
        <w:t>导航</w:t>
      </w:r>
    </w:p>
    <w:p w14:paraId="0E04F4EC">
      <w:r>
        <w:rPr>
          <w:rFonts w:hint="eastAsia"/>
        </w:rPr>
        <w:t>导航方式全面。支持</w:t>
      </w:r>
      <w:r>
        <w:rPr>
          <w:rFonts w:hint="eastAsia"/>
          <w:lang w:val="en-US" w:eastAsia="zh-CN"/>
        </w:rPr>
        <w:t>激光</w:t>
      </w:r>
      <w:r>
        <w:rPr>
          <w:rFonts w:hint="eastAsia"/>
        </w:rPr>
        <w:t>导航等；</w:t>
      </w:r>
    </w:p>
    <w:p w14:paraId="5A8A7633">
      <w:r>
        <w:rPr>
          <w:rFonts w:hint="eastAsia"/>
        </w:rPr>
        <w:t>导航方式无缝切换</w:t>
      </w:r>
    </w:p>
    <w:p w14:paraId="64796801">
      <w:r>
        <w:rPr>
          <w:rFonts w:hint="eastAsia"/>
        </w:rPr>
        <w:t>定位，控制精准。±10mm普遍停止精度，现场环境好，单车调试完成可以达到±5mm；</w:t>
      </w:r>
    </w:p>
    <w:p w14:paraId="64AD2C2B"/>
    <w:p w14:paraId="1876156C">
      <w:r>
        <w:rPr>
          <w:rFonts w:hint="eastAsia"/>
        </w:rPr>
        <w:t>运动控制</w:t>
      </w:r>
    </w:p>
    <w:p w14:paraId="13D5C710">
      <w:r>
        <w:rPr>
          <w:rFonts w:hint="eastAsia"/>
        </w:rPr>
        <w:t>科尔摩根本身做运动控制。软硬件好，理论研究好，控制精准/模式多，为AGV量身定做全套解决方案，可靠性高。</w:t>
      </w:r>
    </w:p>
    <w:p w14:paraId="199AF664">
      <w:pPr>
        <w:rPr>
          <w:rFonts w:hint="eastAsia" w:eastAsia="宋体"/>
          <w:lang w:val="en-US" w:eastAsia="zh-CN"/>
        </w:rPr>
      </w:pPr>
      <w:r>
        <w:rPr>
          <w:rFonts w:hint="eastAsia"/>
        </w:rPr>
        <w:t>支持车型多。</w:t>
      </w:r>
    </w:p>
    <w:p w14:paraId="57B98901">
      <w:pPr>
        <w:rPr>
          <w:rFonts w:hint="eastAsia"/>
        </w:rPr>
      </w:pPr>
      <w:r>
        <w:rPr>
          <w:rFonts w:hint="eastAsia"/>
        </w:rPr>
        <w:t>运动模式多，单向，双向</w:t>
      </w:r>
    </w:p>
    <w:p w14:paraId="3A6E928A">
      <w:pPr>
        <w:rPr>
          <w:rFonts w:hint="eastAsia"/>
        </w:rPr>
      </w:pPr>
    </w:p>
    <w:p w14:paraId="7292BF79">
      <w:r>
        <w:rPr>
          <w:rFonts w:hint="eastAsia"/>
        </w:rPr>
        <w:t>工具软件</w:t>
      </w:r>
    </w:p>
    <w:p w14:paraId="35470816">
      <w:r>
        <w:rPr>
          <w:rFonts w:hint="eastAsia"/>
        </w:rPr>
        <w:t>- NDC可以提供全套AGV专用软件保证项目质量及缩短项目周期：车辆/系统设计，地图绘制，诊断，测量，数据统计，PLC编程，调试软件。</w:t>
      </w:r>
    </w:p>
    <w:p w14:paraId="4CE5507A"/>
    <w:p w14:paraId="087C05A2">
      <w:r>
        <w:rPr>
          <w:rFonts w:hint="eastAsia"/>
        </w:rPr>
        <w:t>调度系统软件</w:t>
      </w:r>
    </w:p>
    <w:p w14:paraId="6EDEE029">
      <w:r>
        <w:rPr>
          <w:rFonts w:hint="eastAsia"/>
        </w:rPr>
        <w:t>车辆分配，订单分配，优先级管理；</w:t>
      </w:r>
    </w:p>
    <w:p w14:paraId="0A1E7E94">
      <w:r>
        <w:rPr>
          <w:rFonts w:hint="eastAsia"/>
        </w:rPr>
        <w:t>AGV模拟器。辅助选取最优方案。缩短项目实施时间。</w:t>
      </w:r>
    </w:p>
    <w:p w14:paraId="309FCB50">
      <w:r>
        <w:rPr>
          <w:rFonts w:hint="eastAsia"/>
        </w:rPr>
        <w:t>路径教学功能。系统记录手动开过的路径，之后AGV依照此路径运行。狭窄空间，特殊路径情况下使用。</w:t>
      </w:r>
    </w:p>
    <w:p w14:paraId="4A895410">
      <w:r>
        <w:rPr>
          <w:rFonts w:hint="eastAsia"/>
        </w:rPr>
        <w:t>智能路径搜索，故障/拥堵绕路。</w:t>
      </w:r>
    </w:p>
    <w:p w14:paraId="6FCEC8C0">
      <w:r>
        <w:rPr>
          <w:rFonts w:hint="eastAsia"/>
        </w:rPr>
        <w:t>路径分配。AGV1未离开当前路径（即使意外关机），其他AGV禁止进入，保证安全。路径分配优先级：送货AGV优先。</w:t>
      </w:r>
    </w:p>
    <w:p w14:paraId="55FCB130">
      <w:r>
        <w:rPr>
          <w:rFonts w:hint="eastAsia"/>
        </w:rPr>
        <w:t>自动解死锁。</w:t>
      </w:r>
    </w:p>
    <w:p w14:paraId="0EF4ED9C"/>
    <w:p w14:paraId="7BB9674F">
      <w:pPr>
        <w:jc w:val="center"/>
      </w:pPr>
      <w:r>
        <w:drawing>
          <wp:inline distT="0" distB="0" distL="114300" distR="114300">
            <wp:extent cx="2258695" cy="1530350"/>
            <wp:effectExtent l="0" t="0" r="12065" b="8890"/>
            <wp:docPr id="10" name="图片 4"/>
            <wp:cNvGraphicFramePr/>
            <a:graphic xmlns:a="http://schemas.openxmlformats.org/drawingml/2006/main">
              <a:graphicData uri="http://schemas.openxmlformats.org/drawingml/2006/picture">
                <pic:pic xmlns:pic="http://schemas.openxmlformats.org/drawingml/2006/picture">
                  <pic:nvPicPr>
                    <pic:cNvPr id="10" name="图片 4"/>
                    <pic:cNvPicPr/>
                  </pic:nvPicPr>
                  <pic:blipFill>
                    <a:blip r:embed="rId21"/>
                    <a:stretch>
                      <a:fillRect/>
                    </a:stretch>
                  </pic:blipFill>
                  <pic:spPr>
                    <a:xfrm>
                      <a:off x="0" y="0"/>
                      <a:ext cx="2258695" cy="1530350"/>
                    </a:xfrm>
                    <a:prstGeom prst="rect">
                      <a:avLst/>
                    </a:prstGeom>
                    <a:noFill/>
                    <a:ln w="9525">
                      <a:noFill/>
                    </a:ln>
                  </pic:spPr>
                </pic:pic>
              </a:graphicData>
            </a:graphic>
          </wp:inline>
        </w:drawing>
      </w:r>
    </w:p>
    <w:p w14:paraId="288159B3">
      <w:pPr>
        <w:jc w:val="center"/>
      </w:pPr>
      <w:r>
        <w:rPr>
          <w:rFonts w:hint="eastAsia"/>
        </w:rPr>
        <w:t>前车异常，后车绕过</w:t>
      </w:r>
      <w:r>
        <w:t xml:space="preserve"> </w:t>
      </w:r>
    </w:p>
    <w:p w14:paraId="5DC02586">
      <w:pPr>
        <w:pStyle w:val="4"/>
        <w:rPr>
          <w:rFonts w:hint="eastAsia"/>
          <w:lang w:val="en-US" w:eastAsia="zh-CN"/>
        </w:rPr>
      </w:pPr>
      <w:r>
        <w:rPr>
          <w:rFonts w:hint="eastAsia"/>
          <w:lang w:val="en-US" w:eastAsia="zh-CN"/>
        </w:rPr>
        <w:t>离线式手持充电器</w:t>
      </w:r>
    </w:p>
    <w:p w14:paraId="10516221">
      <w:pPr>
        <w:spacing w:line="360" w:lineRule="auto"/>
        <w:jc w:val="center"/>
      </w:pPr>
      <w:r>
        <w:drawing>
          <wp:inline distT="0" distB="0" distL="114300" distR="114300">
            <wp:extent cx="4639310" cy="2524125"/>
            <wp:effectExtent l="0" t="0" r="8890" b="5715"/>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22"/>
                    <a:stretch>
                      <a:fillRect/>
                    </a:stretch>
                  </pic:blipFill>
                  <pic:spPr>
                    <a:xfrm>
                      <a:off x="0" y="0"/>
                      <a:ext cx="4639310" cy="2524125"/>
                    </a:xfrm>
                    <a:prstGeom prst="rect">
                      <a:avLst/>
                    </a:prstGeom>
                    <a:noFill/>
                    <a:ln>
                      <a:noFill/>
                    </a:ln>
                  </pic:spPr>
                </pic:pic>
              </a:graphicData>
            </a:graphic>
          </wp:inline>
        </w:drawing>
      </w:r>
    </w:p>
    <w:p w14:paraId="11AE481F">
      <w:pPr>
        <w:pStyle w:val="51"/>
        <w:ind w:firstLine="480"/>
        <w:rPr>
          <w:rFonts w:hint="eastAsia" w:ascii="宋体" w:hAnsi="宋体" w:cs="宋体"/>
          <w:color w:val="000000"/>
          <w:sz w:val="24"/>
          <w:szCs w:val="24"/>
        </w:rPr>
      </w:pPr>
      <w:r>
        <w:rPr>
          <w:rFonts w:hint="eastAsia" w:ascii="宋体" w:hAnsi="宋体" w:cs="宋体"/>
          <w:color w:val="000000"/>
          <w:sz w:val="24"/>
          <w:szCs w:val="24"/>
        </w:rPr>
        <w:t>项目配置离线式手持充电器，人工手动将充电器快速插头与AGV充电接口或电池插口连接，可对电池进行紧急充电。充电器对电池均衡充满电后进入浮充状态，不需自动断电，不会亏电，不过充、不欠充；具备短路、接反、过载、过热等超强的保护功能；工作状态指示简单、清晰。</w:t>
      </w:r>
    </w:p>
    <w:p w14:paraId="62DF10FA">
      <w:pPr>
        <w:pStyle w:val="51"/>
        <w:ind w:firstLine="480"/>
        <w:rPr>
          <w:rFonts w:hint="eastAsia" w:ascii="宋体" w:hAnsi="宋体" w:cs="宋体"/>
          <w:color w:val="000000"/>
          <w:sz w:val="24"/>
          <w:szCs w:val="24"/>
        </w:rPr>
      </w:pPr>
    </w:p>
    <w:p w14:paraId="0470E814">
      <w:pPr>
        <w:pStyle w:val="4"/>
        <w:bidi w:val="0"/>
        <w:rPr>
          <w:rFonts w:hint="eastAsia"/>
          <w:b w:val="0"/>
          <w:bCs w:val="0"/>
        </w:rPr>
      </w:pPr>
      <w:r>
        <w:rPr>
          <w:rFonts w:hint="eastAsia"/>
        </w:rPr>
        <w:t>磷酸铁锂</w:t>
      </w:r>
      <w:r>
        <w:rPr>
          <w:rFonts w:hint="eastAsia"/>
          <w:b w:val="0"/>
          <w:bCs w:val="0"/>
        </w:rPr>
        <w:t>电池</w:t>
      </w:r>
    </w:p>
    <w:p w14:paraId="051255DE">
      <w:pPr>
        <w:ind w:firstLine="480" w:firstLineChars="200"/>
        <w:rPr>
          <w:rFonts w:hint="eastAsia" w:ascii="宋体" w:hAnsi="宋体" w:cs="宋体"/>
          <w:b w:val="0"/>
          <w:bCs w:val="0"/>
        </w:rPr>
      </w:pPr>
      <w:r>
        <w:rPr>
          <w:rFonts w:hint="eastAsia" w:ascii="宋体" w:hAnsi="宋体" w:cs="宋体"/>
          <w:b w:val="0"/>
          <w:bCs w:val="0"/>
          <w:lang w:val="en-US" w:eastAsia="zh-CN"/>
        </w:rPr>
        <w:t>本次叉车本体</w:t>
      </w:r>
      <w:r>
        <w:rPr>
          <w:rFonts w:hint="eastAsia" w:ascii="宋体" w:hAnsi="宋体" w:cs="宋体"/>
          <w:b w:val="0"/>
          <w:bCs w:val="0"/>
        </w:rPr>
        <w:t>选用磷酸铁锂电池</w:t>
      </w:r>
      <w:r>
        <w:rPr>
          <w:rFonts w:hint="eastAsia" w:ascii="宋体" w:hAnsi="宋体" w:cs="宋体"/>
          <w:b w:val="0"/>
          <w:bCs w:val="0"/>
          <w:lang w:eastAsia="zh-CN"/>
        </w:rPr>
        <w:t>（</w:t>
      </w:r>
      <w:r>
        <w:rPr>
          <w:rFonts w:hint="eastAsia" w:ascii="宋体" w:hAnsi="宋体" w:cs="宋体"/>
          <w:b w:val="0"/>
          <w:bCs w:val="0"/>
          <w:lang w:val="en-US" w:eastAsia="zh-CN"/>
        </w:rPr>
        <w:t>后期叉车本体改用AGV，仍可在保护完好的情况继续自动充电</w:t>
      </w:r>
      <w:r>
        <w:rPr>
          <w:rFonts w:hint="eastAsia" w:ascii="宋体" w:hAnsi="宋体" w:cs="宋体"/>
          <w:b w:val="0"/>
          <w:bCs w:val="0"/>
          <w:lang w:eastAsia="zh-CN"/>
        </w:rPr>
        <w:t>）</w:t>
      </w:r>
      <w:r>
        <w:rPr>
          <w:rFonts w:hint="eastAsia" w:ascii="宋体" w:hAnsi="宋体" w:cs="宋体"/>
          <w:b w:val="0"/>
          <w:bCs w:val="0"/>
        </w:rPr>
        <w:t>。电池整机采购，不自行组装，电池附带整机质检报告等。电池组已将电池管理系统（BMS/PCU）集成于电池组内部，具有完备自我控制和保护功能的动力电池电源系统。实时监测电池的电压，并具备过充、过放、单只电池电压过高、过低等保护功能。</w:t>
      </w:r>
    </w:p>
    <w:p w14:paraId="65C66347">
      <w:pPr>
        <w:ind w:firstLine="480" w:firstLineChars="200"/>
        <w:jc w:val="center"/>
        <w:rPr>
          <w:rFonts w:hint="eastAsia" w:ascii="宋体" w:hAnsi="宋体" w:cs="宋体"/>
          <w:b w:val="0"/>
          <w:bCs w:val="0"/>
        </w:rPr>
      </w:pPr>
      <w:r>
        <w:rPr>
          <w:rFonts w:hint="eastAsia" w:ascii="宋体" w:hAnsi="宋体" w:cs="宋体"/>
          <w:b w:val="0"/>
          <w:bCs w:val="0"/>
        </w:rPr>
        <w:drawing>
          <wp:inline distT="0" distB="0" distL="114300" distR="114300">
            <wp:extent cx="2342515" cy="1797685"/>
            <wp:effectExtent l="0" t="0" r="4445" b="635"/>
            <wp:docPr id="2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8"/>
                    <pic:cNvPicPr>
                      <a:picLocks noChangeAspect="1"/>
                    </pic:cNvPicPr>
                  </pic:nvPicPr>
                  <pic:blipFill>
                    <a:blip r:embed="rId23"/>
                    <a:stretch>
                      <a:fillRect/>
                    </a:stretch>
                  </pic:blipFill>
                  <pic:spPr>
                    <a:xfrm>
                      <a:off x="0" y="0"/>
                      <a:ext cx="2342515" cy="1797685"/>
                    </a:xfrm>
                    <a:prstGeom prst="rect">
                      <a:avLst/>
                    </a:prstGeom>
                    <a:noFill/>
                    <a:ln>
                      <a:noFill/>
                    </a:ln>
                  </pic:spPr>
                </pic:pic>
              </a:graphicData>
            </a:graphic>
          </wp:inline>
        </w:drawing>
      </w:r>
    </w:p>
    <w:p w14:paraId="1DA196C2">
      <w:pPr>
        <w:ind w:firstLine="422" w:firstLineChars="200"/>
        <w:jc w:val="center"/>
        <w:rPr>
          <w:rFonts w:hint="eastAsia" w:ascii="宋体" w:hAnsi="宋体" w:cs="宋体"/>
          <w:b/>
          <w:bCs/>
          <w:sz w:val="21"/>
          <w:szCs w:val="21"/>
        </w:rPr>
      </w:pPr>
      <w:r>
        <w:rPr>
          <w:rFonts w:hint="eastAsia" w:ascii="宋体" w:hAnsi="宋体" w:cs="宋体"/>
          <w:b/>
          <w:bCs/>
          <w:sz w:val="21"/>
          <w:szCs w:val="21"/>
        </w:rPr>
        <w:t>锂电池示意图</w:t>
      </w:r>
    </w:p>
    <w:p w14:paraId="217D6747">
      <w:pPr>
        <w:ind w:firstLine="482" w:firstLineChars="200"/>
        <w:rPr>
          <w:rFonts w:hint="eastAsia" w:ascii="宋体" w:hAnsi="宋体" w:cs="宋体"/>
          <w:b/>
          <w:color w:val="000000"/>
        </w:rPr>
      </w:pPr>
      <w:r>
        <w:rPr>
          <w:rFonts w:hint="eastAsia" w:ascii="宋体" w:hAnsi="宋体" w:cs="宋体"/>
          <w:b/>
          <w:color w:val="000000"/>
        </w:rPr>
        <w:t>磷酸铁锂电池的优点：</w:t>
      </w:r>
    </w:p>
    <w:p w14:paraId="74DC5BE9">
      <w:pPr>
        <w:numPr>
          <w:ilvl w:val="0"/>
          <w:numId w:val="9"/>
        </w:numPr>
        <w:rPr>
          <w:rFonts w:hint="eastAsia" w:ascii="宋体" w:hAnsi="宋体" w:cs="宋体"/>
        </w:rPr>
      </w:pPr>
      <w:r>
        <w:rPr>
          <w:rFonts w:hint="eastAsia" w:ascii="宋体" w:hAnsi="宋体" w:cs="宋体"/>
        </w:rPr>
        <w:t>高效率的均衡系统，保证电池组内部电芯的动态均衡；</w:t>
      </w:r>
    </w:p>
    <w:p w14:paraId="14296210">
      <w:pPr>
        <w:numPr>
          <w:ilvl w:val="0"/>
          <w:numId w:val="9"/>
        </w:numPr>
        <w:rPr>
          <w:rFonts w:hint="eastAsia" w:ascii="宋体" w:hAnsi="宋体" w:cs="宋体"/>
        </w:rPr>
      </w:pPr>
      <w:r>
        <w:rPr>
          <w:rFonts w:hint="eastAsia" w:ascii="宋体" w:hAnsi="宋体" w:cs="宋体"/>
        </w:rPr>
        <w:t>精确的面板 LED 电量、系统状态显示告警；</w:t>
      </w:r>
    </w:p>
    <w:p w14:paraId="1291C6D0">
      <w:pPr>
        <w:numPr>
          <w:ilvl w:val="0"/>
          <w:numId w:val="9"/>
        </w:numPr>
        <w:rPr>
          <w:rFonts w:hint="eastAsia" w:ascii="宋体" w:hAnsi="宋体" w:cs="宋体"/>
        </w:rPr>
      </w:pPr>
      <w:r>
        <w:rPr>
          <w:rFonts w:hint="eastAsia" w:ascii="宋体" w:hAnsi="宋体" w:cs="宋体"/>
        </w:rPr>
        <w:t>提供模拟量 0～5V 的输出电压，对应 0~100%的电池组容量，方便用户进行电量管理；</w:t>
      </w:r>
    </w:p>
    <w:p w14:paraId="1806BC99">
      <w:pPr>
        <w:numPr>
          <w:ilvl w:val="0"/>
          <w:numId w:val="9"/>
        </w:numPr>
        <w:rPr>
          <w:rFonts w:hint="eastAsia" w:ascii="宋体" w:hAnsi="宋体" w:cs="宋体"/>
        </w:rPr>
      </w:pPr>
      <w:r>
        <w:rPr>
          <w:rFonts w:hint="eastAsia" w:ascii="宋体" w:hAnsi="宋体" w:cs="宋体"/>
        </w:rPr>
        <w:t>接口丰富，可通过数字IO 和 485 接口实现电池组与上位机的信息交互</w:t>
      </w:r>
      <w:r>
        <w:rPr>
          <w:rFonts w:hint="eastAsia" w:ascii="宋体" w:hAnsi="宋体" w:cs="宋体"/>
          <w:lang w:eastAsia="zh-CN"/>
        </w:rPr>
        <w:t>。</w:t>
      </w:r>
    </w:p>
    <w:p w14:paraId="20591DC5">
      <w:pPr>
        <w:spacing w:line="360" w:lineRule="auto"/>
        <w:jc w:val="center"/>
        <w:rPr>
          <w:rFonts w:hint="eastAsia"/>
          <w:lang w:val="en-US" w:eastAsia="zh-CN"/>
        </w:rPr>
      </w:pPr>
    </w:p>
    <w:p w14:paraId="05A36623">
      <w:pPr>
        <w:spacing w:line="360" w:lineRule="auto"/>
        <w:jc w:val="center"/>
        <w:rPr>
          <w:rFonts w:hint="eastAsia"/>
          <w:lang w:val="en-US" w:eastAsia="zh-CN"/>
        </w:rPr>
      </w:pPr>
    </w:p>
    <w:p w14:paraId="3E40EE41">
      <w:pPr>
        <w:spacing w:line="360" w:lineRule="auto"/>
        <w:jc w:val="center"/>
        <w:rPr>
          <w:rFonts w:hint="eastAsia"/>
          <w:lang w:val="en-US" w:eastAsia="zh-CN"/>
        </w:rPr>
      </w:pPr>
    </w:p>
    <w:p w14:paraId="513D6596">
      <w:pPr>
        <w:spacing w:line="360" w:lineRule="auto"/>
        <w:jc w:val="center"/>
        <w:rPr>
          <w:rFonts w:hint="eastAsia"/>
          <w:lang w:val="en-US" w:eastAsia="zh-CN"/>
        </w:rPr>
      </w:pPr>
    </w:p>
    <w:p w14:paraId="3713EB34">
      <w:pPr>
        <w:spacing w:line="360" w:lineRule="auto"/>
        <w:jc w:val="center"/>
        <w:rPr>
          <w:rFonts w:hint="eastAsia"/>
          <w:lang w:val="en-US" w:eastAsia="zh-CN"/>
        </w:rPr>
      </w:pPr>
    </w:p>
    <w:p w14:paraId="65DF5479">
      <w:pPr>
        <w:spacing w:line="360" w:lineRule="auto"/>
        <w:jc w:val="center"/>
        <w:rPr>
          <w:rFonts w:hint="eastAsia"/>
          <w:lang w:val="en-US" w:eastAsia="zh-CN"/>
        </w:rPr>
      </w:pPr>
    </w:p>
    <w:p w14:paraId="3AAAFF42">
      <w:pPr>
        <w:spacing w:line="360" w:lineRule="auto"/>
        <w:jc w:val="center"/>
        <w:rPr>
          <w:rFonts w:hint="eastAsia"/>
          <w:lang w:val="en-US" w:eastAsia="zh-CN"/>
        </w:rPr>
      </w:pPr>
    </w:p>
    <w:p w14:paraId="1D56A244">
      <w:pPr>
        <w:spacing w:line="360" w:lineRule="auto"/>
        <w:jc w:val="center"/>
        <w:rPr>
          <w:rFonts w:hint="eastAsia"/>
          <w:lang w:val="en-US" w:eastAsia="zh-CN"/>
        </w:rPr>
      </w:pPr>
    </w:p>
    <w:p w14:paraId="5DA7D0AF">
      <w:pPr>
        <w:pStyle w:val="3"/>
        <w:spacing w:line="360" w:lineRule="auto"/>
      </w:pPr>
      <w:bookmarkStart w:id="16" w:name="_Toc16301"/>
      <w:r>
        <w:rPr>
          <w:rFonts w:hint="eastAsia"/>
        </w:rPr>
        <w:t>项目实施要求</w:t>
      </w:r>
      <w:bookmarkEnd w:id="16"/>
    </w:p>
    <w:p w14:paraId="7491B24D">
      <w:r>
        <w:rPr>
          <w:rFonts w:hint="eastAsia"/>
        </w:rPr>
        <w:t>特别提示：项目实施要求是项目方案设计及成功实施的前提和必要条件。如甲方无法满足、无法完全满足或变更，造成项目无法按本技术协</w:t>
      </w:r>
      <w:r>
        <w:rPr>
          <w:rFonts w:hint="eastAsia"/>
          <w:color w:val="000000" w:themeColor="text1"/>
          <w14:textFill>
            <w14:solidFill>
              <w14:schemeClr w14:val="tx1"/>
            </w14:solidFill>
          </w14:textFill>
        </w:rPr>
        <w:t>议实施的，由甲方承担全部责任与后果。</w:t>
      </w:r>
    </w:p>
    <w:p w14:paraId="24468319">
      <w:pPr>
        <w:pStyle w:val="4"/>
      </w:pPr>
      <w:r>
        <w:rPr>
          <w:rFonts w:hint="eastAsia"/>
        </w:rPr>
        <w:t>地面要求</w:t>
      </w:r>
    </w:p>
    <w:p w14:paraId="52641FC8">
      <w:pPr>
        <w:pStyle w:val="40"/>
        <w:numPr>
          <w:ilvl w:val="0"/>
          <w:numId w:val="10"/>
        </w:numPr>
        <w:spacing w:line="360" w:lineRule="auto"/>
        <w:ind w:firstLineChars="0"/>
        <w:jc w:val="left"/>
        <w:rPr>
          <w:rFonts w:ascii="宋体" w:hAnsi="宋体" w:cs="宋体"/>
          <w:sz w:val="24"/>
        </w:rPr>
      </w:pPr>
      <w:r>
        <w:rPr>
          <w:rFonts w:hint="eastAsia" w:ascii="宋体" w:hAnsi="宋体" w:cs="宋体"/>
          <w:sz w:val="24"/>
        </w:rPr>
        <w:t>无油污、无积水、无铁屑的路面；</w:t>
      </w:r>
    </w:p>
    <w:p w14:paraId="12427BA5">
      <w:pPr>
        <w:pStyle w:val="40"/>
        <w:numPr>
          <w:ilvl w:val="0"/>
          <w:numId w:val="10"/>
        </w:numPr>
        <w:spacing w:line="360" w:lineRule="auto"/>
        <w:ind w:firstLineChars="0"/>
        <w:jc w:val="left"/>
        <w:rPr>
          <w:rFonts w:ascii="宋体" w:hAnsi="宋体" w:cs="宋体"/>
          <w:sz w:val="24"/>
        </w:rPr>
      </w:pPr>
      <w:r>
        <w:rPr>
          <w:rFonts w:hint="eastAsia" w:ascii="宋体" w:hAnsi="宋体" w:cs="宋体"/>
          <w:sz w:val="24"/>
        </w:rPr>
        <w:t>路面电磁干扰不能大于100u；</w:t>
      </w:r>
    </w:p>
    <w:p w14:paraId="1F7CA9FC">
      <w:pPr>
        <w:pStyle w:val="40"/>
        <w:numPr>
          <w:ilvl w:val="0"/>
          <w:numId w:val="10"/>
        </w:numPr>
        <w:spacing w:line="360" w:lineRule="auto"/>
        <w:ind w:firstLineChars="0"/>
        <w:jc w:val="left"/>
        <w:rPr>
          <w:rFonts w:ascii="宋体" w:hAnsi="宋体" w:cs="宋体"/>
          <w:sz w:val="24"/>
        </w:rPr>
      </w:pPr>
      <w:r>
        <w:rPr>
          <w:rFonts w:hint="eastAsia" w:ascii="宋体" w:hAnsi="宋体" w:cs="宋体"/>
          <w:sz w:val="24"/>
        </w:rPr>
        <w:t>地面承载能力大于</w:t>
      </w:r>
      <w:r>
        <w:rPr>
          <w:rFonts w:hint="eastAsia" w:ascii="宋体" w:hAnsi="宋体" w:cs="宋体"/>
          <w:sz w:val="24"/>
          <w:lang w:val="en-US" w:eastAsia="zh-CN"/>
        </w:rPr>
        <w:t>2081</w:t>
      </w:r>
      <w:r>
        <w:rPr>
          <w:rFonts w:hint="eastAsia" w:ascii="宋体" w:hAnsi="宋体" w:cs="宋体"/>
          <w:sz w:val="24"/>
        </w:rPr>
        <w:t>kg/㎡；</w:t>
      </w:r>
    </w:p>
    <w:p w14:paraId="150F3FFC">
      <w:pPr>
        <w:pStyle w:val="40"/>
        <w:spacing w:line="360" w:lineRule="auto"/>
        <w:ind w:left="420" w:firstLine="0" w:firstLineChars="0"/>
        <w:jc w:val="left"/>
        <w:rPr>
          <w:rFonts w:ascii="宋体" w:hAnsi="宋体" w:cs="宋体"/>
          <w:sz w:val="24"/>
        </w:rPr>
      </w:pPr>
      <w:r>
        <w:rPr>
          <w:rFonts w:ascii="宋体" w:hAnsi="宋体" w:cs="宋体"/>
          <w:sz w:val="24"/>
        </w:rPr>
        <w:drawing>
          <wp:inline distT="0" distB="0" distL="0" distR="0">
            <wp:extent cx="4546600" cy="1459865"/>
            <wp:effectExtent l="0" t="0" r="10160" b="3175"/>
            <wp:docPr id="16" name="图片 -2147482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14748251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546600" cy="1459865"/>
                    </a:xfrm>
                    <a:prstGeom prst="rect">
                      <a:avLst/>
                    </a:prstGeom>
                    <a:noFill/>
                    <a:ln>
                      <a:noFill/>
                    </a:ln>
                  </pic:spPr>
                </pic:pic>
              </a:graphicData>
            </a:graphic>
          </wp:inline>
        </w:drawing>
      </w:r>
    </w:p>
    <w:p w14:paraId="560B8C27">
      <w:pPr>
        <w:pStyle w:val="40"/>
        <w:numPr>
          <w:ilvl w:val="0"/>
          <w:numId w:val="10"/>
        </w:numPr>
        <w:spacing w:line="360" w:lineRule="auto"/>
        <w:ind w:firstLineChars="0"/>
        <w:jc w:val="left"/>
        <w:rPr>
          <w:rFonts w:ascii="宋体" w:hAnsi="宋体" w:cs="宋体"/>
          <w:sz w:val="24"/>
        </w:rPr>
      </w:pPr>
      <w:r>
        <w:rPr>
          <w:rFonts w:hint="eastAsia" w:ascii="宋体" w:hAnsi="宋体" w:cs="宋体"/>
          <w:sz w:val="24"/>
        </w:rPr>
        <w:t>AGV运行地面要求：</w:t>
      </w:r>
    </w:p>
    <w:p w14:paraId="2AF55525">
      <w:pPr>
        <w:pStyle w:val="40"/>
        <w:numPr>
          <w:ilvl w:val="0"/>
          <w:numId w:val="11"/>
        </w:numPr>
        <w:spacing w:line="360" w:lineRule="auto"/>
        <w:ind w:firstLineChars="0"/>
        <w:jc w:val="left"/>
        <w:rPr>
          <w:rFonts w:ascii="宋体" w:hAnsi="宋体" w:cs="宋体"/>
          <w:b/>
          <w:bCs/>
          <w:sz w:val="24"/>
        </w:rPr>
      </w:pPr>
      <w:r>
        <w:rPr>
          <w:rFonts w:hint="eastAsia" w:ascii="宋体" w:hAnsi="宋体" w:cs="宋体"/>
          <w:b/>
          <w:bCs/>
          <w:sz w:val="24"/>
        </w:rPr>
        <w:t xml:space="preserve">起伏程度 </w:t>
      </w:r>
    </w:p>
    <w:p w14:paraId="2F19615B">
      <w:pPr>
        <w:pStyle w:val="40"/>
        <w:spacing w:line="360" w:lineRule="auto"/>
        <w:ind w:firstLineChars="0"/>
        <w:jc w:val="left"/>
        <w:rPr>
          <w:rFonts w:ascii="宋体" w:hAnsi="宋体" w:cs="宋体"/>
          <w:sz w:val="24"/>
        </w:rPr>
      </w:pPr>
      <w:r>
        <w:rPr>
          <w:rFonts w:hint="eastAsia" w:ascii="宋体" w:hAnsi="宋体" w:cs="宋体"/>
          <w:sz w:val="24"/>
        </w:rPr>
        <w:t>起伏程度定义为在基准范围内最高高度和最低高度之差。如图所示，起伏程度在1m范围内的最大允许值应小于8mm（含8mm）。</w:t>
      </w:r>
    </w:p>
    <w:p w14:paraId="3B293151">
      <w:pPr>
        <w:pStyle w:val="40"/>
        <w:spacing w:line="360" w:lineRule="auto"/>
        <w:ind w:left="425" w:firstLine="0" w:firstLineChars="0"/>
        <w:jc w:val="center"/>
        <w:rPr>
          <w:rFonts w:ascii="宋体" w:hAnsi="宋体" w:cs="宋体"/>
          <w:sz w:val="24"/>
        </w:rPr>
      </w:pPr>
      <w:r>
        <w:rPr>
          <w:rFonts w:ascii="宋体" w:hAnsi="宋体" w:cs="宋体"/>
          <w:sz w:val="24"/>
        </w:rPr>
        <w:drawing>
          <wp:inline distT="0" distB="0" distL="0" distR="0">
            <wp:extent cx="3036570" cy="1656080"/>
            <wp:effectExtent l="0" t="0" r="0" b="0"/>
            <wp:docPr id="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3036570" cy="1656080"/>
                    </a:xfrm>
                    <a:prstGeom prst="rect">
                      <a:avLst/>
                    </a:prstGeom>
                    <a:noFill/>
                    <a:ln>
                      <a:noFill/>
                    </a:ln>
                  </pic:spPr>
                </pic:pic>
              </a:graphicData>
            </a:graphic>
          </wp:inline>
        </w:drawing>
      </w:r>
    </w:p>
    <w:p w14:paraId="0C473A5A">
      <w:pPr>
        <w:pStyle w:val="40"/>
        <w:numPr>
          <w:ilvl w:val="0"/>
          <w:numId w:val="11"/>
        </w:numPr>
        <w:spacing w:line="360" w:lineRule="auto"/>
        <w:ind w:firstLineChars="0"/>
        <w:jc w:val="left"/>
        <w:rPr>
          <w:rFonts w:ascii="宋体" w:hAnsi="宋体" w:cs="宋体"/>
          <w:b/>
          <w:bCs/>
          <w:sz w:val="24"/>
        </w:rPr>
      </w:pPr>
      <w:r>
        <w:rPr>
          <w:rFonts w:hint="eastAsia" w:ascii="宋体" w:hAnsi="宋体" w:cs="宋体"/>
          <w:b/>
          <w:bCs/>
          <w:sz w:val="24"/>
        </w:rPr>
        <w:t>路面坡度</w:t>
      </w:r>
    </w:p>
    <w:p w14:paraId="4050300C">
      <w:pPr>
        <w:pStyle w:val="40"/>
        <w:spacing w:line="360" w:lineRule="auto"/>
        <w:ind w:firstLineChars="0"/>
        <w:jc w:val="left"/>
        <w:rPr>
          <w:rFonts w:ascii="宋体" w:hAnsi="宋体" w:cs="宋体"/>
          <w:sz w:val="24"/>
        </w:rPr>
      </w:pPr>
      <w:r>
        <w:rPr>
          <w:rFonts w:hint="eastAsia" w:ascii="宋体" w:hAnsi="宋体" w:cs="宋体"/>
          <w:sz w:val="24"/>
        </w:rPr>
        <w:t>路面坡度定义为在100mm以上的长度范围内，路面水平高度差与路线长度的最大比值。当AGV运行的路面坡度在最大允许值以下时，AGV应能实现可控的额定速度行驶。路面坡度的最大允许值需小于2%，对AGV需精确定位的停车点，必须小于1%。</w:t>
      </w:r>
    </w:p>
    <w:p w14:paraId="1C7C8E17">
      <w:pPr>
        <w:pStyle w:val="40"/>
        <w:spacing w:line="360" w:lineRule="auto"/>
        <w:ind w:left="425" w:firstLine="0" w:firstLineChars="0"/>
        <w:jc w:val="center"/>
        <w:rPr>
          <w:rFonts w:ascii="宋体" w:hAnsi="宋体" w:cs="宋体"/>
          <w:sz w:val="24"/>
        </w:rPr>
      </w:pPr>
      <w:r>
        <w:rPr>
          <w:rFonts w:ascii="宋体" w:hAnsi="宋体" w:cs="宋体"/>
          <w:sz w:val="24"/>
        </w:rPr>
        <w:drawing>
          <wp:inline distT="0" distB="0" distL="0" distR="0">
            <wp:extent cx="2769235" cy="1371600"/>
            <wp:effectExtent l="0" t="0" r="4445" b="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769235" cy="1371600"/>
                    </a:xfrm>
                    <a:prstGeom prst="rect">
                      <a:avLst/>
                    </a:prstGeom>
                    <a:noFill/>
                    <a:ln>
                      <a:noFill/>
                    </a:ln>
                  </pic:spPr>
                </pic:pic>
              </a:graphicData>
            </a:graphic>
          </wp:inline>
        </w:drawing>
      </w:r>
    </w:p>
    <w:p w14:paraId="153BF59E">
      <w:pPr>
        <w:pStyle w:val="40"/>
        <w:numPr>
          <w:ilvl w:val="0"/>
          <w:numId w:val="11"/>
        </w:numPr>
        <w:spacing w:line="360" w:lineRule="auto"/>
        <w:ind w:firstLineChars="0"/>
        <w:jc w:val="left"/>
        <w:rPr>
          <w:rFonts w:ascii="宋体" w:hAnsi="宋体" w:cs="宋体"/>
          <w:b/>
          <w:bCs/>
          <w:sz w:val="24"/>
        </w:rPr>
      </w:pPr>
      <w:r>
        <w:rPr>
          <w:rFonts w:hint="eastAsia" w:ascii="宋体" w:hAnsi="宋体" w:cs="宋体"/>
          <w:b/>
          <w:bCs/>
          <w:sz w:val="24"/>
        </w:rPr>
        <w:t>台阶高度</w:t>
      </w:r>
    </w:p>
    <w:p w14:paraId="2B4C6D0D">
      <w:pPr>
        <w:pStyle w:val="40"/>
        <w:spacing w:line="360" w:lineRule="auto"/>
        <w:ind w:firstLineChars="0"/>
        <w:jc w:val="left"/>
        <w:rPr>
          <w:rFonts w:ascii="宋体" w:hAnsi="宋体" w:cs="宋体"/>
          <w:sz w:val="24"/>
        </w:rPr>
      </w:pPr>
      <w:r>
        <w:rPr>
          <w:rFonts w:hint="eastAsia" w:ascii="宋体" w:hAnsi="宋体" w:cs="宋体"/>
          <w:sz w:val="24"/>
        </w:rPr>
        <w:t>台阶高度定义为在100mm以内的长度内，路面水平高度差的最大值。一般AGV 停车位置不允许出现台阶；如图所示，路面台阶高度的最大允许值需小于</w:t>
      </w:r>
      <w:r>
        <w:rPr>
          <w:rFonts w:ascii="宋体" w:hAnsi="宋体" w:cs="宋体"/>
          <w:sz w:val="24"/>
        </w:rPr>
        <w:t>5</w:t>
      </w:r>
      <w:r>
        <w:rPr>
          <w:rFonts w:hint="eastAsia" w:ascii="宋体" w:hAnsi="宋体" w:cs="宋体"/>
          <w:sz w:val="24"/>
        </w:rPr>
        <w:t>mm。</w:t>
      </w:r>
    </w:p>
    <w:p w14:paraId="73A81A8F">
      <w:pPr>
        <w:pStyle w:val="40"/>
        <w:spacing w:line="360" w:lineRule="auto"/>
        <w:ind w:left="425" w:firstLine="0" w:firstLineChars="0"/>
        <w:jc w:val="center"/>
        <w:rPr>
          <w:rFonts w:ascii="宋体" w:hAnsi="宋体" w:cs="宋体"/>
          <w:sz w:val="24"/>
        </w:rPr>
      </w:pPr>
      <w:r>
        <w:rPr>
          <w:rFonts w:ascii="宋体" w:hAnsi="宋体" w:cs="宋体"/>
          <w:sz w:val="24"/>
        </w:rPr>
        <w:drawing>
          <wp:inline distT="0" distB="0" distL="0" distR="0">
            <wp:extent cx="2717165" cy="1130300"/>
            <wp:effectExtent l="0" t="0" r="0" b="0"/>
            <wp:docPr id="1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717165" cy="1130300"/>
                    </a:xfrm>
                    <a:prstGeom prst="rect">
                      <a:avLst/>
                    </a:prstGeom>
                    <a:noFill/>
                    <a:ln>
                      <a:noFill/>
                    </a:ln>
                  </pic:spPr>
                </pic:pic>
              </a:graphicData>
            </a:graphic>
          </wp:inline>
        </w:drawing>
      </w:r>
    </w:p>
    <w:p w14:paraId="6BCC653E">
      <w:pPr>
        <w:pStyle w:val="40"/>
        <w:numPr>
          <w:ilvl w:val="0"/>
          <w:numId w:val="11"/>
        </w:numPr>
        <w:spacing w:line="360" w:lineRule="auto"/>
        <w:ind w:firstLineChars="0"/>
        <w:jc w:val="left"/>
        <w:rPr>
          <w:rFonts w:ascii="宋体" w:hAnsi="宋体" w:cs="宋体"/>
          <w:b/>
          <w:bCs/>
          <w:sz w:val="24"/>
        </w:rPr>
      </w:pPr>
      <w:r>
        <w:rPr>
          <w:rFonts w:hint="eastAsia" w:ascii="宋体" w:hAnsi="宋体" w:cs="宋体"/>
          <w:b/>
          <w:bCs/>
          <w:sz w:val="24"/>
        </w:rPr>
        <w:t>沟宽幅度</w:t>
      </w:r>
    </w:p>
    <w:p w14:paraId="26823449">
      <w:pPr>
        <w:pStyle w:val="40"/>
        <w:spacing w:line="360" w:lineRule="auto"/>
        <w:ind w:firstLineChars="0"/>
        <w:jc w:val="left"/>
        <w:rPr>
          <w:rFonts w:ascii="宋体" w:hAnsi="宋体" w:cs="宋体"/>
          <w:sz w:val="24"/>
        </w:rPr>
      </w:pPr>
      <w:r>
        <w:rPr>
          <w:rFonts w:hint="eastAsia" w:ascii="宋体" w:hAnsi="宋体" w:cs="宋体"/>
          <w:sz w:val="24"/>
        </w:rPr>
        <w:t>一般AGV 停车位置不允许出现沟槽；路面沟宽幅度的最大允许值需小于</w:t>
      </w:r>
      <w:r>
        <w:rPr>
          <w:rFonts w:ascii="宋体" w:hAnsi="宋体" w:cs="宋体"/>
          <w:sz w:val="24"/>
        </w:rPr>
        <w:t>8</w:t>
      </w:r>
      <w:r>
        <w:rPr>
          <w:rFonts w:hint="eastAsia" w:ascii="宋体" w:hAnsi="宋体" w:cs="宋体"/>
          <w:sz w:val="24"/>
        </w:rPr>
        <w:t xml:space="preserve"> mm(含</w:t>
      </w:r>
      <w:r>
        <w:rPr>
          <w:rFonts w:ascii="宋体" w:hAnsi="宋体" w:cs="宋体"/>
          <w:sz w:val="24"/>
        </w:rPr>
        <w:t>8</w:t>
      </w:r>
      <w:r>
        <w:rPr>
          <w:rFonts w:hint="eastAsia" w:ascii="宋体" w:hAnsi="宋体" w:cs="宋体"/>
          <w:sz w:val="24"/>
        </w:rPr>
        <w:t>mm)，当沟宽幅度大于最大允许值时，按台阶高度进行要求。</w:t>
      </w:r>
    </w:p>
    <w:p w14:paraId="2F05C3F9">
      <w:pPr>
        <w:pStyle w:val="40"/>
        <w:spacing w:line="360" w:lineRule="auto"/>
        <w:ind w:left="425" w:firstLine="0" w:firstLineChars="0"/>
        <w:jc w:val="center"/>
        <w:rPr>
          <w:rFonts w:ascii="宋体" w:hAnsi="宋体" w:cs="宋体"/>
          <w:sz w:val="24"/>
        </w:rPr>
      </w:pPr>
      <w:r>
        <w:rPr>
          <w:rFonts w:ascii="宋体" w:hAnsi="宋体" w:cs="宋体"/>
          <w:sz w:val="24"/>
        </w:rPr>
        <w:drawing>
          <wp:inline distT="0" distB="0" distL="0" distR="0">
            <wp:extent cx="2967355" cy="1250950"/>
            <wp:effectExtent l="0" t="0" r="4445" b="13970"/>
            <wp:docPr id="2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967355" cy="1250950"/>
                    </a:xfrm>
                    <a:prstGeom prst="rect">
                      <a:avLst/>
                    </a:prstGeom>
                    <a:noFill/>
                    <a:ln>
                      <a:noFill/>
                    </a:ln>
                  </pic:spPr>
                </pic:pic>
              </a:graphicData>
            </a:graphic>
          </wp:inline>
        </w:drawing>
      </w:r>
    </w:p>
    <w:p w14:paraId="2229D36B">
      <w:pPr>
        <w:pStyle w:val="4"/>
      </w:pPr>
      <w:r>
        <w:rPr>
          <w:rFonts w:hint="eastAsia"/>
        </w:rPr>
        <w:t>楼层承重要求</w:t>
      </w:r>
    </w:p>
    <w:p w14:paraId="372B6E9D">
      <w:pPr>
        <w:pStyle w:val="16"/>
        <w:numPr>
          <w:ilvl w:val="0"/>
          <w:numId w:val="12"/>
        </w:numPr>
        <w:spacing w:before="0" w:beforeAutospacing="0" w:after="0" w:afterAutospacing="0" w:line="360" w:lineRule="auto"/>
        <w:textAlignment w:val="baseline"/>
        <w:rPr>
          <w:color w:val="000000"/>
          <w:kern w:val="24"/>
          <w:highlight w:val="none"/>
        </w:rPr>
      </w:pPr>
      <w:r>
        <w:rPr>
          <w:rFonts w:hint="eastAsia"/>
          <w:color w:val="000000"/>
          <w:kern w:val="24"/>
          <w:highlight w:val="none"/>
        </w:rPr>
        <w:t>叉车</w:t>
      </w:r>
      <w:r>
        <w:rPr>
          <w:rFonts w:hint="eastAsia"/>
          <w:color w:val="000000"/>
          <w:kern w:val="24"/>
          <w:highlight w:val="none"/>
          <w:lang w:val="en-US" w:eastAsia="zh-CN"/>
        </w:rPr>
        <w:t>AGV</w:t>
      </w:r>
      <w:r>
        <w:rPr>
          <w:rFonts w:hint="eastAsia"/>
          <w:color w:val="000000"/>
          <w:kern w:val="24"/>
          <w:highlight w:val="none"/>
        </w:rPr>
        <w:t>承重：Q=(叉车自重</w:t>
      </w:r>
      <w:r>
        <w:rPr>
          <w:rFonts w:hint="eastAsia"/>
          <w:color w:val="000000"/>
          <w:kern w:val="24"/>
          <w:highlight w:val="none"/>
          <w:lang w:val="en-US" w:eastAsia="zh-CN"/>
        </w:rPr>
        <w:t>AGV</w:t>
      </w:r>
      <w:r>
        <w:rPr>
          <w:rFonts w:hint="eastAsia"/>
          <w:color w:val="000000"/>
          <w:kern w:val="24"/>
          <w:highlight w:val="none"/>
        </w:rPr>
        <w:t>kg +最大载重kg)*动力系数/叉车承载后等效投影面积（㎡）</w:t>
      </w:r>
    </w:p>
    <w:p w14:paraId="59E31519">
      <w:pPr>
        <w:pStyle w:val="16"/>
        <w:spacing w:before="0" w:beforeAutospacing="0" w:after="0" w:afterAutospacing="0" w:line="360" w:lineRule="auto"/>
        <w:ind w:firstLine="480" w:firstLineChars="200"/>
        <w:textAlignment w:val="baseline"/>
        <w:rPr>
          <w:rFonts w:hint="default" w:eastAsia="宋体"/>
          <w:color w:val="000000"/>
          <w:kern w:val="24"/>
          <w:highlight w:val="none"/>
          <w:lang w:val="en-US" w:eastAsia="zh-CN"/>
        </w:rPr>
      </w:pPr>
      <w:r>
        <w:rPr>
          <w:rFonts w:hint="eastAsia"/>
          <w:color w:val="000000"/>
          <w:kern w:val="24"/>
          <w:highlight w:val="none"/>
        </w:rPr>
        <w:t>=(</w:t>
      </w:r>
      <w:r>
        <w:rPr>
          <w:rFonts w:hint="eastAsia"/>
          <w:color w:val="000000"/>
          <w:kern w:val="24"/>
          <w:highlight w:val="none"/>
          <w:lang w:val="en-US" w:eastAsia="zh-CN"/>
        </w:rPr>
        <w:t>610</w:t>
      </w:r>
      <w:r>
        <w:rPr>
          <w:rFonts w:hint="eastAsia"/>
          <w:color w:val="000000"/>
          <w:kern w:val="24"/>
          <w:highlight w:val="none"/>
        </w:rPr>
        <w:t>0+1</w:t>
      </w:r>
      <w:r>
        <w:rPr>
          <w:rFonts w:hint="eastAsia"/>
          <w:color w:val="000000"/>
          <w:kern w:val="24"/>
          <w:highlight w:val="none"/>
          <w:lang w:val="en-US" w:eastAsia="zh-CN"/>
        </w:rPr>
        <w:t>5</w:t>
      </w:r>
      <w:r>
        <w:rPr>
          <w:rFonts w:hint="eastAsia"/>
          <w:color w:val="000000"/>
          <w:kern w:val="24"/>
          <w:highlight w:val="none"/>
        </w:rPr>
        <w:t>00)×1.2÷</w:t>
      </w:r>
      <w:r>
        <w:rPr>
          <w:rFonts w:hint="eastAsia"/>
          <w:color w:val="000000"/>
          <w:kern w:val="24"/>
          <w:highlight w:val="none"/>
          <w:lang w:val="en-US" w:eastAsia="zh-CN"/>
        </w:rPr>
        <w:t>3.98</w:t>
      </w:r>
    </w:p>
    <w:p w14:paraId="1AC58B0A">
      <w:pPr>
        <w:pStyle w:val="16"/>
        <w:spacing w:before="0" w:beforeAutospacing="0" w:after="0" w:afterAutospacing="0" w:line="360" w:lineRule="auto"/>
        <w:ind w:firstLine="480" w:firstLineChars="200"/>
        <w:textAlignment w:val="baseline"/>
        <w:rPr>
          <w:color w:val="000000"/>
          <w:kern w:val="24"/>
          <w:highlight w:val="none"/>
        </w:rPr>
      </w:pPr>
      <w:r>
        <w:rPr>
          <w:rFonts w:hint="eastAsia"/>
          <w:color w:val="000000"/>
          <w:kern w:val="24"/>
          <w:highlight w:val="none"/>
        </w:rPr>
        <w:t>=</w:t>
      </w:r>
      <w:r>
        <w:rPr>
          <w:rFonts w:hint="eastAsia"/>
          <w:color w:val="000000"/>
          <w:kern w:val="24"/>
          <w:highlight w:val="none"/>
          <w:lang w:val="en-US" w:eastAsia="zh-CN"/>
        </w:rPr>
        <w:t>8280</w:t>
      </w:r>
      <w:r>
        <w:rPr>
          <w:rFonts w:hint="eastAsia"/>
          <w:color w:val="000000"/>
          <w:kern w:val="24"/>
          <w:highlight w:val="none"/>
        </w:rPr>
        <w:t>÷</w:t>
      </w:r>
      <w:r>
        <w:rPr>
          <w:rFonts w:hint="eastAsia"/>
          <w:color w:val="000000"/>
          <w:kern w:val="24"/>
          <w:highlight w:val="none"/>
          <w:lang w:val="en-US" w:eastAsia="zh-CN"/>
        </w:rPr>
        <w:t>3.98</w:t>
      </w:r>
      <w:r>
        <w:rPr>
          <w:rFonts w:ascii="Arial" w:hAnsi="Arial" w:cs="Arial"/>
          <w:color w:val="000000"/>
          <w:kern w:val="24"/>
          <w:highlight w:val="none"/>
        </w:rPr>
        <w:t>≈</w:t>
      </w:r>
      <w:r>
        <w:rPr>
          <w:rFonts w:hint="eastAsia"/>
          <w:color w:val="000000"/>
          <w:kern w:val="24"/>
          <w:highlight w:val="none"/>
          <w:lang w:val="en-US" w:eastAsia="zh-CN"/>
        </w:rPr>
        <w:t>2140</w:t>
      </w:r>
      <w:r>
        <w:rPr>
          <w:rFonts w:hint="eastAsia"/>
          <w:color w:val="000000"/>
          <w:kern w:val="24"/>
          <w:highlight w:val="none"/>
        </w:rPr>
        <w:t xml:space="preserve">kg/㎡ </w:t>
      </w:r>
    </w:p>
    <w:p w14:paraId="0366D746">
      <w:pPr>
        <w:pStyle w:val="16"/>
        <w:spacing w:before="0" w:beforeAutospacing="0" w:after="0" w:afterAutospacing="0" w:line="360" w:lineRule="auto"/>
        <w:ind w:firstLine="480" w:firstLineChars="200"/>
        <w:textAlignment w:val="baseline"/>
        <w:rPr>
          <w:color w:val="000000"/>
          <w:kern w:val="24"/>
        </w:rPr>
      </w:pPr>
      <w:r>
        <w:rPr>
          <w:rFonts w:hint="eastAsia"/>
          <w:color w:val="000000"/>
          <w:kern w:val="24"/>
        </w:rPr>
        <w:t>注：</w:t>
      </w:r>
      <w:r>
        <w:rPr>
          <w:rFonts w:hint="eastAsia"/>
          <w:color w:val="000000"/>
          <w:kern w:val="24"/>
          <w:lang w:val="en-US" w:eastAsia="zh-CN"/>
        </w:rPr>
        <w:t>5900</w:t>
      </w:r>
      <w:r>
        <w:rPr>
          <w:rFonts w:hint="eastAsia"/>
          <w:color w:val="000000"/>
          <w:kern w:val="24"/>
        </w:rPr>
        <w:t>kg为叉车自重（含蓄电池），搬运托盘尺寸为1.2米×1.0米。</w:t>
      </w:r>
    </w:p>
    <w:p w14:paraId="17C4B51B">
      <w:pPr>
        <w:pStyle w:val="16"/>
        <w:numPr>
          <w:ilvl w:val="0"/>
          <w:numId w:val="13"/>
        </w:numPr>
        <w:spacing w:before="0" w:beforeAutospacing="0" w:after="0" w:afterAutospacing="0" w:line="360" w:lineRule="auto"/>
        <w:textAlignment w:val="baseline"/>
        <w:rPr>
          <w:b/>
          <w:bCs/>
          <w:sz w:val="21"/>
          <w:szCs w:val="21"/>
        </w:rPr>
      </w:pPr>
      <w:r>
        <w:rPr>
          <w:rFonts w:hint="eastAsia"/>
          <w:color w:val="000000"/>
          <w:kern w:val="24"/>
          <w:u w:val="single"/>
        </w:rPr>
        <w:t>要求承重不少于</w:t>
      </w:r>
      <w:r>
        <w:rPr>
          <w:rFonts w:hint="eastAsia"/>
          <w:color w:val="000000"/>
          <w:kern w:val="24"/>
          <w:u w:val="single"/>
          <w:lang w:val="en-US" w:eastAsia="zh-CN"/>
        </w:rPr>
        <w:t>2140</w:t>
      </w:r>
      <w:r>
        <w:rPr>
          <w:rFonts w:hint="eastAsia"/>
          <w:color w:val="000000"/>
          <w:kern w:val="24"/>
          <w:u w:val="single"/>
        </w:rPr>
        <w:t xml:space="preserve"> kg/㎡。</w:t>
      </w:r>
    </w:p>
    <w:p w14:paraId="40C96099">
      <w:pPr>
        <w:pStyle w:val="16"/>
        <w:spacing w:before="0" w:beforeAutospacing="0" w:after="0" w:afterAutospacing="0" w:line="360" w:lineRule="auto"/>
        <w:ind w:firstLine="480" w:firstLineChars="200"/>
        <w:textAlignment w:val="baseline"/>
        <w:rPr>
          <w:color w:val="000000"/>
          <w:kern w:val="24"/>
        </w:rPr>
      </w:pPr>
      <w:r>
        <w:rPr>
          <w:rFonts w:hint="eastAsia"/>
          <w:color w:val="000000"/>
          <w:kern w:val="24"/>
        </w:rPr>
        <w:t>动力系数：根据《建筑结构荷载规范》GB20009-2001(2006年版) 4.6.2条规定：搬运和装缷重物以及车辆启动和刹车的动力系数，可采用1.1～1.3。</w:t>
      </w:r>
    </w:p>
    <w:p w14:paraId="7B8E9EE6">
      <w:pPr>
        <w:pStyle w:val="16"/>
        <w:spacing w:before="0" w:beforeAutospacing="0" w:after="0" w:afterAutospacing="0" w:line="360" w:lineRule="auto"/>
        <w:ind w:firstLine="480" w:firstLineChars="200"/>
        <w:textAlignment w:val="baseline"/>
        <w:rPr>
          <w:color w:val="000000"/>
          <w:kern w:val="24"/>
        </w:rPr>
      </w:pPr>
      <w:r>
        <w:rPr>
          <w:rFonts w:hint="eastAsia"/>
          <w:color w:val="000000"/>
          <w:kern w:val="24"/>
        </w:rPr>
        <w:t>注：以上为基于A</w:t>
      </w:r>
      <w:r>
        <w:rPr>
          <w:color w:val="000000"/>
          <w:kern w:val="24"/>
        </w:rPr>
        <w:t>GV</w:t>
      </w:r>
      <w:r>
        <w:rPr>
          <w:rFonts w:hint="eastAsia"/>
          <w:color w:val="000000"/>
          <w:kern w:val="24"/>
        </w:rPr>
        <w:t>的局部简单核算，如结果超出楼层单位面积承重要求，需甲方与建筑负责方进行详细核算，保证</w:t>
      </w:r>
      <w:r>
        <w:rPr>
          <w:color w:val="000000"/>
          <w:kern w:val="24"/>
        </w:rPr>
        <w:t>AGV</w:t>
      </w:r>
      <w:r>
        <w:rPr>
          <w:rFonts w:hint="eastAsia"/>
          <w:color w:val="000000"/>
          <w:kern w:val="24"/>
        </w:rPr>
        <w:t>的使用安全。</w:t>
      </w:r>
    </w:p>
    <w:p w14:paraId="7F197F13">
      <w:pPr>
        <w:pStyle w:val="4"/>
      </w:pPr>
      <w:r>
        <w:rPr>
          <w:rFonts w:hint="eastAsia"/>
        </w:rPr>
        <w:t>网络建设要求</w:t>
      </w:r>
    </w:p>
    <w:p w14:paraId="557DDE0C">
      <w:pPr>
        <w:spacing w:line="360" w:lineRule="auto"/>
        <w:ind w:left="1200"/>
        <w:rPr>
          <w:rFonts w:hint="eastAsia" w:ascii="宋体" w:hAnsi="宋体" w:cs="宋体"/>
          <w:kern w:val="24"/>
        </w:rPr>
      </w:pPr>
      <w:r>
        <w:rPr>
          <w:rFonts w:hint="eastAsia" w:ascii="宋体" w:hAnsi="宋体" w:cs="宋体"/>
          <w:kern w:val="24"/>
        </w:rPr>
        <w:t>1.符合项目实施地所在国家、区域的所制定的无线及网络要求。</w:t>
      </w:r>
    </w:p>
    <w:p w14:paraId="0C46939F">
      <w:pPr>
        <w:spacing w:line="360" w:lineRule="auto"/>
        <w:ind w:left="1200"/>
        <w:rPr>
          <w:rFonts w:hint="eastAsia" w:ascii="宋体" w:hAnsi="宋体" w:cs="宋体"/>
          <w:kern w:val="24"/>
        </w:rPr>
      </w:pPr>
      <w:r>
        <w:rPr>
          <w:rFonts w:hint="eastAsia" w:ascii="宋体" w:hAnsi="宋体" w:cs="宋体"/>
          <w:kern w:val="24"/>
        </w:rPr>
        <w:t>2.网络不能与现场无线设备（对讲机等）工作频率重合，以免引起相互干扰。</w:t>
      </w:r>
    </w:p>
    <w:p w14:paraId="7E5E2B16">
      <w:pPr>
        <w:spacing w:line="360" w:lineRule="auto"/>
        <w:ind w:left="1200"/>
        <w:rPr>
          <w:rFonts w:hint="eastAsia" w:ascii="宋体" w:hAnsi="宋体" w:cs="宋体"/>
          <w:kern w:val="24"/>
        </w:rPr>
      </w:pPr>
      <w:r>
        <w:rPr>
          <w:rFonts w:hint="eastAsia" w:ascii="宋体" w:hAnsi="宋体" w:cs="宋体"/>
          <w:kern w:val="24"/>
        </w:rPr>
        <w:t>3.无线接入点（AP）需要支持802.11a/b/g/n协议。</w:t>
      </w:r>
    </w:p>
    <w:p w14:paraId="3F53CEC6">
      <w:pPr>
        <w:spacing w:line="360" w:lineRule="auto"/>
        <w:ind w:left="1200"/>
        <w:rPr>
          <w:rFonts w:hint="eastAsia" w:ascii="宋体" w:hAnsi="宋体" w:cs="宋体"/>
          <w:kern w:val="24"/>
        </w:rPr>
      </w:pPr>
      <w:r>
        <w:rPr>
          <w:rFonts w:hint="eastAsia" w:ascii="宋体" w:hAnsi="宋体" w:cs="宋体"/>
          <w:kern w:val="24"/>
        </w:rPr>
        <w:t>4.现场无线覆盖需要开启5G（5725mhz~5825mhz） 射频，另外，信道应交错分布，避免同频干扰，使用169/153/157/161/165信道中至多3个信道，供AGV接入使用，信道可与其他SSID共享。</w:t>
      </w:r>
    </w:p>
    <w:p w14:paraId="249FC833">
      <w:pPr>
        <w:spacing w:line="360" w:lineRule="auto"/>
        <w:ind w:left="1200"/>
        <w:rPr>
          <w:rFonts w:hint="eastAsia" w:ascii="宋体" w:hAnsi="宋体" w:cs="宋体"/>
          <w:kern w:val="24"/>
        </w:rPr>
      </w:pPr>
      <w:r>
        <w:rPr>
          <w:rFonts w:hint="eastAsia" w:ascii="宋体" w:hAnsi="宋体" w:cs="宋体"/>
          <w:kern w:val="24"/>
        </w:rPr>
        <w:t>5.网络覆盖范围内的无线覆盖强度需要≥-65dbm，S/N(信噪比)需要≥33dbm。</w:t>
      </w:r>
    </w:p>
    <w:p w14:paraId="1DCA078A">
      <w:pPr>
        <w:spacing w:line="360" w:lineRule="auto"/>
        <w:ind w:left="1200"/>
        <w:rPr>
          <w:rFonts w:hint="eastAsia" w:ascii="宋体" w:hAnsi="宋体" w:cs="宋体"/>
          <w:kern w:val="24"/>
        </w:rPr>
      </w:pPr>
      <w:r>
        <w:rPr>
          <w:rFonts w:hint="eastAsia" w:ascii="宋体" w:hAnsi="宋体" w:cs="宋体"/>
          <w:kern w:val="24"/>
        </w:rPr>
        <w:t>6.需要提供一个覆盖全场的单独的SSID，该SSID需要在同一IP网段内，能划分专用VLAN及共享网段，AGV中央控制主机能网线接入，假如中控主机与SSID不在同一网段，需保证两个网段能够互联互通。所划分的AGV专用VLAN或共享网段需与办公网/业务网隔离。</w:t>
      </w:r>
    </w:p>
    <w:p w14:paraId="682147E5">
      <w:pPr>
        <w:spacing w:line="360" w:lineRule="auto"/>
        <w:ind w:left="1200"/>
        <w:rPr>
          <w:rFonts w:hint="eastAsia" w:ascii="宋体" w:hAnsi="宋体" w:cs="宋体"/>
          <w:kern w:val="24"/>
        </w:rPr>
      </w:pPr>
      <w:r>
        <w:rPr>
          <w:rFonts w:hint="eastAsia" w:ascii="宋体" w:hAnsi="宋体" w:cs="宋体"/>
          <w:kern w:val="24"/>
        </w:rPr>
        <w:t>7.所有无线接入点（AP）设备需要同一型号，以便于无线漫游的进行。</w:t>
      </w:r>
    </w:p>
    <w:p w14:paraId="4FD5E4E8">
      <w:pPr>
        <w:spacing w:line="360" w:lineRule="auto"/>
        <w:ind w:left="1200"/>
        <w:rPr>
          <w:rFonts w:hint="eastAsia" w:ascii="宋体" w:hAnsi="宋体" w:cs="宋体"/>
          <w:kern w:val="24"/>
        </w:rPr>
      </w:pPr>
      <w:r>
        <w:rPr>
          <w:rFonts w:hint="eastAsia" w:ascii="宋体" w:hAnsi="宋体" w:cs="宋体"/>
          <w:kern w:val="24"/>
        </w:rPr>
        <w:t>8.所有无线接入点（AP）的安装高度应在3-3.5米内，需要保证无线信号强度符合要求的同时，也必须将AP安装在无遮挡的位置，以便AP与AGV通讯不受金属障碍物影响。</w:t>
      </w:r>
    </w:p>
    <w:p w14:paraId="23775384">
      <w:pPr>
        <w:spacing w:line="360" w:lineRule="auto"/>
        <w:ind w:left="1200"/>
        <w:rPr>
          <w:rFonts w:hint="eastAsia" w:ascii="宋体" w:hAnsi="宋体" w:cs="宋体"/>
          <w:kern w:val="24"/>
        </w:rPr>
      </w:pPr>
      <w:r>
        <w:rPr>
          <w:rFonts w:hint="eastAsia" w:ascii="宋体" w:hAnsi="宋体" w:cs="宋体"/>
          <w:kern w:val="24"/>
        </w:rPr>
        <w:t>9.无线接入点（AP）设备必须支持至少30个用户数的接入，避免因AP接入负荷大而导致AGV无法正常接入。能够通过WLC统一管理。</w:t>
      </w:r>
    </w:p>
    <w:p w14:paraId="1E51AE11">
      <w:pPr>
        <w:spacing w:line="360" w:lineRule="auto"/>
        <w:ind w:left="1200"/>
        <w:rPr>
          <w:rFonts w:hint="eastAsia" w:ascii="宋体" w:hAnsi="宋体" w:cs="宋体"/>
          <w:kern w:val="24"/>
        </w:rPr>
      </w:pPr>
      <w:r>
        <w:rPr>
          <w:rFonts w:hint="eastAsia" w:ascii="宋体" w:hAnsi="宋体" w:cs="宋体"/>
          <w:kern w:val="24"/>
        </w:rPr>
        <w:t>10.测试AGV接入无线网运行持续4小时的ping包情况，需要保证在1000字节/pkg的连续ping包下，丢包率必须≤千分之一。ping包过程不能出现超过2个的连续丢包。</w:t>
      </w:r>
    </w:p>
    <w:p w14:paraId="2A8CC6E8">
      <w:pPr>
        <w:spacing w:line="360" w:lineRule="auto"/>
        <w:ind w:left="1200"/>
        <w:rPr>
          <w:rFonts w:hint="eastAsia" w:ascii="宋体" w:hAnsi="宋体" w:cs="宋体"/>
          <w:kern w:val="24"/>
        </w:rPr>
      </w:pPr>
    </w:p>
    <w:p w14:paraId="649CA6B7">
      <w:pPr>
        <w:spacing w:line="360" w:lineRule="auto"/>
        <w:ind w:left="1200"/>
        <w:rPr>
          <w:rFonts w:hint="eastAsia" w:ascii="宋体" w:hAnsi="宋体" w:cs="宋体"/>
          <w:kern w:val="24"/>
        </w:rPr>
      </w:pPr>
    </w:p>
    <w:p w14:paraId="4BB4299C">
      <w:pPr>
        <w:spacing w:line="360" w:lineRule="auto"/>
        <w:ind w:left="1200"/>
        <w:rPr>
          <w:rFonts w:hint="eastAsia" w:ascii="宋体" w:hAnsi="宋体" w:cs="宋体"/>
          <w:kern w:val="24"/>
        </w:rPr>
      </w:pPr>
    </w:p>
    <w:p w14:paraId="2885DEB9">
      <w:pPr>
        <w:spacing w:line="360" w:lineRule="auto"/>
        <w:ind w:left="1200"/>
        <w:rPr>
          <w:rFonts w:hint="eastAsia" w:ascii="宋体" w:hAnsi="宋体" w:cs="宋体"/>
          <w:kern w:val="24"/>
        </w:rPr>
      </w:pPr>
    </w:p>
    <w:p w14:paraId="1C35BD75">
      <w:pPr>
        <w:pStyle w:val="3"/>
        <w:spacing w:line="360" w:lineRule="auto"/>
      </w:pPr>
      <w:bookmarkStart w:id="17" w:name="_Toc23589"/>
      <w:r>
        <w:rPr>
          <w:rFonts w:hint="eastAsia"/>
        </w:rPr>
        <w:t>供货范围清单</w:t>
      </w:r>
      <w:bookmarkEnd w:id="17"/>
    </w:p>
    <w:p w14:paraId="3DB9ED7D">
      <w:pPr>
        <w:numPr>
          <w:ilvl w:val="0"/>
          <w:numId w:val="14"/>
        </w:numPr>
      </w:pPr>
      <w:r>
        <w:rPr>
          <w:rFonts w:hint="eastAsia"/>
        </w:rPr>
        <w:t>供货范围清单</w:t>
      </w:r>
    </w:p>
    <w:tbl>
      <w:tblPr>
        <w:tblStyle w:val="18"/>
        <w:tblW w:w="0" w:type="auto"/>
        <w:jc w:val="center"/>
        <w:tblLayout w:type="fixed"/>
        <w:tblCellMar>
          <w:top w:w="15" w:type="dxa"/>
          <w:left w:w="15" w:type="dxa"/>
          <w:bottom w:w="15" w:type="dxa"/>
          <w:right w:w="15" w:type="dxa"/>
        </w:tblCellMar>
      </w:tblPr>
      <w:tblGrid>
        <w:gridCol w:w="567"/>
        <w:gridCol w:w="1667"/>
        <w:gridCol w:w="3876"/>
        <w:gridCol w:w="624"/>
        <w:gridCol w:w="636"/>
        <w:gridCol w:w="1370"/>
      </w:tblGrid>
      <w:tr w14:paraId="650F6E6D">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A4A4A4"/>
            <w:vAlign w:val="center"/>
          </w:tcPr>
          <w:p w14:paraId="201E32F7">
            <w:pPr>
              <w:widowControl/>
              <w:spacing w:line="240" w:lineRule="atLeast"/>
              <w:jc w:val="center"/>
              <w:textAlignment w:val="center"/>
              <w:rPr>
                <w:rFonts w:hint="eastAsia" w:ascii="宋体" w:hAnsi="宋体" w:eastAsia="宋体" w:cs="宋体"/>
                <w:b/>
                <w:color w:val="000000"/>
                <w:kern w:val="0"/>
                <w:sz w:val="21"/>
                <w:szCs w:val="21"/>
                <w:lang w:eastAsia="zh-CN" w:bidi="ar"/>
              </w:rPr>
            </w:pPr>
            <w:r>
              <w:rPr>
                <w:rFonts w:hint="eastAsia" w:ascii="宋体" w:hAnsi="宋体" w:cs="宋体"/>
                <w:b/>
                <w:color w:val="000000"/>
                <w:kern w:val="0"/>
                <w:sz w:val="21"/>
                <w:szCs w:val="21"/>
                <w:lang w:bidi="ar"/>
              </w:rPr>
              <w:t>SN</w:t>
            </w:r>
          </w:p>
          <w:p w14:paraId="75FB17AC">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kern w:val="0"/>
                <w:sz w:val="21"/>
                <w:szCs w:val="21"/>
                <w:lang w:bidi="ar"/>
              </w:rPr>
              <w:t>序号</w:t>
            </w:r>
          </w:p>
        </w:tc>
        <w:tc>
          <w:tcPr>
            <w:tcW w:w="1667" w:type="dxa"/>
            <w:tcBorders>
              <w:top w:val="single" w:color="000000" w:sz="4" w:space="0"/>
              <w:left w:val="single" w:color="000000" w:sz="4" w:space="0"/>
              <w:bottom w:val="single" w:color="000000" w:sz="4" w:space="0"/>
              <w:right w:val="single" w:color="000000" w:sz="4" w:space="0"/>
            </w:tcBorders>
            <w:shd w:val="clear" w:color="auto" w:fill="A4A4A4"/>
            <w:vAlign w:val="center"/>
          </w:tcPr>
          <w:p w14:paraId="156C2DE0">
            <w:pPr>
              <w:widowControl/>
              <w:spacing w:line="240" w:lineRule="atLeast"/>
              <w:jc w:val="center"/>
              <w:textAlignment w:val="center"/>
              <w:rPr>
                <w:rFonts w:hint="eastAsia" w:ascii="宋体" w:hAnsi="宋体" w:eastAsia="宋体" w:cs="宋体"/>
                <w:b/>
                <w:color w:val="000000"/>
                <w:kern w:val="0"/>
                <w:sz w:val="21"/>
                <w:szCs w:val="21"/>
                <w:lang w:eastAsia="zh-CN" w:bidi="ar"/>
              </w:rPr>
            </w:pPr>
            <w:r>
              <w:rPr>
                <w:rFonts w:hint="eastAsia" w:ascii="宋体" w:hAnsi="宋体" w:cs="宋体"/>
                <w:b/>
                <w:color w:val="000000"/>
                <w:kern w:val="0"/>
                <w:sz w:val="21"/>
                <w:szCs w:val="21"/>
                <w:lang w:bidi="ar"/>
              </w:rPr>
              <w:t>Item</w:t>
            </w:r>
          </w:p>
          <w:p w14:paraId="3990708E">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kern w:val="0"/>
                <w:sz w:val="21"/>
                <w:szCs w:val="21"/>
                <w:lang w:bidi="ar"/>
              </w:rPr>
              <w:t>项目</w:t>
            </w:r>
          </w:p>
        </w:tc>
        <w:tc>
          <w:tcPr>
            <w:tcW w:w="3876" w:type="dxa"/>
            <w:tcBorders>
              <w:top w:val="single" w:color="000000" w:sz="4" w:space="0"/>
              <w:left w:val="single" w:color="000000" w:sz="4" w:space="0"/>
              <w:bottom w:val="single" w:color="000000" w:sz="4" w:space="0"/>
              <w:right w:val="single" w:color="000000" w:sz="4" w:space="0"/>
            </w:tcBorders>
            <w:shd w:val="clear" w:color="auto" w:fill="A4A4A4"/>
            <w:vAlign w:val="center"/>
          </w:tcPr>
          <w:p w14:paraId="75537B60">
            <w:pPr>
              <w:widowControl/>
              <w:spacing w:line="240" w:lineRule="atLeast"/>
              <w:jc w:val="center"/>
              <w:textAlignment w:val="center"/>
              <w:rPr>
                <w:rFonts w:hint="eastAsia" w:ascii="宋体" w:hAnsi="宋体" w:eastAsia="宋体" w:cs="宋体"/>
                <w:b/>
                <w:color w:val="000000"/>
                <w:kern w:val="0"/>
                <w:sz w:val="21"/>
                <w:szCs w:val="21"/>
                <w:lang w:eastAsia="zh-CN" w:bidi="ar"/>
              </w:rPr>
            </w:pPr>
            <w:r>
              <w:rPr>
                <w:rFonts w:hint="eastAsia" w:ascii="宋体" w:hAnsi="宋体" w:cs="宋体"/>
                <w:b/>
                <w:color w:val="000000"/>
                <w:kern w:val="0"/>
                <w:sz w:val="21"/>
                <w:szCs w:val="21"/>
                <w:lang w:bidi="ar"/>
              </w:rPr>
              <w:t>Description</w:t>
            </w:r>
          </w:p>
          <w:p w14:paraId="0646009C">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kern w:val="0"/>
                <w:sz w:val="21"/>
                <w:szCs w:val="21"/>
                <w:lang w:bidi="ar"/>
              </w:rPr>
              <w:t>描述</w:t>
            </w:r>
          </w:p>
        </w:tc>
        <w:tc>
          <w:tcPr>
            <w:tcW w:w="624" w:type="dxa"/>
            <w:tcBorders>
              <w:top w:val="single" w:color="000000" w:sz="4" w:space="0"/>
              <w:left w:val="single" w:color="000000" w:sz="4" w:space="0"/>
              <w:bottom w:val="single" w:color="000000" w:sz="4" w:space="0"/>
              <w:right w:val="single" w:color="000000" w:sz="4" w:space="0"/>
            </w:tcBorders>
            <w:shd w:val="clear" w:color="auto" w:fill="A4A4A4"/>
            <w:vAlign w:val="center"/>
          </w:tcPr>
          <w:p w14:paraId="4C00D906">
            <w:pPr>
              <w:widowControl/>
              <w:spacing w:line="240" w:lineRule="atLeast"/>
              <w:jc w:val="center"/>
              <w:textAlignment w:val="center"/>
              <w:rPr>
                <w:rFonts w:hint="eastAsia" w:ascii="宋体" w:hAnsi="宋体" w:eastAsia="宋体" w:cs="宋体"/>
                <w:b/>
                <w:color w:val="000000"/>
                <w:kern w:val="0"/>
                <w:sz w:val="21"/>
                <w:szCs w:val="21"/>
                <w:lang w:eastAsia="zh-CN" w:bidi="ar"/>
              </w:rPr>
            </w:pPr>
            <w:r>
              <w:rPr>
                <w:rFonts w:hint="eastAsia" w:ascii="宋体" w:hAnsi="宋体" w:cs="宋体"/>
                <w:b/>
                <w:color w:val="000000"/>
                <w:kern w:val="0"/>
                <w:sz w:val="21"/>
                <w:szCs w:val="21"/>
                <w:lang w:bidi="ar"/>
              </w:rPr>
              <w:t>QTY</w:t>
            </w:r>
          </w:p>
          <w:p w14:paraId="53B2BDD0">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kern w:val="0"/>
                <w:sz w:val="21"/>
                <w:szCs w:val="21"/>
                <w:lang w:bidi="ar"/>
              </w:rPr>
              <w:t>数量</w:t>
            </w:r>
          </w:p>
        </w:tc>
        <w:tc>
          <w:tcPr>
            <w:tcW w:w="636" w:type="dxa"/>
            <w:tcBorders>
              <w:top w:val="single" w:color="000000" w:sz="4" w:space="0"/>
              <w:left w:val="single" w:color="000000" w:sz="4" w:space="0"/>
              <w:bottom w:val="single" w:color="000000" w:sz="4" w:space="0"/>
              <w:right w:val="single" w:color="000000" w:sz="4" w:space="0"/>
            </w:tcBorders>
            <w:shd w:val="clear" w:color="auto" w:fill="A4A4A4"/>
            <w:vAlign w:val="center"/>
          </w:tcPr>
          <w:p w14:paraId="02AE90C3">
            <w:pPr>
              <w:widowControl/>
              <w:spacing w:line="240" w:lineRule="atLeast"/>
              <w:jc w:val="center"/>
              <w:textAlignment w:val="center"/>
              <w:rPr>
                <w:rFonts w:hint="eastAsia" w:ascii="宋体" w:hAnsi="宋体" w:eastAsia="宋体" w:cs="宋体"/>
                <w:b/>
                <w:color w:val="000000"/>
                <w:kern w:val="0"/>
                <w:sz w:val="21"/>
                <w:szCs w:val="21"/>
                <w:lang w:eastAsia="zh-CN" w:bidi="ar"/>
              </w:rPr>
            </w:pPr>
            <w:r>
              <w:rPr>
                <w:rFonts w:hint="eastAsia" w:ascii="宋体" w:hAnsi="宋体" w:cs="宋体"/>
                <w:b/>
                <w:color w:val="000000"/>
                <w:kern w:val="0"/>
                <w:sz w:val="21"/>
                <w:szCs w:val="21"/>
                <w:lang w:bidi="ar"/>
              </w:rPr>
              <w:t>Unit</w:t>
            </w:r>
          </w:p>
          <w:p w14:paraId="5EA8945D">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kern w:val="0"/>
                <w:sz w:val="21"/>
                <w:szCs w:val="21"/>
                <w:lang w:bidi="ar"/>
              </w:rPr>
              <w:t>单位</w:t>
            </w:r>
          </w:p>
        </w:tc>
        <w:tc>
          <w:tcPr>
            <w:tcW w:w="1370" w:type="dxa"/>
            <w:tcBorders>
              <w:top w:val="single" w:color="000000" w:sz="4" w:space="0"/>
              <w:left w:val="single" w:color="000000" w:sz="4" w:space="0"/>
              <w:bottom w:val="single" w:color="000000" w:sz="4" w:space="0"/>
              <w:right w:val="single" w:color="000000" w:sz="4" w:space="0"/>
            </w:tcBorders>
            <w:shd w:val="clear" w:color="auto" w:fill="A4A4A4"/>
            <w:vAlign w:val="center"/>
          </w:tcPr>
          <w:p w14:paraId="7893D2B4">
            <w:pPr>
              <w:spacing w:line="240" w:lineRule="atLeast"/>
              <w:jc w:val="center"/>
              <w:rPr>
                <w:rFonts w:ascii="宋体" w:hAnsi="宋体" w:cs="宋体"/>
                <w:b/>
                <w:color w:val="000000"/>
                <w:sz w:val="21"/>
                <w:szCs w:val="21"/>
              </w:rPr>
            </w:pPr>
            <w:r>
              <w:rPr>
                <w:rFonts w:hint="eastAsia" w:ascii="宋体" w:hAnsi="宋体" w:cs="宋体"/>
                <w:b/>
                <w:color w:val="000000"/>
                <w:sz w:val="21"/>
                <w:szCs w:val="21"/>
              </w:rPr>
              <w:t>备注</w:t>
            </w:r>
          </w:p>
        </w:tc>
      </w:tr>
      <w:tr w14:paraId="54E122B8">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FABF8F"/>
            <w:vAlign w:val="center"/>
          </w:tcPr>
          <w:p w14:paraId="129EF116">
            <w:pPr>
              <w:widowControl/>
              <w:spacing w:line="240" w:lineRule="atLeast"/>
              <w:jc w:val="center"/>
              <w:textAlignment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1</w:t>
            </w:r>
          </w:p>
        </w:tc>
        <w:tc>
          <w:tcPr>
            <w:tcW w:w="1667"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1EE89FF9">
            <w:pPr>
              <w:widowControl/>
              <w:spacing w:line="240" w:lineRule="atLeast"/>
              <w:jc w:val="center"/>
              <w:textAlignment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AGV激光叉车</w:t>
            </w:r>
          </w:p>
        </w:tc>
        <w:tc>
          <w:tcPr>
            <w:tcW w:w="387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4C6F9CF6">
            <w:pPr>
              <w:widowControl/>
              <w:spacing w:line="240" w:lineRule="atLeast"/>
              <w:jc w:val="center"/>
              <w:textAlignment w:val="center"/>
              <w:rPr>
                <w:rFonts w:ascii="宋体" w:hAnsi="宋体" w:cs="宋体"/>
                <w:b/>
                <w:color w:val="000000"/>
                <w:kern w:val="0"/>
                <w:sz w:val="21"/>
                <w:szCs w:val="21"/>
                <w:lang w:bidi="ar"/>
              </w:rPr>
            </w:pPr>
          </w:p>
        </w:tc>
        <w:tc>
          <w:tcPr>
            <w:tcW w:w="624"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200C7D37">
            <w:pPr>
              <w:widowControl/>
              <w:spacing w:line="240" w:lineRule="atLeast"/>
              <w:jc w:val="center"/>
              <w:textAlignment w:val="center"/>
              <w:rPr>
                <w:rFonts w:ascii="宋体" w:hAnsi="宋体" w:cs="宋体"/>
                <w:b/>
                <w:color w:val="000000"/>
                <w:kern w:val="0"/>
                <w:sz w:val="21"/>
                <w:szCs w:val="21"/>
                <w:lang w:bidi="ar"/>
              </w:rPr>
            </w:pPr>
          </w:p>
        </w:tc>
        <w:tc>
          <w:tcPr>
            <w:tcW w:w="63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5C292326">
            <w:pPr>
              <w:widowControl/>
              <w:spacing w:line="240" w:lineRule="atLeast"/>
              <w:jc w:val="center"/>
              <w:textAlignment w:val="center"/>
              <w:rPr>
                <w:rFonts w:ascii="宋体" w:hAnsi="宋体" w:cs="宋体"/>
                <w:b/>
                <w:color w:val="000000"/>
                <w:kern w:val="0"/>
                <w:sz w:val="21"/>
                <w:szCs w:val="21"/>
                <w:lang w:bidi="ar"/>
              </w:rPr>
            </w:pPr>
          </w:p>
        </w:tc>
        <w:tc>
          <w:tcPr>
            <w:tcW w:w="1370"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364A33EC">
            <w:pPr>
              <w:spacing w:line="240" w:lineRule="atLeast"/>
              <w:jc w:val="center"/>
              <w:rPr>
                <w:rFonts w:ascii="宋体" w:hAnsi="宋体" w:cs="宋体"/>
                <w:b/>
                <w:color w:val="000000"/>
                <w:sz w:val="21"/>
                <w:szCs w:val="21"/>
              </w:rPr>
            </w:pPr>
          </w:p>
        </w:tc>
      </w:tr>
      <w:tr w14:paraId="64087826">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2BF9F68C">
            <w:pPr>
              <w:widowControl/>
              <w:spacing w:line="240" w:lineRule="atLeast"/>
              <w:jc w:val="center"/>
              <w:textAlignment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1-1</w:t>
            </w:r>
          </w:p>
        </w:tc>
        <w:tc>
          <w:tcPr>
            <w:tcW w:w="1667" w:type="dxa"/>
            <w:tcBorders>
              <w:top w:val="single" w:color="000000" w:sz="4" w:space="0"/>
              <w:left w:val="single" w:color="000000" w:sz="4" w:space="0"/>
              <w:bottom w:val="single" w:color="000000" w:sz="4" w:space="0"/>
              <w:right w:val="single" w:color="000000" w:sz="4" w:space="0"/>
            </w:tcBorders>
            <w:vAlign w:val="center"/>
          </w:tcPr>
          <w:p w14:paraId="2456BA30">
            <w:pPr>
              <w:pStyle w:val="16"/>
              <w:spacing w:before="0" w:beforeAutospacing="0" w:after="0" w:afterAutospacing="0"/>
              <w:rPr>
                <w:rFonts w:hint="eastAsia" w:eastAsia="宋体" w:cs="Arial"/>
                <w:sz w:val="21"/>
                <w:szCs w:val="21"/>
                <w:lang w:val="en-US" w:eastAsia="zh-CN"/>
              </w:rPr>
            </w:pPr>
            <w:r>
              <w:rPr>
                <w:rFonts w:hint="eastAsia"/>
                <w:color w:val="000000"/>
                <w:kern w:val="24"/>
                <w:sz w:val="21"/>
                <w:szCs w:val="21"/>
              </w:rPr>
              <w:t>激光叉车AGV</w:t>
            </w:r>
            <w:r>
              <w:rPr>
                <w:rFonts w:hint="eastAsia"/>
                <w:color w:val="000000"/>
                <w:kern w:val="24"/>
                <w:sz w:val="21"/>
                <w:szCs w:val="21"/>
                <w:lang w:val="en-US" w:eastAsia="zh-CN"/>
              </w:rPr>
              <w:t>1</w:t>
            </w:r>
          </w:p>
        </w:tc>
        <w:tc>
          <w:tcPr>
            <w:tcW w:w="3876" w:type="dxa"/>
            <w:tcBorders>
              <w:top w:val="single" w:color="000000" w:sz="4" w:space="0"/>
              <w:left w:val="single" w:color="000000" w:sz="4" w:space="0"/>
              <w:bottom w:val="single" w:color="000000" w:sz="4" w:space="0"/>
              <w:right w:val="single" w:color="000000" w:sz="4" w:space="0"/>
            </w:tcBorders>
            <w:vAlign w:val="center"/>
          </w:tcPr>
          <w:p w14:paraId="6132EF5E">
            <w:pPr>
              <w:pStyle w:val="16"/>
              <w:spacing w:before="0" w:beforeAutospacing="0" w:after="0" w:afterAutospacing="0"/>
              <w:rPr>
                <w:rFonts w:hint="default" w:eastAsia="宋体" w:cs="Arial"/>
                <w:sz w:val="21"/>
                <w:szCs w:val="21"/>
                <w:lang w:val="en-US" w:eastAsia="zh-CN"/>
              </w:rPr>
            </w:pPr>
            <w:r>
              <w:rPr>
                <w:rFonts w:hint="eastAsia"/>
                <w:color w:val="000000"/>
                <w:kern w:val="24"/>
                <w:sz w:val="21"/>
                <w:szCs w:val="21"/>
                <w:lang w:val="en-US" w:eastAsia="zh-CN"/>
              </w:rPr>
              <w:t>三向叉车AGV，激光导航，负载1.5吨，举升8米，含电池</w:t>
            </w:r>
          </w:p>
        </w:tc>
        <w:tc>
          <w:tcPr>
            <w:tcW w:w="624" w:type="dxa"/>
            <w:tcBorders>
              <w:top w:val="single" w:color="000000" w:sz="4" w:space="0"/>
              <w:left w:val="single" w:color="000000" w:sz="4" w:space="0"/>
              <w:bottom w:val="single" w:color="000000" w:sz="4" w:space="0"/>
              <w:right w:val="single" w:color="000000" w:sz="4" w:space="0"/>
            </w:tcBorders>
            <w:vAlign w:val="center"/>
          </w:tcPr>
          <w:p w14:paraId="420EFF35">
            <w:pPr>
              <w:pStyle w:val="16"/>
              <w:spacing w:before="0" w:beforeAutospacing="0" w:after="0" w:afterAutospacing="0"/>
              <w:jc w:val="center"/>
              <w:rPr>
                <w:rFonts w:cs="Arial"/>
                <w:sz w:val="21"/>
                <w:szCs w:val="21"/>
              </w:rPr>
            </w:pPr>
            <w:r>
              <w:rPr>
                <w:rFonts w:hint="eastAsia" w:cs="Arial"/>
                <w:color w:val="000000"/>
                <w:kern w:val="24"/>
                <w:sz w:val="21"/>
                <w:szCs w:val="21"/>
              </w:rPr>
              <w:t>2</w:t>
            </w:r>
          </w:p>
        </w:tc>
        <w:tc>
          <w:tcPr>
            <w:tcW w:w="636" w:type="dxa"/>
            <w:tcBorders>
              <w:top w:val="single" w:color="000000" w:sz="4" w:space="0"/>
              <w:left w:val="single" w:color="000000" w:sz="4" w:space="0"/>
              <w:bottom w:val="single" w:color="000000" w:sz="4" w:space="0"/>
              <w:right w:val="single" w:color="000000" w:sz="4" w:space="0"/>
            </w:tcBorders>
            <w:vAlign w:val="center"/>
          </w:tcPr>
          <w:p w14:paraId="7EDABC06">
            <w:pPr>
              <w:pStyle w:val="16"/>
              <w:spacing w:before="0" w:beforeAutospacing="0" w:after="0" w:afterAutospacing="0"/>
              <w:jc w:val="center"/>
              <w:rPr>
                <w:rFonts w:cs="Arial"/>
                <w:sz w:val="21"/>
                <w:szCs w:val="21"/>
              </w:rPr>
            </w:pPr>
            <w:r>
              <w:rPr>
                <w:rFonts w:hint="eastAsia" w:cs="Arial"/>
                <w:color w:val="000000"/>
                <w:kern w:val="24"/>
                <w:sz w:val="21"/>
                <w:szCs w:val="21"/>
              </w:rPr>
              <w:t>台</w:t>
            </w:r>
          </w:p>
        </w:tc>
        <w:tc>
          <w:tcPr>
            <w:tcW w:w="1370" w:type="dxa"/>
            <w:tcBorders>
              <w:top w:val="single" w:color="000000" w:sz="4" w:space="0"/>
              <w:left w:val="single" w:color="000000" w:sz="4" w:space="0"/>
              <w:bottom w:val="single" w:color="000000" w:sz="4" w:space="0"/>
              <w:right w:val="single" w:color="000000" w:sz="4" w:space="0"/>
            </w:tcBorders>
            <w:vAlign w:val="center"/>
          </w:tcPr>
          <w:p w14:paraId="68F6B91B">
            <w:pPr>
              <w:widowControl/>
              <w:spacing w:line="240" w:lineRule="atLeast"/>
              <w:jc w:val="center"/>
              <w:rPr>
                <w:rFonts w:ascii="宋体" w:hAnsi="宋体" w:cs="宋体"/>
                <w:color w:val="000000"/>
                <w:kern w:val="0"/>
                <w:sz w:val="21"/>
                <w:szCs w:val="21"/>
              </w:rPr>
            </w:pPr>
          </w:p>
        </w:tc>
      </w:tr>
      <w:tr w14:paraId="205BE592">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3C1B2825">
            <w:pPr>
              <w:widowControl/>
              <w:spacing w:line="240" w:lineRule="atLeast"/>
              <w:jc w:val="center"/>
              <w:textAlignment w:val="center"/>
              <w:rPr>
                <w:rFonts w:hint="eastAsia" w:ascii="宋体" w:hAnsi="宋体" w:cs="宋体"/>
                <w:b/>
                <w:color w:val="000000"/>
                <w:kern w:val="0"/>
                <w:sz w:val="21"/>
                <w:szCs w:val="21"/>
                <w:lang w:bidi="ar"/>
              </w:rPr>
            </w:pPr>
            <w:r>
              <w:rPr>
                <w:rFonts w:hint="eastAsia" w:ascii="宋体" w:hAnsi="宋体" w:cs="宋体"/>
                <w:b/>
                <w:color w:val="000000"/>
                <w:kern w:val="0"/>
                <w:sz w:val="21"/>
                <w:szCs w:val="21"/>
                <w:lang w:bidi="ar"/>
              </w:rPr>
              <w:t>1-1</w:t>
            </w:r>
          </w:p>
        </w:tc>
        <w:tc>
          <w:tcPr>
            <w:tcW w:w="1667" w:type="dxa"/>
            <w:tcBorders>
              <w:top w:val="single" w:color="000000" w:sz="4" w:space="0"/>
              <w:left w:val="single" w:color="000000" w:sz="4" w:space="0"/>
              <w:bottom w:val="single" w:color="000000" w:sz="4" w:space="0"/>
              <w:right w:val="single" w:color="000000" w:sz="4" w:space="0"/>
            </w:tcBorders>
            <w:vAlign w:val="center"/>
          </w:tcPr>
          <w:p w14:paraId="27821423">
            <w:pPr>
              <w:pStyle w:val="16"/>
              <w:spacing w:before="0" w:beforeAutospacing="0" w:after="0" w:afterAutospacing="0"/>
              <w:rPr>
                <w:rFonts w:hint="eastAsia" w:eastAsia="宋体"/>
                <w:color w:val="000000"/>
                <w:kern w:val="24"/>
                <w:sz w:val="21"/>
                <w:szCs w:val="21"/>
                <w:lang w:val="en-US" w:eastAsia="zh-CN"/>
              </w:rPr>
            </w:pPr>
            <w:r>
              <w:rPr>
                <w:rFonts w:hint="eastAsia"/>
                <w:color w:val="000000"/>
                <w:kern w:val="24"/>
                <w:sz w:val="21"/>
                <w:szCs w:val="21"/>
              </w:rPr>
              <w:t>激光叉车AGV</w:t>
            </w:r>
            <w:r>
              <w:rPr>
                <w:rFonts w:hint="eastAsia"/>
                <w:color w:val="000000"/>
                <w:kern w:val="24"/>
                <w:sz w:val="21"/>
                <w:szCs w:val="21"/>
                <w:lang w:val="en-US" w:eastAsia="zh-CN"/>
              </w:rPr>
              <w:t>2</w:t>
            </w:r>
          </w:p>
        </w:tc>
        <w:tc>
          <w:tcPr>
            <w:tcW w:w="3876" w:type="dxa"/>
            <w:tcBorders>
              <w:top w:val="single" w:color="000000" w:sz="4" w:space="0"/>
              <w:left w:val="single" w:color="000000" w:sz="4" w:space="0"/>
              <w:bottom w:val="single" w:color="000000" w:sz="4" w:space="0"/>
              <w:right w:val="single" w:color="000000" w:sz="4" w:space="0"/>
            </w:tcBorders>
            <w:vAlign w:val="center"/>
          </w:tcPr>
          <w:p w14:paraId="330D5A62">
            <w:pPr>
              <w:pStyle w:val="16"/>
              <w:spacing w:before="0" w:beforeAutospacing="0" w:after="0" w:afterAutospacing="0"/>
              <w:rPr>
                <w:rFonts w:hint="default" w:eastAsia="宋体"/>
                <w:color w:val="000000"/>
                <w:kern w:val="24"/>
                <w:sz w:val="21"/>
                <w:szCs w:val="21"/>
                <w:lang w:val="en-US" w:eastAsia="zh-CN"/>
              </w:rPr>
            </w:pPr>
            <w:r>
              <w:rPr>
                <w:rFonts w:hint="eastAsia"/>
                <w:color w:val="000000"/>
                <w:kern w:val="24"/>
                <w:sz w:val="21"/>
                <w:szCs w:val="21"/>
                <w:lang w:val="en-US" w:eastAsia="zh-CN"/>
              </w:rPr>
              <w:t>小地牛AGV，激光导航，负载1吨，举升800mm，含电池</w:t>
            </w:r>
          </w:p>
        </w:tc>
        <w:tc>
          <w:tcPr>
            <w:tcW w:w="624" w:type="dxa"/>
            <w:tcBorders>
              <w:top w:val="single" w:color="000000" w:sz="4" w:space="0"/>
              <w:left w:val="single" w:color="000000" w:sz="4" w:space="0"/>
              <w:bottom w:val="single" w:color="000000" w:sz="4" w:space="0"/>
              <w:right w:val="single" w:color="000000" w:sz="4" w:space="0"/>
            </w:tcBorders>
            <w:vAlign w:val="center"/>
          </w:tcPr>
          <w:p w14:paraId="739DDEEA">
            <w:pPr>
              <w:pStyle w:val="16"/>
              <w:spacing w:before="0" w:beforeAutospacing="0" w:after="0" w:afterAutospacing="0"/>
              <w:jc w:val="center"/>
              <w:rPr>
                <w:rFonts w:hint="eastAsia" w:cs="Arial"/>
                <w:color w:val="000000"/>
                <w:kern w:val="24"/>
                <w:sz w:val="21"/>
                <w:szCs w:val="21"/>
              </w:rPr>
            </w:pPr>
            <w:r>
              <w:rPr>
                <w:rFonts w:hint="eastAsia" w:cs="Arial"/>
                <w:color w:val="000000"/>
                <w:kern w:val="24"/>
                <w:sz w:val="21"/>
                <w:szCs w:val="21"/>
              </w:rPr>
              <w:t>2</w:t>
            </w:r>
          </w:p>
        </w:tc>
        <w:tc>
          <w:tcPr>
            <w:tcW w:w="636" w:type="dxa"/>
            <w:tcBorders>
              <w:top w:val="single" w:color="000000" w:sz="4" w:space="0"/>
              <w:left w:val="single" w:color="000000" w:sz="4" w:space="0"/>
              <w:bottom w:val="single" w:color="000000" w:sz="4" w:space="0"/>
              <w:right w:val="single" w:color="000000" w:sz="4" w:space="0"/>
            </w:tcBorders>
            <w:vAlign w:val="center"/>
          </w:tcPr>
          <w:p w14:paraId="52F40261">
            <w:pPr>
              <w:pStyle w:val="16"/>
              <w:spacing w:before="0" w:beforeAutospacing="0" w:after="0" w:afterAutospacing="0"/>
              <w:jc w:val="center"/>
              <w:rPr>
                <w:rFonts w:hint="eastAsia" w:cs="Arial"/>
                <w:color w:val="000000"/>
                <w:kern w:val="24"/>
                <w:sz w:val="21"/>
                <w:szCs w:val="21"/>
              </w:rPr>
            </w:pPr>
            <w:r>
              <w:rPr>
                <w:rFonts w:hint="eastAsia" w:cs="Arial"/>
                <w:color w:val="000000"/>
                <w:kern w:val="24"/>
                <w:sz w:val="21"/>
                <w:szCs w:val="21"/>
              </w:rPr>
              <w:t>台</w:t>
            </w:r>
          </w:p>
        </w:tc>
        <w:tc>
          <w:tcPr>
            <w:tcW w:w="1370" w:type="dxa"/>
            <w:tcBorders>
              <w:top w:val="single" w:color="000000" w:sz="4" w:space="0"/>
              <w:left w:val="single" w:color="000000" w:sz="4" w:space="0"/>
              <w:bottom w:val="single" w:color="000000" w:sz="4" w:space="0"/>
              <w:right w:val="single" w:color="000000" w:sz="4" w:space="0"/>
            </w:tcBorders>
            <w:vAlign w:val="center"/>
          </w:tcPr>
          <w:p w14:paraId="04EBF58D">
            <w:pPr>
              <w:widowControl/>
              <w:spacing w:line="240" w:lineRule="atLeast"/>
              <w:jc w:val="center"/>
              <w:rPr>
                <w:rFonts w:ascii="宋体" w:hAnsi="宋体" w:cs="宋体"/>
                <w:color w:val="000000"/>
                <w:kern w:val="0"/>
                <w:sz w:val="21"/>
                <w:szCs w:val="21"/>
              </w:rPr>
            </w:pPr>
          </w:p>
        </w:tc>
      </w:tr>
      <w:tr w14:paraId="345AFACA">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FABF8F"/>
            <w:vAlign w:val="center"/>
          </w:tcPr>
          <w:p w14:paraId="75CEE61D">
            <w:pPr>
              <w:widowControl/>
              <w:spacing w:line="240" w:lineRule="atLeast"/>
              <w:jc w:val="center"/>
              <w:textAlignment w:val="center"/>
              <w:rPr>
                <w:rFonts w:ascii="宋体" w:hAnsi="宋体" w:cs="宋体"/>
                <w:b/>
                <w:bCs/>
                <w:sz w:val="21"/>
                <w:szCs w:val="21"/>
              </w:rPr>
            </w:pPr>
            <w:r>
              <w:rPr>
                <w:rFonts w:hint="eastAsia" w:ascii="宋体" w:hAnsi="宋体" w:cs="宋体"/>
                <w:b/>
                <w:color w:val="000000"/>
                <w:sz w:val="21"/>
                <w:szCs w:val="21"/>
              </w:rPr>
              <w:t>2</w:t>
            </w:r>
          </w:p>
        </w:tc>
        <w:tc>
          <w:tcPr>
            <w:tcW w:w="1667"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55D33E4A">
            <w:pPr>
              <w:widowControl/>
              <w:spacing w:line="240" w:lineRule="atLeast"/>
              <w:jc w:val="center"/>
              <w:textAlignment w:val="center"/>
              <w:rPr>
                <w:rFonts w:ascii="宋体" w:hAnsi="宋体" w:cs="宋体"/>
                <w:bCs/>
                <w:color w:val="000000"/>
                <w:kern w:val="0"/>
                <w:sz w:val="21"/>
                <w:szCs w:val="21"/>
                <w:lang w:bidi="ar"/>
              </w:rPr>
            </w:pPr>
            <w:r>
              <w:rPr>
                <w:rFonts w:hint="eastAsia" w:ascii="宋体" w:hAnsi="宋体" w:cs="宋体"/>
                <w:b/>
                <w:color w:val="000000"/>
                <w:kern w:val="0"/>
                <w:sz w:val="21"/>
                <w:szCs w:val="21"/>
                <w:lang w:bidi="ar"/>
              </w:rPr>
              <w:t>在线充电系统</w:t>
            </w:r>
          </w:p>
        </w:tc>
        <w:tc>
          <w:tcPr>
            <w:tcW w:w="387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517DF6DE">
            <w:pPr>
              <w:spacing w:line="240" w:lineRule="atLeast"/>
              <w:jc w:val="left"/>
              <w:rPr>
                <w:rFonts w:ascii="宋体" w:hAnsi="宋体" w:cs="宋体"/>
                <w:bCs/>
                <w:color w:val="000000"/>
                <w:kern w:val="0"/>
                <w:sz w:val="21"/>
                <w:szCs w:val="21"/>
                <w:lang w:bidi="ar"/>
              </w:rPr>
            </w:pPr>
          </w:p>
        </w:tc>
        <w:tc>
          <w:tcPr>
            <w:tcW w:w="624"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4F929B28">
            <w:pPr>
              <w:spacing w:line="240" w:lineRule="atLeast"/>
              <w:jc w:val="center"/>
              <w:rPr>
                <w:rFonts w:ascii="宋体" w:hAnsi="宋体" w:cs="宋体"/>
                <w:bCs/>
                <w:color w:val="000000"/>
                <w:kern w:val="0"/>
                <w:sz w:val="21"/>
                <w:szCs w:val="21"/>
                <w:lang w:bidi="ar"/>
              </w:rPr>
            </w:pPr>
          </w:p>
        </w:tc>
        <w:tc>
          <w:tcPr>
            <w:tcW w:w="63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0F563471">
            <w:pPr>
              <w:spacing w:line="240" w:lineRule="atLeast"/>
              <w:jc w:val="center"/>
              <w:rPr>
                <w:rFonts w:ascii="宋体" w:hAnsi="宋体" w:cs="宋体"/>
                <w:bCs/>
                <w:color w:val="000000"/>
                <w:kern w:val="0"/>
                <w:sz w:val="21"/>
                <w:szCs w:val="21"/>
                <w:lang w:bidi="ar"/>
              </w:rPr>
            </w:pPr>
          </w:p>
        </w:tc>
        <w:tc>
          <w:tcPr>
            <w:tcW w:w="1370"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244A5E1A">
            <w:pPr>
              <w:spacing w:line="240" w:lineRule="atLeast"/>
              <w:jc w:val="left"/>
              <w:rPr>
                <w:rFonts w:ascii="宋体" w:hAnsi="宋体" w:cs="宋体"/>
                <w:color w:val="000000"/>
                <w:kern w:val="0"/>
                <w:sz w:val="21"/>
                <w:szCs w:val="21"/>
              </w:rPr>
            </w:pPr>
          </w:p>
        </w:tc>
      </w:tr>
      <w:tr w14:paraId="3AEE5CD7">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4B53D1B9">
            <w:pPr>
              <w:spacing w:line="240" w:lineRule="atLeast"/>
              <w:jc w:val="center"/>
              <w:rPr>
                <w:rFonts w:ascii="宋体" w:hAnsi="宋体" w:cs="宋体"/>
                <w:b/>
                <w:color w:val="000000"/>
                <w:kern w:val="0"/>
                <w:sz w:val="21"/>
                <w:szCs w:val="21"/>
                <w:lang w:bidi="ar"/>
              </w:rPr>
            </w:pPr>
            <w:r>
              <w:rPr>
                <w:rFonts w:hint="eastAsia" w:ascii="宋体" w:hAnsi="宋体" w:cs="宋体"/>
                <w:b/>
                <w:bCs/>
                <w:sz w:val="21"/>
                <w:szCs w:val="21"/>
              </w:rPr>
              <w:t>2-2</w:t>
            </w:r>
          </w:p>
        </w:tc>
        <w:tc>
          <w:tcPr>
            <w:tcW w:w="1667" w:type="dxa"/>
            <w:tcBorders>
              <w:top w:val="single" w:color="000000" w:sz="4" w:space="0"/>
              <w:left w:val="single" w:color="000000" w:sz="4" w:space="0"/>
              <w:bottom w:val="single" w:color="000000" w:sz="4" w:space="0"/>
              <w:right w:val="single" w:color="000000" w:sz="4" w:space="0"/>
            </w:tcBorders>
            <w:vAlign w:val="center"/>
          </w:tcPr>
          <w:p w14:paraId="752DF4E0">
            <w:pPr>
              <w:pStyle w:val="16"/>
              <w:spacing w:before="0" w:beforeAutospacing="0" w:after="0" w:afterAutospacing="0"/>
              <w:rPr>
                <w:rFonts w:cs="Arial"/>
                <w:sz w:val="21"/>
                <w:szCs w:val="21"/>
              </w:rPr>
            </w:pPr>
            <w:r>
              <w:rPr>
                <w:rFonts w:hint="eastAsia" w:cs="Arial"/>
                <w:color w:val="3F4143"/>
                <w:kern w:val="24"/>
                <w:sz w:val="21"/>
                <w:szCs w:val="21"/>
                <w:lang w:val="en-US" w:eastAsia="zh-CN"/>
              </w:rPr>
              <w:t>三向叉车AGV</w:t>
            </w:r>
            <w:r>
              <w:rPr>
                <w:rFonts w:hint="eastAsia" w:cs="Arial"/>
                <w:color w:val="3F4143"/>
                <w:kern w:val="24"/>
                <w:sz w:val="21"/>
                <w:szCs w:val="21"/>
              </w:rPr>
              <w:t>充电机</w:t>
            </w:r>
          </w:p>
        </w:tc>
        <w:tc>
          <w:tcPr>
            <w:tcW w:w="3876" w:type="dxa"/>
            <w:tcBorders>
              <w:top w:val="single" w:color="000000" w:sz="4" w:space="0"/>
              <w:left w:val="single" w:color="000000" w:sz="4" w:space="0"/>
              <w:bottom w:val="single" w:color="000000" w:sz="4" w:space="0"/>
              <w:right w:val="single" w:color="000000" w:sz="4" w:space="0"/>
            </w:tcBorders>
            <w:vAlign w:val="center"/>
          </w:tcPr>
          <w:p w14:paraId="7D80CF4D">
            <w:pPr>
              <w:pStyle w:val="16"/>
              <w:spacing w:before="0" w:beforeAutospacing="0" w:after="0" w:afterAutospacing="0"/>
              <w:rPr>
                <w:rFonts w:cs="Arial"/>
                <w:sz w:val="21"/>
                <w:szCs w:val="21"/>
              </w:rPr>
            </w:pPr>
            <w:r>
              <w:rPr>
                <w:rFonts w:hint="eastAsia"/>
                <w:color w:val="3F4143"/>
                <w:kern w:val="24"/>
                <w:sz w:val="21"/>
                <w:szCs w:val="21"/>
              </w:rPr>
              <w:t>充电机；48V200A，380V输入，侧充300行程，安德普</w:t>
            </w:r>
          </w:p>
        </w:tc>
        <w:tc>
          <w:tcPr>
            <w:tcW w:w="624" w:type="dxa"/>
            <w:tcBorders>
              <w:top w:val="single" w:color="000000" w:sz="4" w:space="0"/>
              <w:left w:val="single" w:color="000000" w:sz="4" w:space="0"/>
              <w:bottom w:val="single" w:color="000000" w:sz="4" w:space="0"/>
              <w:right w:val="single" w:color="000000" w:sz="4" w:space="0"/>
            </w:tcBorders>
            <w:vAlign w:val="center"/>
          </w:tcPr>
          <w:p w14:paraId="4C3AC501">
            <w:pPr>
              <w:pStyle w:val="16"/>
              <w:spacing w:before="0" w:beforeAutospacing="0" w:after="0" w:afterAutospacing="0"/>
              <w:jc w:val="center"/>
              <w:rPr>
                <w:rFonts w:cs="Arial"/>
                <w:sz w:val="21"/>
                <w:szCs w:val="21"/>
              </w:rPr>
            </w:pPr>
            <w:r>
              <w:rPr>
                <w:rFonts w:hint="eastAsia" w:cs="Arial"/>
                <w:color w:val="3F4143"/>
                <w:kern w:val="24"/>
                <w:sz w:val="21"/>
                <w:szCs w:val="21"/>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7701E73B">
            <w:pPr>
              <w:pStyle w:val="16"/>
              <w:spacing w:before="0" w:beforeAutospacing="0" w:after="0" w:afterAutospacing="0"/>
              <w:jc w:val="center"/>
              <w:rPr>
                <w:rFonts w:cs="Arial"/>
                <w:sz w:val="21"/>
                <w:szCs w:val="21"/>
              </w:rPr>
            </w:pPr>
            <w:r>
              <w:rPr>
                <w:rFonts w:hint="eastAsia" w:cs="Arial"/>
                <w:color w:val="3F4143"/>
                <w:kern w:val="24"/>
                <w:sz w:val="21"/>
                <w:szCs w:val="21"/>
              </w:rPr>
              <w:t>套</w:t>
            </w:r>
          </w:p>
        </w:tc>
        <w:tc>
          <w:tcPr>
            <w:tcW w:w="1370" w:type="dxa"/>
            <w:tcBorders>
              <w:top w:val="single" w:color="000000" w:sz="4" w:space="0"/>
              <w:left w:val="single" w:color="000000" w:sz="4" w:space="0"/>
              <w:bottom w:val="single" w:color="000000" w:sz="4" w:space="0"/>
              <w:right w:val="single" w:color="000000" w:sz="4" w:space="0"/>
            </w:tcBorders>
            <w:vAlign w:val="center"/>
          </w:tcPr>
          <w:p w14:paraId="2862497A">
            <w:pPr>
              <w:widowControl/>
              <w:spacing w:line="240" w:lineRule="atLeast"/>
              <w:jc w:val="center"/>
              <w:rPr>
                <w:rFonts w:ascii="宋体" w:hAnsi="宋体" w:cs="宋体"/>
                <w:color w:val="000000"/>
                <w:kern w:val="0"/>
                <w:sz w:val="21"/>
                <w:szCs w:val="21"/>
              </w:rPr>
            </w:pPr>
          </w:p>
        </w:tc>
      </w:tr>
      <w:tr w14:paraId="756E0520">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6D026D1F">
            <w:pPr>
              <w:spacing w:line="240" w:lineRule="atLeast"/>
              <w:jc w:val="center"/>
              <w:rPr>
                <w:rFonts w:ascii="宋体" w:hAnsi="宋体" w:cs="宋体"/>
                <w:b/>
                <w:color w:val="000000"/>
                <w:kern w:val="0"/>
                <w:sz w:val="21"/>
                <w:szCs w:val="21"/>
                <w:lang w:bidi="ar"/>
              </w:rPr>
            </w:pPr>
            <w:r>
              <w:rPr>
                <w:rFonts w:hint="eastAsia" w:ascii="宋体" w:hAnsi="宋体" w:cs="宋体"/>
                <w:b/>
                <w:bCs/>
                <w:sz w:val="21"/>
                <w:szCs w:val="21"/>
              </w:rPr>
              <w:t>2-3</w:t>
            </w:r>
          </w:p>
        </w:tc>
        <w:tc>
          <w:tcPr>
            <w:tcW w:w="1667" w:type="dxa"/>
            <w:tcBorders>
              <w:top w:val="single" w:color="000000" w:sz="4" w:space="0"/>
              <w:left w:val="single" w:color="000000" w:sz="4" w:space="0"/>
              <w:bottom w:val="single" w:color="000000" w:sz="4" w:space="0"/>
              <w:right w:val="single" w:color="000000" w:sz="4" w:space="0"/>
            </w:tcBorders>
            <w:vAlign w:val="center"/>
          </w:tcPr>
          <w:p w14:paraId="534C1523">
            <w:pPr>
              <w:pStyle w:val="16"/>
              <w:spacing w:before="0" w:beforeAutospacing="0" w:after="0" w:afterAutospacing="0"/>
              <w:rPr>
                <w:rFonts w:cs="Arial"/>
                <w:sz w:val="21"/>
                <w:szCs w:val="21"/>
              </w:rPr>
            </w:pPr>
            <w:r>
              <w:rPr>
                <w:rFonts w:hint="eastAsia" w:cs="Arial"/>
                <w:color w:val="3F4143"/>
                <w:kern w:val="24"/>
                <w:sz w:val="21"/>
                <w:szCs w:val="21"/>
                <w:lang w:val="en-US" w:eastAsia="zh-CN"/>
              </w:rPr>
              <w:t>小地牛AGV</w:t>
            </w:r>
            <w:r>
              <w:rPr>
                <w:rFonts w:hint="eastAsia" w:cs="Arial"/>
                <w:color w:val="3F4143"/>
                <w:kern w:val="24"/>
                <w:sz w:val="21"/>
                <w:szCs w:val="21"/>
              </w:rPr>
              <w:t>充电机</w:t>
            </w:r>
          </w:p>
        </w:tc>
        <w:tc>
          <w:tcPr>
            <w:tcW w:w="3876" w:type="dxa"/>
            <w:tcBorders>
              <w:top w:val="single" w:color="000000" w:sz="4" w:space="0"/>
              <w:left w:val="single" w:color="000000" w:sz="4" w:space="0"/>
              <w:bottom w:val="single" w:color="000000" w:sz="4" w:space="0"/>
              <w:right w:val="single" w:color="000000" w:sz="4" w:space="0"/>
            </w:tcBorders>
            <w:vAlign w:val="center"/>
          </w:tcPr>
          <w:p w14:paraId="215C23FC">
            <w:pPr>
              <w:pStyle w:val="16"/>
              <w:spacing w:before="0" w:beforeAutospacing="0" w:after="0" w:afterAutospacing="0"/>
              <w:rPr>
                <w:rFonts w:cs="Arial"/>
                <w:sz w:val="21"/>
                <w:szCs w:val="21"/>
              </w:rPr>
            </w:pPr>
            <w:r>
              <w:rPr>
                <w:rFonts w:hint="eastAsia" w:cs="Arial"/>
                <w:sz w:val="21"/>
                <w:szCs w:val="21"/>
              </w:rPr>
              <w:t>充电机；24V200A，380V输入，侧充300行程</w:t>
            </w:r>
          </w:p>
        </w:tc>
        <w:tc>
          <w:tcPr>
            <w:tcW w:w="624" w:type="dxa"/>
            <w:tcBorders>
              <w:top w:val="single" w:color="000000" w:sz="4" w:space="0"/>
              <w:left w:val="single" w:color="000000" w:sz="4" w:space="0"/>
              <w:bottom w:val="single" w:color="000000" w:sz="4" w:space="0"/>
              <w:right w:val="single" w:color="000000" w:sz="4" w:space="0"/>
            </w:tcBorders>
            <w:vAlign w:val="center"/>
          </w:tcPr>
          <w:p w14:paraId="2047CECA">
            <w:pPr>
              <w:pStyle w:val="16"/>
              <w:spacing w:before="0" w:beforeAutospacing="0" w:after="0" w:afterAutospacing="0"/>
              <w:jc w:val="center"/>
              <w:rPr>
                <w:rFonts w:cs="Arial"/>
                <w:sz w:val="21"/>
                <w:szCs w:val="21"/>
              </w:rPr>
            </w:pPr>
            <w:r>
              <w:rPr>
                <w:rFonts w:hint="eastAsia" w:cs="Arial"/>
                <w:color w:val="3F4143"/>
                <w:kern w:val="24"/>
                <w:sz w:val="21"/>
                <w:szCs w:val="21"/>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092D78AB">
            <w:pPr>
              <w:pStyle w:val="16"/>
              <w:spacing w:before="0" w:beforeAutospacing="0" w:after="0" w:afterAutospacing="0"/>
              <w:jc w:val="center"/>
              <w:rPr>
                <w:rFonts w:cs="Arial"/>
                <w:sz w:val="21"/>
                <w:szCs w:val="21"/>
              </w:rPr>
            </w:pPr>
            <w:r>
              <w:rPr>
                <w:rFonts w:hint="eastAsia" w:cs="Arial"/>
                <w:color w:val="3F4143"/>
                <w:kern w:val="24"/>
                <w:sz w:val="21"/>
                <w:szCs w:val="21"/>
              </w:rPr>
              <w:t>套</w:t>
            </w:r>
          </w:p>
        </w:tc>
        <w:tc>
          <w:tcPr>
            <w:tcW w:w="1370" w:type="dxa"/>
            <w:tcBorders>
              <w:top w:val="single" w:color="000000" w:sz="4" w:space="0"/>
              <w:left w:val="single" w:color="000000" w:sz="4" w:space="0"/>
              <w:bottom w:val="single" w:color="000000" w:sz="4" w:space="0"/>
              <w:right w:val="single" w:color="000000" w:sz="4" w:space="0"/>
            </w:tcBorders>
            <w:vAlign w:val="center"/>
          </w:tcPr>
          <w:p w14:paraId="0A5B1613">
            <w:pPr>
              <w:widowControl/>
              <w:spacing w:line="240" w:lineRule="atLeast"/>
              <w:jc w:val="center"/>
              <w:rPr>
                <w:rFonts w:ascii="宋体" w:hAnsi="宋体" w:cs="宋体"/>
                <w:color w:val="000000"/>
                <w:kern w:val="0"/>
                <w:sz w:val="21"/>
                <w:szCs w:val="21"/>
              </w:rPr>
            </w:pPr>
          </w:p>
        </w:tc>
      </w:tr>
      <w:tr w14:paraId="575379DD">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FABF8F"/>
            <w:vAlign w:val="center"/>
          </w:tcPr>
          <w:p w14:paraId="4EFB91DB">
            <w:pPr>
              <w:widowControl/>
              <w:spacing w:line="240" w:lineRule="atLeast"/>
              <w:jc w:val="center"/>
              <w:textAlignment w:val="center"/>
              <w:rPr>
                <w:rFonts w:ascii="宋体" w:hAnsi="宋体" w:cs="宋体"/>
                <w:b/>
                <w:bCs/>
                <w:sz w:val="21"/>
                <w:szCs w:val="21"/>
              </w:rPr>
            </w:pPr>
            <w:r>
              <w:rPr>
                <w:rFonts w:hint="eastAsia" w:ascii="宋体" w:hAnsi="宋体" w:cs="Calibri"/>
                <w:b/>
                <w:color w:val="000000"/>
                <w:kern w:val="0"/>
                <w:sz w:val="21"/>
                <w:szCs w:val="21"/>
                <w:lang w:bidi="ar"/>
              </w:rPr>
              <w:t>3</w:t>
            </w:r>
          </w:p>
        </w:tc>
        <w:tc>
          <w:tcPr>
            <w:tcW w:w="1667"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54A22799">
            <w:pPr>
              <w:widowControl/>
              <w:spacing w:line="240" w:lineRule="atLeast"/>
              <w:jc w:val="center"/>
              <w:textAlignment w:val="center"/>
              <w:rPr>
                <w:rFonts w:ascii="宋体" w:hAnsi="宋体" w:cs="宋体"/>
                <w:bCs/>
                <w:color w:val="000000"/>
                <w:kern w:val="0"/>
                <w:sz w:val="21"/>
                <w:szCs w:val="21"/>
                <w:lang w:bidi="ar"/>
              </w:rPr>
            </w:pPr>
            <w:r>
              <w:rPr>
                <w:rFonts w:hint="eastAsia" w:ascii="宋体" w:hAnsi="宋体" w:cs="Calibri"/>
                <w:b/>
                <w:color w:val="000000"/>
                <w:kern w:val="0"/>
                <w:sz w:val="21"/>
                <w:szCs w:val="21"/>
                <w:lang w:bidi="ar"/>
              </w:rPr>
              <w:t>激光导航辅材</w:t>
            </w:r>
          </w:p>
        </w:tc>
        <w:tc>
          <w:tcPr>
            <w:tcW w:w="387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49F36A61">
            <w:pPr>
              <w:spacing w:line="240" w:lineRule="atLeast"/>
              <w:jc w:val="left"/>
              <w:rPr>
                <w:rFonts w:ascii="宋体" w:hAnsi="宋体" w:cs="宋体"/>
                <w:bCs/>
                <w:color w:val="000000"/>
                <w:kern w:val="0"/>
                <w:sz w:val="21"/>
                <w:szCs w:val="21"/>
                <w:lang w:bidi="ar"/>
              </w:rPr>
            </w:pPr>
          </w:p>
        </w:tc>
        <w:tc>
          <w:tcPr>
            <w:tcW w:w="624"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11AFDFEC">
            <w:pPr>
              <w:spacing w:line="240" w:lineRule="atLeast"/>
              <w:jc w:val="center"/>
              <w:rPr>
                <w:rFonts w:ascii="宋体" w:hAnsi="宋体" w:cs="宋体"/>
                <w:bCs/>
                <w:color w:val="000000"/>
                <w:kern w:val="0"/>
                <w:sz w:val="21"/>
                <w:szCs w:val="21"/>
                <w:lang w:bidi="ar"/>
              </w:rPr>
            </w:pPr>
          </w:p>
        </w:tc>
        <w:tc>
          <w:tcPr>
            <w:tcW w:w="63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2863AC5B">
            <w:pPr>
              <w:spacing w:line="240" w:lineRule="atLeast"/>
              <w:jc w:val="center"/>
              <w:rPr>
                <w:rFonts w:ascii="宋体" w:hAnsi="宋体" w:cs="宋体"/>
                <w:bCs/>
                <w:color w:val="000000"/>
                <w:kern w:val="0"/>
                <w:sz w:val="21"/>
                <w:szCs w:val="21"/>
                <w:lang w:bidi="ar"/>
              </w:rPr>
            </w:pPr>
          </w:p>
        </w:tc>
        <w:tc>
          <w:tcPr>
            <w:tcW w:w="1370"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60BF1E77">
            <w:pPr>
              <w:spacing w:line="240" w:lineRule="atLeast"/>
              <w:jc w:val="center"/>
              <w:rPr>
                <w:rFonts w:ascii="宋体" w:hAnsi="宋体" w:cs="宋体"/>
                <w:color w:val="000000"/>
                <w:kern w:val="0"/>
                <w:sz w:val="21"/>
                <w:szCs w:val="21"/>
              </w:rPr>
            </w:pPr>
          </w:p>
        </w:tc>
      </w:tr>
      <w:tr w14:paraId="7F19BC93">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0FB93F6E">
            <w:pPr>
              <w:widowControl/>
              <w:spacing w:line="240" w:lineRule="atLeast"/>
              <w:jc w:val="center"/>
              <w:textAlignment w:val="center"/>
              <w:rPr>
                <w:rFonts w:ascii="宋体" w:hAnsi="宋体" w:cs="宋体"/>
                <w:b/>
                <w:bCs/>
                <w:sz w:val="21"/>
                <w:szCs w:val="21"/>
              </w:rPr>
            </w:pPr>
            <w:r>
              <w:rPr>
                <w:rFonts w:hint="eastAsia" w:ascii="宋体" w:hAnsi="宋体" w:cs="Calibri"/>
                <w:b/>
                <w:kern w:val="0"/>
                <w:sz w:val="21"/>
                <w:szCs w:val="21"/>
                <w:lang w:bidi="ar"/>
              </w:rPr>
              <w:t>3-1</w:t>
            </w:r>
          </w:p>
        </w:tc>
        <w:tc>
          <w:tcPr>
            <w:tcW w:w="1667" w:type="dxa"/>
            <w:tcBorders>
              <w:top w:val="single" w:color="000000" w:sz="4" w:space="0"/>
              <w:left w:val="single" w:color="000000" w:sz="4" w:space="0"/>
              <w:bottom w:val="single" w:color="000000" w:sz="4" w:space="0"/>
              <w:right w:val="single" w:color="000000" w:sz="4" w:space="0"/>
            </w:tcBorders>
            <w:vAlign w:val="center"/>
          </w:tcPr>
          <w:p w14:paraId="0D665B38">
            <w:pPr>
              <w:pStyle w:val="16"/>
              <w:spacing w:before="0" w:beforeAutospacing="0" w:after="0" w:afterAutospacing="0"/>
              <w:rPr>
                <w:rFonts w:cs="Arial"/>
                <w:sz w:val="21"/>
                <w:szCs w:val="21"/>
              </w:rPr>
            </w:pPr>
            <w:r>
              <w:rPr>
                <w:rFonts w:hint="eastAsia" w:cs="Times New Roman"/>
                <w:color w:val="3F4143"/>
                <w:kern w:val="24"/>
                <w:sz w:val="21"/>
                <w:szCs w:val="21"/>
              </w:rPr>
              <w:t>反光带支架</w:t>
            </w:r>
          </w:p>
        </w:tc>
        <w:tc>
          <w:tcPr>
            <w:tcW w:w="3876" w:type="dxa"/>
            <w:tcBorders>
              <w:top w:val="single" w:color="000000" w:sz="4" w:space="0"/>
              <w:left w:val="single" w:color="000000" w:sz="4" w:space="0"/>
              <w:bottom w:val="single" w:color="000000" w:sz="4" w:space="0"/>
              <w:right w:val="single" w:color="000000" w:sz="4" w:space="0"/>
            </w:tcBorders>
            <w:vAlign w:val="center"/>
          </w:tcPr>
          <w:p w14:paraId="07FB31CB">
            <w:pPr>
              <w:pStyle w:val="16"/>
              <w:spacing w:before="0" w:beforeAutospacing="0" w:after="0" w:afterAutospacing="0"/>
              <w:rPr>
                <w:rFonts w:cs="Arial"/>
                <w:sz w:val="21"/>
                <w:szCs w:val="21"/>
              </w:rPr>
            </w:pPr>
            <w:r>
              <w:rPr>
                <w:rFonts w:hint="eastAsia" w:cs="Arial"/>
                <w:color w:val="3F4143"/>
                <w:kern w:val="24"/>
                <w:sz w:val="21"/>
                <w:szCs w:val="21"/>
              </w:rPr>
              <w:t>反光带支架；</w:t>
            </w:r>
          </w:p>
        </w:tc>
        <w:tc>
          <w:tcPr>
            <w:tcW w:w="624" w:type="dxa"/>
            <w:tcBorders>
              <w:top w:val="single" w:color="000000" w:sz="4" w:space="0"/>
              <w:left w:val="single" w:color="000000" w:sz="4" w:space="0"/>
              <w:bottom w:val="single" w:color="000000" w:sz="4" w:space="0"/>
              <w:right w:val="single" w:color="000000" w:sz="4" w:space="0"/>
            </w:tcBorders>
            <w:vAlign w:val="center"/>
          </w:tcPr>
          <w:p w14:paraId="3043E5B1">
            <w:pPr>
              <w:pStyle w:val="16"/>
              <w:spacing w:before="0" w:beforeAutospacing="0" w:after="0" w:afterAutospacing="0"/>
              <w:jc w:val="center"/>
              <w:rPr>
                <w:rFonts w:cs="Arial"/>
                <w:sz w:val="21"/>
                <w:szCs w:val="21"/>
              </w:rPr>
            </w:pPr>
            <w:r>
              <w:rPr>
                <w:rFonts w:hint="eastAsia" w:cs="Arial"/>
                <w:color w:val="3F4143"/>
                <w:kern w:val="24"/>
                <w:sz w:val="21"/>
                <w:szCs w:val="21"/>
                <w:lang w:val="en-US" w:eastAsia="zh-CN"/>
              </w:rPr>
              <w:t>1</w:t>
            </w:r>
            <w:r>
              <w:rPr>
                <w:rFonts w:hint="eastAsia" w:cs="Arial"/>
                <w:color w:val="3F4143"/>
                <w:kern w:val="24"/>
                <w:sz w:val="21"/>
                <w:szCs w:val="21"/>
              </w:rPr>
              <w:t>　</w:t>
            </w:r>
          </w:p>
        </w:tc>
        <w:tc>
          <w:tcPr>
            <w:tcW w:w="636" w:type="dxa"/>
            <w:tcBorders>
              <w:top w:val="single" w:color="000000" w:sz="4" w:space="0"/>
              <w:left w:val="single" w:color="000000" w:sz="4" w:space="0"/>
              <w:bottom w:val="single" w:color="000000" w:sz="4" w:space="0"/>
              <w:right w:val="single" w:color="000000" w:sz="4" w:space="0"/>
            </w:tcBorders>
            <w:vAlign w:val="center"/>
          </w:tcPr>
          <w:p w14:paraId="573C95C1">
            <w:pPr>
              <w:pStyle w:val="16"/>
              <w:spacing w:before="0" w:beforeAutospacing="0" w:after="0" w:afterAutospacing="0"/>
              <w:jc w:val="center"/>
              <w:rPr>
                <w:rFonts w:hint="eastAsia" w:eastAsia="宋体" w:cs="Arial"/>
                <w:sz w:val="21"/>
                <w:szCs w:val="21"/>
                <w:lang w:eastAsia="zh-CN"/>
              </w:rPr>
            </w:pPr>
            <w:r>
              <w:rPr>
                <w:rFonts w:hint="eastAsia" w:cs="Times New Roman"/>
                <w:color w:val="3F4143"/>
                <w:kern w:val="24"/>
                <w:sz w:val="21"/>
                <w:szCs w:val="21"/>
                <w:lang w:val="en-US" w:eastAsia="zh-CN"/>
              </w:rPr>
              <w:t>项</w:t>
            </w:r>
          </w:p>
        </w:tc>
        <w:tc>
          <w:tcPr>
            <w:tcW w:w="1370" w:type="dxa"/>
            <w:tcBorders>
              <w:top w:val="single" w:color="000000" w:sz="4" w:space="0"/>
              <w:left w:val="single" w:color="000000" w:sz="4" w:space="0"/>
              <w:bottom w:val="single" w:color="000000" w:sz="4" w:space="0"/>
              <w:right w:val="single" w:color="000000" w:sz="4" w:space="0"/>
            </w:tcBorders>
            <w:vAlign w:val="center"/>
          </w:tcPr>
          <w:p w14:paraId="01E5B530">
            <w:pPr>
              <w:widowControl/>
              <w:spacing w:line="240" w:lineRule="atLeast"/>
              <w:jc w:val="center"/>
              <w:textAlignment w:val="center"/>
              <w:rPr>
                <w:rFonts w:ascii="宋体" w:hAnsi="宋体" w:cs="宋体"/>
                <w:color w:val="000000"/>
                <w:kern w:val="0"/>
                <w:sz w:val="21"/>
                <w:szCs w:val="21"/>
              </w:rPr>
            </w:pPr>
          </w:p>
        </w:tc>
      </w:tr>
      <w:tr w14:paraId="2FE797D2">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7A1986DA">
            <w:pPr>
              <w:widowControl/>
              <w:spacing w:line="240" w:lineRule="atLeast"/>
              <w:jc w:val="center"/>
              <w:textAlignment w:val="center"/>
              <w:rPr>
                <w:rFonts w:ascii="宋体" w:hAnsi="宋体" w:cs="Calibri"/>
                <w:b/>
                <w:kern w:val="0"/>
                <w:sz w:val="21"/>
                <w:szCs w:val="21"/>
                <w:lang w:bidi="ar"/>
              </w:rPr>
            </w:pPr>
            <w:r>
              <w:rPr>
                <w:rFonts w:hint="eastAsia" w:ascii="宋体" w:hAnsi="宋体" w:cs="Calibri"/>
                <w:b/>
                <w:kern w:val="0"/>
                <w:sz w:val="21"/>
                <w:szCs w:val="21"/>
                <w:lang w:bidi="ar"/>
              </w:rPr>
              <w:t>3-2</w:t>
            </w:r>
          </w:p>
        </w:tc>
        <w:tc>
          <w:tcPr>
            <w:tcW w:w="1667" w:type="dxa"/>
            <w:tcBorders>
              <w:top w:val="single" w:color="000000" w:sz="4" w:space="0"/>
              <w:left w:val="single" w:color="000000" w:sz="4" w:space="0"/>
              <w:bottom w:val="single" w:color="000000" w:sz="4" w:space="0"/>
              <w:right w:val="single" w:color="000000" w:sz="4" w:space="0"/>
            </w:tcBorders>
            <w:vAlign w:val="center"/>
          </w:tcPr>
          <w:p w14:paraId="03EA0D7B">
            <w:pPr>
              <w:pStyle w:val="16"/>
              <w:spacing w:before="0" w:beforeAutospacing="0" w:after="0" w:afterAutospacing="0"/>
              <w:rPr>
                <w:rFonts w:cs="Arial"/>
                <w:sz w:val="21"/>
                <w:szCs w:val="21"/>
              </w:rPr>
            </w:pPr>
            <w:r>
              <w:rPr>
                <w:rFonts w:hint="eastAsia" w:cs="Times New Roman"/>
                <w:color w:val="3F4143"/>
                <w:kern w:val="24"/>
                <w:sz w:val="21"/>
                <w:szCs w:val="21"/>
              </w:rPr>
              <w:t>支架安装块</w:t>
            </w:r>
          </w:p>
        </w:tc>
        <w:tc>
          <w:tcPr>
            <w:tcW w:w="3876" w:type="dxa"/>
            <w:tcBorders>
              <w:top w:val="single" w:color="000000" w:sz="4" w:space="0"/>
              <w:left w:val="single" w:color="000000" w:sz="4" w:space="0"/>
              <w:bottom w:val="single" w:color="000000" w:sz="4" w:space="0"/>
              <w:right w:val="single" w:color="000000" w:sz="4" w:space="0"/>
            </w:tcBorders>
            <w:vAlign w:val="center"/>
          </w:tcPr>
          <w:p w14:paraId="1C50D127">
            <w:pPr>
              <w:pStyle w:val="16"/>
              <w:spacing w:before="0" w:beforeAutospacing="0" w:after="0" w:afterAutospacing="0"/>
              <w:rPr>
                <w:rFonts w:cs="Arial"/>
                <w:sz w:val="21"/>
                <w:szCs w:val="21"/>
              </w:rPr>
            </w:pPr>
            <w:r>
              <w:rPr>
                <w:rFonts w:hint="eastAsia" w:cs="Arial"/>
                <w:color w:val="3F4143"/>
                <w:kern w:val="24"/>
                <w:sz w:val="21"/>
                <w:szCs w:val="21"/>
              </w:rPr>
              <w:t>反光带支架安装块；</w:t>
            </w:r>
          </w:p>
        </w:tc>
        <w:tc>
          <w:tcPr>
            <w:tcW w:w="624" w:type="dxa"/>
            <w:tcBorders>
              <w:top w:val="single" w:color="000000" w:sz="4" w:space="0"/>
              <w:left w:val="single" w:color="000000" w:sz="4" w:space="0"/>
              <w:bottom w:val="single" w:color="000000" w:sz="4" w:space="0"/>
              <w:right w:val="single" w:color="000000" w:sz="4" w:space="0"/>
            </w:tcBorders>
            <w:vAlign w:val="center"/>
          </w:tcPr>
          <w:p w14:paraId="0ED8C032">
            <w:pPr>
              <w:pStyle w:val="16"/>
              <w:spacing w:before="0" w:beforeAutospacing="0" w:after="0" w:afterAutospacing="0"/>
              <w:jc w:val="center"/>
              <w:rPr>
                <w:rFonts w:cs="Arial"/>
                <w:sz w:val="21"/>
                <w:szCs w:val="21"/>
              </w:rPr>
            </w:pPr>
            <w:r>
              <w:rPr>
                <w:rFonts w:hint="eastAsia" w:cs="Arial"/>
                <w:color w:val="3F4143"/>
                <w:kern w:val="24"/>
                <w:sz w:val="21"/>
                <w:szCs w:val="21"/>
                <w:lang w:val="en-US" w:eastAsia="zh-CN"/>
              </w:rPr>
              <w:t>1</w:t>
            </w:r>
            <w:r>
              <w:rPr>
                <w:rFonts w:hint="eastAsia" w:cs="Arial"/>
                <w:color w:val="3F4143"/>
                <w:kern w:val="24"/>
                <w:sz w:val="21"/>
                <w:szCs w:val="21"/>
              </w:rPr>
              <w:t>　</w:t>
            </w:r>
          </w:p>
        </w:tc>
        <w:tc>
          <w:tcPr>
            <w:tcW w:w="636" w:type="dxa"/>
            <w:tcBorders>
              <w:top w:val="single" w:color="000000" w:sz="4" w:space="0"/>
              <w:left w:val="single" w:color="000000" w:sz="4" w:space="0"/>
              <w:bottom w:val="single" w:color="000000" w:sz="4" w:space="0"/>
              <w:right w:val="single" w:color="000000" w:sz="4" w:space="0"/>
            </w:tcBorders>
            <w:vAlign w:val="center"/>
          </w:tcPr>
          <w:p w14:paraId="5F512745">
            <w:pPr>
              <w:pStyle w:val="16"/>
              <w:spacing w:before="0" w:beforeAutospacing="0" w:after="0" w:afterAutospacing="0"/>
              <w:jc w:val="center"/>
              <w:rPr>
                <w:rFonts w:cs="Arial"/>
                <w:sz w:val="21"/>
                <w:szCs w:val="21"/>
              </w:rPr>
            </w:pPr>
            <w:r>
              <w:rPr>
                <w:rFonts w:hint="eastAsia" w:cs="Times New Roman"/>
                <w:color w:val="3F4143"/>
                <w:kern w:val="24"/>
                <w:sz w:val="21"/>
                <w:szCs w:val="21"/>
                <w:lang w:val="en-US" w:eastAsia="zh-CN"/>
              </w:rPr>
              <w:t>项</w:t>
            </w:r>
          </w:p>
        </w:tc>
        <w:tc>
          <w:tcPr>
            <w:tcW w:w="1370" w:type="dxa"/>
            <w:tcBorders>
              <w:top w:val="single" w:color="000000" w:sz="4" w:space="0"/>
              <w:left w:val="single" w:color="000000" w:sz="4" w:space="0"/>
              <w:bottom w:val="single" w:color="000000" w:sz="4" w:space="0"/>
              <w:right w:val="single" w:color="000000" w:sz="4" w:space="0"/>
            </w:tcBorders>
            <w:vAlign w:val="center"/>
          </w:tcPr>
          <w:p w14:paraId="769930E5">
            <w:pPr>
              <w:widowControl/>
              <w:spacing w:line="240" w:lineRule="atLeast"/>
              <w:jc w:val="center"/>
              <w:rPr>
                <w:rFonts w:ascii="宋体" w:hAnsi="宋体" w:cs="宋体"/>
                <w:color w:val="000000"/>
                <w:kern w:val="0"/>
                <w:sz w:val="21"/>
                <w:szCs w:val="21"/>
              </w:rPr>
            </w:pPr>
          </w:p>
        </w:tc>
      </w:tr>
      <w:tr w14:paraId="176442B8">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16E3C2AE">
            <w:pPr>
              <w:widowControl/>
              <w:spacing w:line="240" w:lineRule="atLeast"/>
              <w:jc w:val="center"/>
              <w:textAlignment w:val="center"/>
              <w:rPr>
                <w:rFonts w:ascii="宋体" w:hAnsi="宋体" w:cs="Calibri"/>
                <w:b/>
                <w:kern w:val="0"/>
                <w:sz w:val="21"/>
                <w:szCs w:val="21"/>
                <w:lang w:bidi="ar"/>
              </w:rPr>
            </w:pPr>
            <w:r>
              <w:rPr>
                <w:rFonts w:hint="eastAsia" w:ascii="宋体" w:hAnsi="宋体" w:cs="Calibri"/>
                <w:b/>
                <w:kern w:val="0"/>
                <w:sz w:val="21"/>
                <w:szCs w:val="21"/>
                <w:lang w:bidi="ar"/>
              </w:rPr>
              <w:t>3-3</w:t>
            </w:r>
          </w:p>
        </w:tc>
        <w:tc>
          <w:tcPr>
            <w:tcW w:w="1667" w:type="dxa"/>
            <w:tcBorders>
              <w:top w:val="single" w:color="000000" w:sz="4" w:space="0"/>
              <w:left w:val="single" w:color="000000" w:sz="4" w:space="0"/>
              <w:bottom w:val="single" w:color="000000" w:sz="4" w:space="0"/>
              <w:right w:val="single" w:color="000000" w:sz="4" w:space="0"/>
            </w:tcBorders>
            <w:vAlign w:val="center"/>
          </w:tcPr>
          <w:p w14:paraId="6982552B">
            <w:pPr>
              <w:pStyle w:val="16"/>
              <w:spacing w:before="0" w:beforeAutospacing="0" w:after="0" w:afterAutospacing="0"/>
              <w:rPr>
                <w:rFonts w:cs="Arial"/>
                <w:sz w:val="21"/>
                <w:szCs w:val="21"/>
              </w:rPr>
            </w:pPr>
            <w:r>
              <w:rPr>
                <w:rFonts w:hint="eastAsia" w:cs="Times New Roman"/>
                <w:color w:val="3F4143"/>
                <w:kern w:val="24"/>
                <w:sz w:val="21"/>
                <w:szCs w:val="21"/>
              </w:rPr>
              <w:t>平面型反光带</w:t>
            </w:r>
          </w:p>
        </w:tc>
        <w:tc>
          <w:tcPr>
            <w:tcW w:w="3876" w:type="dxa"/>
            <w:tcBorders>
              <w:top w:val="single" w:color="000000" w:sz="4" w:space="0"/>
              <w:left w:val="single" w:color="000000" w:sz="4" w:space="0"/>
              <w:bottom w:val="single" w:color="000000" w:sz="4" w:space="0"/>
              <w:right w:val="single" w:color="000000" w:sz="4" w:space="0"/>
            </w:tcBorders>
            <w:vAlign w:val="center"/>
          </w:tcPr>
          <w:p w14:paraId="51D6735E">
            <w:pPr>
              <w:pStyle w:val="16"/>
              <w:spacing w:before="0" w:beforeAutospacing="0" w:after="0" w:afterAutospacing="0"/>
              <w:rPr>
                <w:rFonts w:cs="Arial"/>
                <w:sz w:val="21"/>
                <w:szCs w:val="21"/>
              </w:rPr>
            </w:pPr>
            <w:r>
              <w:rPr>
                <w:rFonts w:hint="eastAsia" w:cs="Arial"/>
                <w:color w:val="3F4143"/>
                <w:kern w:val="24"/>
                <w:sz w:val="21"/>
                <w:szCs w:val="21"/>
              </w:rPr>
              <w:t>平面型反光带；</w:t>
            </w:r>
          </w:p>
        </w:tc>
        <w:tc>
          <w:tcPr>
            <w:tcW w:w="624" w:type="dxa"/>
            <w:tcBorders>
              <w:top w:val="single" w:color="000000" w:sz="4" w:space="0"/>
              <w:left w:val="single" w:color="000000" w:sz="4" w:space="0"/>
              <w:bottom w:val="single" w:color="000000" w:sz="4" w:space="0"/>
              <w:right w:val="single" w:color="000000" w:sz="4" w:space="0"/>
            </w:tcBorders>
            <w:vAlign w:val="center"/>
          </w:tcPr>
          <w:p w14:paraId="4B5BC7AA">
            <w:pPr>
              <w:pStyle w:val="16"/>
              <w:spacing w:before="0" w:beforeAutospacing="0" w:after="0" w:afterAutospacing="0"/>
              <w:jc w:val="center"/>
              <w:rPr>
                <w:rFonts w:cs="Arial"/>
                <w:sz w:val="21"/>
                <w:szCs w:val="21"/>
              </w:rPr>
            </w:pPr>
            <w:r>
              <w:rPr>
                <w:rFonts w:hint="eastAsia" w:cs="Arial"/>
                <w:color w:val="3F4143"/>
                <w:kern w:val="24"/>
                <w:sz w:val="21"/>
                <w:szCs w:val="21"/>
                <w:lang w:val="en-US" w:eastAsia="zh-CN"/>
              </w:rPr>
              <w:t>1</w:t>
            </w:r>
            <w:r>
              <w:rPr>
                <w:rFonts w:hint="eastAsia" w:cs="Arial"/>
                <w:color w:val="3F4143"/>
                <w:kern w:val="24"/>
                <w:sz w:val="21"/>
                <w:szCs w:val="21"/>
              </w:rPr>
              <w:t>　</w:t>
            </w:r>
          </w:p>
        </w:tc>
        <w:tc>
          <w:tcPr>
            <w:tcW w:w="636" w:type="dxa"/>
            <w:tcBorders>
              <w:top w:val="single" w:color="000000" w:sz="4" w:space="0"/>
              <w:left w:val="single" w:color="000000" w:sz="4" w:space="0"/>
              <w:bottom w:val="single" w:color="000000" w:sz="4" w:space="0"/>
              <w:right w:val="single" w:color="000000" w:sz="4" w:space="0"/>
            </w:tcBorders>
            <w:vAlign w:val="center"/>
          </w:tcPr>
          <w:p w14:paraId="366E662F">
            <w:pPr>
              <w:pStyle w:val="16"/>
              <w:spacing w:before="0" w:beforeAutospacing="0" w:after="0" w:afterAutospacing="0"/>
              <w:jc w:val="center"/>
              <w:rPr>
                <w:rFonts w:cs="Arial"/>
                <w:sz w:val="21"/>
                <w:szCs w:val="21"/>
              </w:rPr>
            </w:pPr>
            <w:r>
              <w:rPr>
                <w:rFonts w:hint="eastAsia" w:cs="Times New Roman"/>
                <w:color w:val="3F4143"/>
                <w:kern w:val="24"/>
                <w:sz w:val="21"/>
                <w:szCs w:val="21"/>
                <w:lang w:val="en-US" w:eastAsia="zh-CN"/>
              </w:rPr>
              <w:t>项</w:t>
            </w:r>
          </w:p>
        </w:tc>
        <w:tc>
          <w:tcPr>
            <w:tcW w:w="1370" w:type="dxa"/>
            <w:tcBorders>
              <w:top w:val="single" w:color="000000" w:sz="4" w:space="0"/>
              <w:left w:val="single" w:color="000000" w:sz="4" w:space="0"/>
              <w:bottom w:val="single" w:color="000000" w:sz="4" w:space="0"/>
              <w:right w:val="single" w:color="000000" w:sz="4" w:space="0"/>
            </w:tcBorders>
            <w:vAlign w:val="center"/>
          </w:tcPr>
          <w:p w14:paraId="1B462308">
            <w:pPr>
              <w:widowControl/>
              <w:spacing w:line="240" w:lineRule="atLeast"/>
              <w:jc w:val="center"/>
              <w:textAlignment w:val="center"/>
              <w:rPr>
                <w:rFonts w:ascii="宋体" w:hAnsi="宋体" w:cs="宋体"/>
                <w:color w:val="000000"/>
                <w:kern w:val="0"/>
                <w:sz w:val="21"/>
                <w:szCs w:val="21"/>
              </w:rPr>
            </w:pPr>
          </w:p>
        </w:tc>
      </w:tr>
      <w:tr w14:paraId="3E836085">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FABF8F"/>
            <w:vAlign w:val="center"/>
          </w:tcPr>
          <w:p w14:paraId="0E79C093">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sz w:val="21"/>
                <w:szCs w:val="21"/>
              </w:rPr>
              <w:t>4</w:t>
            </w:r>
          </w:p>
        </w:tc>
        <w:tc>
          <w:tcPr>
            <w:tcW w:w="1667"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7303AEBF">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kern w:val="0"/>
                <w:sz w:val="21"/>
                <w:szCs w:val="21"/>
                <w:lang w:bidi="ar"/>
              </w:rPr>
              <w:t>中央控制系统</w:t>
            </w:r>
          </w:p>
        </w:tc>
        <w:tc>
          <w:tcPr>
            <w:tcW w:w="387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6672EB4C">
            <w:pPr>
              <w:spacing w:line="240" w:lineRule="atLeast"/>
              <w:jc w:val="left"/>
              <w:rPr>
                <w:rFonts w:ascii="宋体" w:hAnsi="宋体" w:cs="宋体"/>
                <w:b/>
                <w:color w:val="000000"/>
                <w:sz w:val="21"/>
                <w:szCs w:val="21"/>
              </w:rPr>
            </w:pPr>
          </w:p>
        </w:tc>
        <w:tc>
          <w:tcPr>
            <w:tcW w:w="624"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2E6EAC16">
            <w:pPr>
              <w:spacing w:line="240" w:lineRule="atLeast"/>
              <w:jc w:val="center"/>
              <w:rPr>
                <w:rFonts w:ascii="宋体" w:hAnsi="宋体" w:cs="宋体"/>
                <w:b/>
                <w:color w:val="000000"/>
                <w:sz w:val="21"/>
                <w:szCs w:val="21"/>
              </w:rPr>
            </w:pPr>
          </w:p>
        </w:tc>
        <w:tc>
          <w:tcPr>
            <w:tcW w:w="63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037F2397">
            <w:pPr>
              <w:spacing w:line="240" w:lineRule="atLeast"/>
              <w:jc w:val="center"/>
              <w:rPr>
                <w:rFonts w:ascii="宋体" w:hAnsi="宋体" w:cs="宋体"/>
                <w:b/>
                <w:color w:val="000000"/>
                <w:sz w:val="21"/>
                <w:szCs w:val="21"/>
              </w:rPr>
            </w:pPr>
          </w:p>
        </w:tc>
        <w:tc>
          <w:tcPr>
            <w:tcW w:w="1370"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59FE380C">
            <w:pPr>
              <w:spacing w:line="240" w:lineRule="atLeast"/>
              <w:jc w:val="left"/>
              <w:rPr>
                <w:rFonts w:ascii="宋体" w:hAnsi="宋体" w:cs="宋体"/>
                <w:b/>
                <w:color w:val="000000"/>
                <w:sz w:val="21"/>
                <w:szCs w:val="21"/>
              </w:rPr>
            </w:pPr>
          </w:p>
        </w:tc>
      </w:tr>
      <w:tr w14:paraId="1DE5B932">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auto"/>
            <w:vAlign w:val="center"/>
          </w:tcPr>
          <w:p w14:paraId="68F5A9C4">
            <w:pPr>
              <w:spacing w:line="240" w:lineRule="atLeast"/>
              <w:jc w:val="center"/>
              <w:rPr>
                <w:rFonts w:ascii="宋体" w:hAnsi="宋体" w:cs="宋体"/>
                <w:b/>
                <w:color w:val="000000"/>
                <w:kern w:val="0"/>
                <w:sz w:val="21"/>
                <w:szCs w:val="21"/>
                <w:lang w:bidi="ar"/>
              </w:rPr>
            </w:pPr>
            <w:r>
              <w:rPr>
                <w:rFonts w:hint="eastAsia" w:ascii="宋体" w:hAnsi="宋体" w:cs="宋体"/>
                <w:b/>
                <w:bCs/>
                <w:sz w:val="21"/>
                <w:szCs w:val="21"/>
              </w:rPr>
              <w:t>4-1</w:t>
            </w:r>
          </w:p>
        </w:tc>
        <w:tc>
          <w:tcPr>
            <w:tcW w:w="1667"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336C3E90">
            <w:pPr>
              <w:pStyle w:val="16"/>
              <w:spacing w:before="0" w:beforeAutospacing="0" w:after="0" w:afterAutospacing="0"/>
              <w:rPr>
                <w:rFonts w:cs="Arial"/>
                <w:sz w:val="21"/>
                <w:szCs w:val="21"/>
              </w:rPr>
            </w:pPr>
            <w:r>
              <w:rPr>
                <w:rFonts w:hint="eastAsia" w:cs="Arial"/>
                <w:color w:val="000000"/>
                <w:kern w:val="24"/>
                <w:sz w:val="21"/>
                <w:szCs w:val="21"/>
              </w:rPr>
              <w:t>中央调度系统</w:t>
            </w:r>
          </w:p>
        </w:tc>
        <w:tc>
          <w:tcPr>
            <w:tcW w:w="387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95F2E57">
            <w:pPr>
              <w:pStyle w:val="16"/>
              <w:spacing w:before="0" w:beforeAutospacing="0" w:after="0" w:afterAutospacing="0"/>
              <w:rPr>
                <w:rFonts w:cs="Arial"/>
                <w:sz w:val="21"/>
                <w:szCs w:val="21"/>
              </w:rPr>
            </w:pPr>
            <w:r>
              <w:rPr>
                <w:rFonts w:hint="eastAsia"/>
                <w:color w:val="3F4143"/>
                <w:kern w:val="24"/>
                <w:sz w:val="21"/>
                <w:szCs w:val="21"/>
              </w:rPr>
              <w:t xml:space="preserve"> 软件；心跳系统-调度软件</w:t>
            </w:r>
          </w:p>
        </w:tc>
        <w:tc>
          <w:tcPr>
            <w:tcW w:w="624"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162264B4">
            <w:pPr>
              <w:pStyle w:val="16"/>
              <w:spacing w:before="0" w:beforeAutospacing="0" w:after="0" w:afterAutospacing="0"/>
              <w:jc w:val="center"/>
              <w:rPr>
                <w:rFonts w:cs="Arial"/>
                <w:sz w:val="21"/>
                <w:szCs w:val="21"/>
              </w:rPr>
            </w:pPr>
            <w:r>
              <w:rPr>
                <w:rFonts w:hint="eastAsia" w:cs="Arial"/>
                <w:color w:val="000000"/>
                <w:kern w:val="24"/>
                <w:sz w:val="21"/>
                <w:szCs w:val="21"/>
              </w:rPr>
              <w:t>1</w:t>
            </w:r>
          </w:p>
        </w:tc>
        <w:tc>
          <w:tcPr>
            <w:tcW w:w="636" w:type="dxa"/>
            <w:tcBorders>
              <w:top w:val="single" w:color="000000" w:sz="4" w:space="0"/>
              <w:left w:val="single" w:color="000000" w:sz="4" w:space="0"/>
              <w:bottom w:val="single" w:color="000000" w:sz="4" w:space="0"/>
              <w:right w:val="single" w:color="000000" w:sz="4" w:space="0"/>
            </w:tcBorders>
            <w:shd w:val="clear" w:color="auto" w:fill="FFFFFF"/>
            <w:vAlign w:val="center"/>
          </w:tcPr>
          <w:p w14:paraId="02E45846">
            <w:pPr>
              <w:pStyle w:val="16"/>
              <w:spacing w:before="0" w:beforeAutospacing="0" w:after="0" w:afterAutospacing="0"/>
              <w:jc w:val="center"/>
              <w:rPr>
                <w:rFonts w:cs="Arial"/>
                <w:sz w:val="21"/>
                <w:szCs w:val="21"/>
              </w:rPr>
            </w:pPr>
            <w:r>
              <w:rPr>
                <w:rFonts w:hint="eastAsia" w:cs="Arial"/>
                <w:color w:val="000000"/>
                <w:kern w:val="24"/>
                <w:sz w:val="21"/>
                <w:szCs w:val="21"/>
              </w:rPr>
              <w:t>套</w:t>
            </w:r>
          </w:p>
        </w:tc>
        <w:tc>
          <w:tcPr>
            <w:tcW w:w="1370" w:type="dxa"/>
            <w:tcBorders>
              <w:top w:val="single" w:color="000000" w:sz="4" w:space="0"/>
              <w:left w:val="single" w:color="000000" w:sz="4" w:space="0"/>
              <w:bottom w:val="single" w:color="000000" w:sz="4" w:space="0"/>
              <w:right w:val="single" w:color="000000" w:sz="4" w:space="0"/>
            </w:tcBorders>
            <w:vAlign w:val="center"/>
          </w:tcPr>
          <w:p w14:paraId="7AD51E45">
            <w:pPr>
              <w:widowControl/>
              <w:spacing w:line="240" w:lineRule="atLeast"/>
              <w:jc w:val="left"/>
              <w:textAlignment w:val="center"/>
              <w:rPr>
                <w:rFonts w:ascii="宋体" w:hAnsi="宋体" w:cs="宋体"/>
                <w:color w:val="000000"/>
                <w:kern w:val="0"/>
                <w:sz w:val="21"/>
                <w:szCs w:val="21"/>
              </w:rPr>
            </w:pPr>
          </w:p>
        </w:tc>
      </w:tr>
      <w:tr w14:paraId="66812D9E">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34D5BB8B">
            <w:pPr>
              <w:widowControl/>
              <w:jc w:val="center"/>
              <w:textAlignment w:val="center"/>
              <w:rPr>
                <w:rFonts w:ascii="宋体" w:hAnsi="宋体" w:cs="宋体"/>
                <w:b/>
                <w:bCs/>
                <w:sz w:val="21"/>
                <w:szCs w:val="21"/>
              </w:rPr>
            </w:pPr>
            <w:r>
              <w:rPr>
                <w:rFonts w:hint="eastAsia" w:ascii="宋体" w:hAnsi="宋体" w:cs="宋体"/>
                <w:b/>
                <w:color w:val="000000"/>
                <w:kern w:val="0"/>
                <w:sz w:val="21"/>
                <w:szCs w:val="21"/>
                <w:lang w:bidi="ar"/>
              </w:rPr>
              <w:t>4-4</w:t>
            </w:r>
          </w:p>
        </w:tc>
        <w:tc>
          <w:tcPr>
            <w:tcW w:w="1667" w:type="dxa"/>
            <w:tcBorders>
              <w:top w:val="single" w:color="000000" w:sz="4" w:space="0"/>
              <w:left w:val="single" w:color="000000" w:sz="4" w:space="0"/>
              <w:bottom w:val="single" w:color="000000" w:sz="4" w:space="0"/>
              <w:right w:val="single" w:color="000000" w:sz="4" w:space="0"/>
            </w:tcBorders>
            <w:vAlign w:val="center"/>
          </w:tcPr>
          <w:p w14:paraId="45C9D27E">
            <w:pPr>
              <w:pStyle w:val="16"/>
              <w:spacing w:before="0" w:beforeAutospacing="0" w:after="0" w:afterAutospacing="0"/>
              <w:rPr>
                <w:rFonts w:cs="Arial"/>
                <w:sz w:val="21"/>
                <w:szCs w:val="21"/>
              </w:rPr>
            </w:pPr>
            <w:r>
              <w:rPr>
                <w:rFonts w:hint="eastAsia" w:cs="Arial"/>
                <w:color w:val="000000"/>
                <w:kern w:val="24"/>
                <w:sz w:val="21"/>
                <w:szCs w:val="21"/>
              </w:rPr>
              <w:t>工控机</w:t>
            </w:r>
          </w:p>
        </w:tc>
        <w:tc>
          <w:tcPr>
            <w:tcW w:w="3876" w:type="dxa"/>
            <w:tcBorders>
              <w:top w:val="single" w:color="000000" w:sz="4" w:space="0"/>
              <w:left w:val="single" w:color="000000" w:sz="4" w:space="0"/>
              <w:bottom w:val="single" w:color="000000" w:sz="4" w:space="0"/>
              <w:right w:val="single" w:color="000000" w:sz="4" w:space="0"/>
            </w:tcBorders>
          </w:tcPr>
          <w:p w14:paraId="4CB71A83">
            <w:pPr>
              <w:pStyle w:val="16"/>
              <w:spacing w:before="0" w:beforeAutospacing="0" w:after="0" w:afterAutospacing="0"/>
              <w:rPr>
                <w:rFonts w:cs="Arial"/>
                <w:sz w:val="21"/>
                <w:szCs w:val="21"/>
              </w:rPr>
            </w:pPr>
            <w:r>
              <w:rPr>
                <w:rFonts w:hint="eastAsia"/>
                <w:color w:val="000000"/>
                <w:kern w:val="24"/>
                <w:sz w:val="21"/>
                <w:szCs w:val="21"/>
              </w:rPr>
              <w:t>AGV中央调度系统工控机</w:t>
            </w:r>
          </w:p>
        </w:tc>
        <w:tc>
          <w:tcPr>
            <w:tcW w:w="624" w:type="dxa"/>
            <w:tcBorders>
              <w:top w:val="single" w:color="000000" w:sz="4" w:space="0"/>
              <w:left w:val="single" w:color="000000" w:sz="4" w:space="0"/>
              <w:bottom w:val="single" w:color="000000" w:sz="4" w:space="0"/>
              <w:right w:val="single" w:color="000000" w:sz="4" w:space="0"/>
            </w:tcBorders>
            <w:vAlign w:val="center"/>
          </w:tcPr>
          <w:p w14:paraId="1522CA72">
            <w:pPr>
              <w:pStyle w:val="16"/>
              <w:spacing w:before="0" w:beforeAutospacing="0" w:after="0" w:afterAutospacing="0"/>
              <w:jc w:val="center"/>
              <w:rPr>
                <w:rFonts w:hint="eastAsia" w:eastAsia="宋体" w:cs="Arial"/>
                <w:sz w:val="21"/>
                <w:szCs w:val="21"/>
                <w:lang w:eastAsia="zh-CN"/>
              </w:rPr>
            </w:pPr>
            <w:r>
              <w:rPr>
                <w:rFonts w:hint="eastAsia" w:cs="Arial"/>
                <w:color w:val="000000"/>
                <w:kern w:val="24"/>
                <w:sz w:val="21"/>
                <w:szCs w:val="21"/>
                <w:lang w:val="en-US" w:eastAsia="zh-CN"/>
              </w:rPr>
              <w:t>0</w:t>
            </w:r>
          </w:p>
        </w:tc>
        <w:tc>
          <w:tcPr>
            <w:tcW w:w="636" w:type="dxa"/>
            <w:tcBorders>
              <w:top w:val="single" w:color="000000" w:sz="4" w:space="0"/>
              <w:left w:val="single" w:color="000000" w:sz="4" w:space="0"/>
              <w:bottom w:val="single" w:color="000000" w:sz="4" w:space="0"/>
              <w:right w:val="single" w:color="000000" w:sz="4" w:space="0"/>
            </w:tcBorders>
            <w:vAlign w:val="center"/>
          </w:tcPr>
          <w:p w14:paraId="3E4494ED">
            <w:pPr>
              <w:pStyle w:val="16"/>
              <w:spacing w:before="0" w:beforeAutospacing="0" w:after="0" w:afterAutospacing="0"/>
              <w:jc w:val="center"/>
              <w:rPr>
                <w:rFonts w:cs="Arial"/>
                <w:sz w:val="21"/>
                <w:szCs w:val="21"/>
              </w:rPr>
            </w:pPr>
            <w:r>
              <w:rPr>
                <w:rFonts w:hint="eastAsia" w:cs="Arial"/>
                <w:color w:val="000000"/>
                <w:kern w:val="24"/>
                <w:sz w:val="21"/>
                <w:szCs w:val="21"/>
              </w:rPr>
              <w:t>套</w:t>
            </w:r>
          </w:p>
        </w:tc>
        <w:tc>
          <w:tcPr>
            <w:tcW w:w="1370" w:type="dxa"/>
            <w:vMerge w:val="restart"/>
            <w:tcBorders>
              <w:top w:val="single" w:color="000000" w:sz="4" w:space="0"/>
              <w:left w:val="single" w:color="000000" w:sz="4" w:space="0"/>
              <w:right w:val="single" w:color="000000" w:sz="4" w:space="0"/>
            </w:tcBorders>
            <w:vAlign w:val="center"/>
          </w:tcPr>
          <w:p w14:paraId="33AF9A50">
            <w:pPr>
              <w:rPr>
                <w:rFonts w:hint="default" w:ascii="宋体" w:hAnsi="宋体" w:eastAsia="宋体" w:cs="宋体"/>
                <w:color w:val="000000"/>
                <w:kern w:val="0"/>
                <w:sz w:val="21"/>
                <w:szCs w:val="21"/>
                <w:lang w:val="en-US" w:eastAsia="zh-CN"/>
              </w:rPr>
            </w:pPr>
            <w:r>
              <w:rPr>
                <w:rFonts w:hint="eastAsia" w:ascii="宋体" w:hAnsi="宋体" w:cs="宋体"/>
                <w:color w:val="000000"/>
                <w:kern w:val="0"/>
                <w:sz w:val="21"/>
                <w:szCs w:val="21"/>
                <w:lang w:val="en-US" w:eastAsia="zh-CN"/>
              </w:rPr>
              <w:t>甲方自行提供</w:t>
            </w:r>
          </w:p>
        </w:tc>
      </w:tr>
      <w:tr w14:paraId="07FB1D43">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67CC48EB">
            <w:pPr>
              <w:widowControl/>
              <w:jc w:val="center"/>
              <w:textAlignment w:val="center"/>
              <w:rPr>
                <w:rFonts w:ascii="宋体" w:hAnsi="宋体" w:cs="宋体"/>
                <w:b/>
                <w:bCs/>
                <w:sz w:val="21"/>
                <w:szCs w:val="21"/>
              </w:rPr>
            </w:pPr>
            <w:r>
              <w:rPr>
                <w:rFonts w:hint="eastAsia" w:ascii="宋体" w:hAnsi="宋体" w:cs="宋体"/>
                <w:b/>
                <w:color w:val="000000"/>
                <w:kern w:val="0"/>
                <w:sz w:val="21"/>
                <w:szCs w:val="21"/>
                <w:lang w:bidi="ar"/>
              </w:rPr>
              <w:t>4-5</w:t>
            </w:r>
          </w:p>
        </w:tc>
        <w:tc>
          <w:tcPr>
            <w:tcW w:w="1667" w:type="dxa"/>
            <w:tcBorders>
              <w:top w:val="single" w:color="000000" w:sz="4" w:space="0"/>
              <w:left w:val="single" w:color="000000" w:sz="4" w:space="0"/>
              <w:bottom w:val="single" w:color="000000" w:sz="4" w:space="0"/>
              <w:right w:val="single" w:color="000000" w:sz="4" w:space="0"/>
            </w:tcBorders>
            <w:vAlign w:val="center"/>
          </w:tcPr>
          <w:p w14:paraId="5089131B">
            <w:pPr>
              <w:pStyle w:val="16"/>
              <w:spacing w:before="0" w:beforeAutospacing="0" w:after="0" w:afterAutospacing="0"/>
              <w:rPr>
                <w:rFonts w:cs="Arial"/>
                <w:sz w:val="21"/>
                <w:szCs w:val="21"/>
              </w:rPr>
            </w:pPr>
            <w:r>
              <w:rPr>
                <w:rFonts w:hint="eastAsia" w:cs="Arial"/>
                <w:color w:val="000000"/>
                <w:kern w:val="24"/>
                <w:sz w:val="21"/>
                <w:szCs w:val="21"/>
              </w:rPr>
              <w:t>一体机柜</w:t>
            </w:r>
          </w:p>
        </w:tc>
        <w:tc>
          <w:tcPr>
            <w:tcW w:w="3876" w:type="dxa"/>
            <w:tcBorders>
              <w:top w:val="single" w:color="000000" w:sz="4" w:space="0"/>
              <w:left w:val="single" w:color="000000" w:sz="4" w:space="0"/>
              <w:bottom w:val="single" w:color="000000" w:sz="4" w:space="0"/>
              <w:right w:val="single" w:color="000000" w:sz="4" w:space="0"/>
            </w:tcBorders>
          </w:tcPr>
          <w:p w14:paraId="7494EC55">
            <w:pPr>
              <w:pStyle w:val="16"/>
              <w:spacing w:before="0" w:beforeAutospacing="0" w:after="0" w:afterAutospacing="0"/>
              <w:rPr>
                <w:rFonts w:hint="default" w:eastAsia="宋体" w:cs="Arial"/>
                <w:sz w:val="21"/>
                <w:szCs w:val="21"/>
                <w:lang w:val="en-US" w:eastAsia="zh-CN"/>
              </w:rPr>
            </w:pPr>
            <w:r>
              <w:rPr>
                <w:rFonts w:hint="eastAsia" w:cs="Arial"/>
                <w:sz w:val="21"/>
                <w:szCs w:val="21"/>
                <w:lang w:val="en-US" w:eastAsia="zh-CN"/>
              </w:rPr>
              <w:t>显示屏，机柜，键鼠套装</w:t>
            </w:r>
          </w:p>
        </w:tc>
        <w:tc>
          <w:tcPr>
            <w:tcW w:w="624" w:type="dxa"/>
            <w:tcBorders>
              <w:top w:val="single" w:color="000000" w:sz="4" w:space="0"/>
              <w:left w:val="single" w:color="000000" w:sz="4" w:space="0"/>
              <w:bottom w:val="single" w:color="000000" w:sz="4" w:space="0"/>
              <w:right w:val="single" w:color="000000" w:sz="4" w:space="0"/>
            </w:tcBorders>
            <w:vAlign w:val="center"/>
          </w:tcPr>
          <w:p w14:paraId="4ADEF8C5">
            <w:pPr>
              <w:pStyle w:val="16"/>
              <w:spacing w:before="0" w:beforeAutospacing="0" w:after="0" w:afterAutospacing="0"/>
              <w:jc w:val="center"/>
              <w:rPr>
                <w:rFonts w:hint="eastAsia" w:eastAsia="宋体" w:cs="Arial"/>
                <w:sz w:val="21"/>
                <w:szCs w:val="21"/>
                <w:lang w:eastAsia="zh-CN"/>
              </w:rPr>
            </w:pPr>
            <w:r>
              <w:rPr>
                <w:rFonts w:hint="eastAsia" w:cs="Arial"/>
                <w:color w:val="000000"/>
                <w:kern w:val="24"/>
                <w:sz w:val="21"/>
                <w:szCs w:val="21"/>
                <w:lang w:val="en-US" w:eastAsia="zh-CN"/>
              </w:rPr>
              <w:t>0</w:t>
            </w:r>
          </w:p>
        </w:tc>
        <w:tc>
          <w:tcPr>
            <w:tcW w:w="636" w:type="dxa"/>
            <w:tcBorders>
              <w:top w:val="single" w:color="000000" w:sz="4" w:space="0"/>
              <w:left w:val="single" w:color="000000" w:sz="4" w:space="0"/>
              <w:bottom w:val="single" w:color="000000" w:sz="4" w:space="0"/>
              <w:right w:val="single" w:color="000000" w:sz="4" w:space="0"/>
            </w:tcBorders>
            <w:vAlign w:val="center"/>
          </w:tcPr>
          <w:p w14:paraId="0085D1E4">
            <w:pPr>
              <w:pStyle w:val="16"/>
              <w:spacing w:before="0" w:beforeAutospacing="0" w:after="0" w:afterAutospacing="0"/>
              <w:jc w:val="center"/>
              <w:rPr>
                <w:rFonts w:cs="Arial"/>
                <w:sz w:val="21"/>
                <w:szCs w:val="21"/>
              </w:rPr>
            </w:pPr>
            <w:r>
              <w:rPr>
                <w:rFonts w:hint="eastAsia" w:cs="Arial"/>
                <w:color w:val="000000"/>
                <w:kern w:val="24"/>
                <w:sz w:val="21"/>
                <w:szCs w:val="21"/>
              </w:rPr>
              <w:t>套</w:t>
            </w:r>
          </w:p>
        </w:tc>
        <w:tc>
          <w:tcPr>
            <w:tcW w:w="1370" w:type="dxa"/>
            <w:vMerge w:val="continue"/>
            <w:tcBorders>
              <w:left w:val="single" w:color="000000" w:sz="4" w:space="0"/>
              <w:bottom w:val="single" w:color="000000" w:sz="4" w:space="0"/>
              <w:right w:val="single" w:color="000000" w:sz="4" w:space="0"/>
            </w:tcBorders>
            <w:vAlign w:val="center"/>
          </w:tcPr>
          <w:p w14:paraId="4BDDF88B">
            <w:pPr>
              <w:rPr>
                <w:rFonts w:ascii="宋体" w:hAnsi="宋体" w:cs="宋体"/>
                <w:color w:val="000000"/>
                <w:kern w:val="0"/>
                <w:sz w:val="21"/>
                <w:szCs w:val="21"/>
              </w:rPr>
            </w:pPr>
          </w:p>
        </w:tc>
      </w:tr>
      <w:tr w14:paraId="3E7C25F5">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FABF8F"/>
            <w:vAlign w:val="center"/>
          </w:tcPr>
          <w:p w14:paraId="240A392A">
            <w:pPr>
              <w:spacing w:line="240" w:lineRule="atLeast"/>
              <w:jc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7</w:t>
            </w:r>
          </w:p>
        </w:tc>
        <w:tc>
          <w:tcPr>
            <w:tcW w:w="1667"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086C2530">
            <w:pPr>
              <w:widowControl/>
              <w:spacing w:line="240" w:lineRule="atLeast"/>
              <w:jc w:val="center"/>
              <w:textAlignment w:val="center"/>
              <w:rPr>
                <w:rFonts w:ascii="宋体" w:hAnsi="宋体" w:cs="宋体"/>
                <w:bCs/>
                <w:color w:val="000000"/>
                <w:kern w:val="0"/>
                <w:sz w:val="21"/>
                <w:szCs w:val="21"/>
                <w:lang w:bidi="ar"/>
              </w:rPr>
            </w:pPr>
            <w:r>
              <w:rPr>
                <w:rFonts w:hint="eastAsia" w:ascii="宋体" w:hAnsi="宋体" w:cs="宋体"/>
                <w:b/>
                <w:color w:val="000000"/>
                <w:sz w:val="21"/>
                <w:szCs w:val="21"/>
              </w:rPr>
              <w:t>非标配套设备</w:t>
            </w:r>
          </w:p>
        </w:tc>
        <w:tc>
          <w:tcPr>
            <w:tcW w:w="387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6D8846B7">
            <w:pPr>
              <w:widowControl/>
              <w:spacing w:line="240" w:lineRule="atLeast"/>
              <w:jc w:val="center"/>
              <w:textAlignment w:val="center"/>
              <w:rPr>
                <w:rFonts w:ascii="宋体" w:hAnsi="宋体" w:cs="宋体"/>
                <w:bCs/>
                <w:color w:val="000000"/>
                <w:kern w:val="0"/>
                <w:sz w:val="21"/>
                <w:szCs w:val="21"/>
                <w:lang w:bidi="ar"/>
              </w:rPr>
            </w:pPr>
          </w:p>
        </w:tc>
        <w:tc>
          <w:tcPr>
            <w:tcW w:w="624"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7C919C98">
            <w:pPr>
              <w:widowControl/>
              <w:spacing w:line="240" w:lineRule="atLeast"/>
              <w:jc w:val="center"/>
              <w:textAlignment w:val="center"/>
              <w:rPr>
                <w:rFonts w:ascii="宋体" w:hAnsi="宋体" w:cs="宋体"/>
                <w:bCs/>
                <w:color w:val="000000"/>
                <w:kern w:val="0"/>
                <w:sz w:val="21"/>
                <w:szCs w:val="21"/>
                <w:lang w:bidi="ar"/>
              </w:rPr>
            </w:pPr>
          </w:p>
        </w:tc>
        <w:tc>
          <w:tcPr>
            <w:tcW w:w="636"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4E0F45A8">
            <w:pPr>
              <w:widowControl/>
              <w:spacing w:line="240" w:lineRule="atLeast"/>
              <w:jc w:val="center"/>
              <w:textAlignment w:val="center"/>
              <w:rPr>
                <w:rFonts w:ascii="宋体" w:hAnsi="宋体" w:cs="宋体"/>
                <w:bCs/>
                <w:color w:val="000000"/>
                <w:kern w:val="0"/>
                <w:sz w:val="21"/>
                <w:szCs w:val="21"/>
                <w:lang w:bidi="ar"/>
              </w:rPr>
            </w:pPr>
          </w:p>
        </w:tc>
        <w:tc>
          <w:tcPr>
            <w:tcW w:w="1370" w:type="dxa"/>
            <w:tcBorders>
              <w:top w:val="single" w:color="000000" w:sz="4" w:space="0"/>
              <w:left w:val="single" w:color="000000" w:sz="4" w:space="0"/>
              <w:bottom w:val="single" w:color="000000" w:sz="4" w:space="0"/>
              <w:right w:val="single" w:color="000000" w:sz="4" w:space="0"/>
            </w:tcBorders>
            <w:shd w:val="clear" w:color="auto" w:fill="FABF8F"/>
            <w:vAlign w:val="center"/>
          </w:tcPr>
          <w:p w14:paraId="43DCECB7">
            <w:pPr>
              <w:widowControl/>
              <w:spacing w:line="240" w:lineRule="atLeast"/>
              <w:jc w:val="left"/>
              <w:textAlignment w:val="center"/>
              <w:rPr>
                <w:rFonts w:ascii="宋体" w:hAnsi="宋体" w:cs="宋体"/>
                <w:color w:val="000000"/>
                <w:kern w:val="0"/>
                <w:sz w:val="21"/>
                <w:szCs w:val="21"/>
              </w:rPr>
            </w:pPr>
          </w:p>
        </w:tc>
      </w:tr>
      <w:tr w14:paraId="6DCDE7FE">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70D7EA4E">
            <w:pPr>
              <w:widowControl/>
              <w:jc w:val="center"/>
              <w:textAlignment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7-1</w:t>
            </w:r>
          </w:p>
        </w:tc>
        <w:tc>
          <w:tcPr>
            <w:tcW w:w="1667" w:type="dxa"/>
            <w:tcBorders>
              <w:top w:val="single" w:color="000000" w:sz="4" w:space="0"/>
              <w:left w:val="single" w:color="000000" w:sz="4" w:space="0"/>
              <w:bottom w:val="single" w:color="000000" w:sz="4" w:space="0"/>
              <w:right w:val="single" w:color="000000" w:sz="4" w:space="0"/>
            </w:tcBorders>
            <w:vAlign w:val="center"/>
          </w:tcPr>
          <w:p w14:paraId="3460EF44">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栈板限位件</w:t>
            </w:r>
          </w:p>
        </w:tc>
        <w:tc>
          <w:tcPr>
            <w:tcW w:w="3876" w:type="dxa"/>
            <w:tcBorders>
              <w:top w:val="single" w:color="000000" w:sz="4" w:space="0"/>
              <w:left w:val="single" w:color="000000" w:sz="4" w:space="0"/>
              <w:bottom w:val="single" w:color="000000" w:sz="4" w:space="0"/>
              <w:right w:val="single" w:color="000000" w:sz="4" w:space="0"/>
            </w:tcBorders>
          </w:tcPr>
          <w:p w14:paraId="1D92603A">
            <w:pPr>
              <w:widowControl/>
              <w:jc w:val="left"/>
              <w:textAlignment w:val="center"/>
              <w:rPr>
                <w:rFonts w:hint="default" w:ascii="宋体" w:hAnsi="宋体" w:eastAsia="宋体" w:cs="宋体"/>
                <w:bCs/>
                <w:color w:val="000000"/>
                <w:kern w:val="0"/>
                <w:sz w:val="21"/>
                <w:szCs w:val="21"/>
                <w:lang w:val="en-US" w:eastAsia="zh-CN" w:bidi="ar"/>
              </w:rPr>
            </w:pPr>
            <w:r>
              <w:rPr>
                <w:rFonts w:hint="eastAsia" w:ascii="宋体" w:hAnsi="宋体" w:cs="宋体"/>
                <w:bCs/>
                <w:color w:val="000000"/>
                <w:kern w:val="0"/>
                <w:sz w:val="21"/>
                <w:szCs w:val="21"/>
                <w:lang w:val="en-US" w:eastAsia="zh-CN" w:bidi="ar"/>
              </w:rPr>
              <w:t>安装地面，用于限位用</w:t>
            </w:r>
          </w:p>
        </w:tc>
        <w:tc>
          <w:tcPr>
            <w:tcW w:w="624" w:type="dxa"/>
            <w:tcBorders>
              <w:top w:val="single" w:color="000000" w:sz="4" w:space="0"/>
              <w:left w:val="single" w:color="000000" w:sz="4" w:space="0"/>
              <w:bottom w:val="single" w:color="000000" w:sz="4" w:space="0"/>
              <w:right w:val="single" w:color="000000" w:sz="4" w:space="0"/>
            </w:tcBorders>
            <w:vAlign w:val="center"/>
          </w:tcPr>
          <w:p w14:paraId="36892B72">
            <w:pPr>
              <w:widowControl/>
              <w:jc w:val="center"/>
              <w:textAlignment w:val="center"/>
              <w:rPr>
                <w:rFonts w:hint="eastAsia" w:ascii="宋体" w:hAnsi="宋体" w:eastAsia="宋体" w:cs="宋体"/>
                <w:bCs/>
                <w:color w:val="000000"/>
                <w:kern w:val="0"/>
                <w:sz w:val="21"/>
                <w:szCs w:val="21"/>
                <w:lang w:eastAsia="zh-CN" w:bidi="ar"/>
              </w:rPr>
            </w:pPr>
            <w:r>
              <w:rPr>
                <w:rFonts w:hint="eastAsia" w:ascii="宋体" w:hAnsi="宋体" w:cs="宋体"/>
                <w:bCs/>
                <w:color w:val="000000"/>
                <w:kern w:val="0"/>
                <w:sz w:val="21"/>
                <w:szCs w:val="21"/>
                <w:lang w:val="en-US" w:eastAsia="zh-CN" w:bidi="ar"/>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4D306BF9">
            <w:pPr>
              <w:widowControl/>
              <w:jc w:val="center"/>
              <w:textAlignment w:val="center"/>
              <w:rPr>
                <w:rFonts w:hint="eastAsia" w:ascii="宋体" w:hAnsi="宋体" w:eastAsia="宋体" w:cs="宋体"/>
                <w:bCs/>
                <w:color w:val="000000"/>
                <w:kern w:val="0"/>
                <w:sz w:val="21"/>
                <w:szCs w:val="21"/>
                <w:lang w:eastAsia="zh-CN" w:bidi="ar"/>
              </w:rPr>
            </w:pPr>
            <w:r>
              <w:rPr>
                <w:rFonts w:hint="eastAsia" w:ascii="宋体" w:hAnsi="宋体" w:cs="宋体"/>
                <w:bCs/>
                <w:color w:val="000000"/>
                <w:kern w:val="0"/>
                <w:sz w:val="21"/>
                <w:szCs w:val="21"/>
                <w:lang w:val="en-US" w:eastAsia="zh-CN" w:bidi="ar"/>
              </w:rPr>
              <w:t>项</w:t>
            </w:r>
          </w:p>
        </w:tc>
        <w:tc>
          <w:tcPr>
            <w:tcW w:w="1370" w:type="dxa"/>
            <w:tcBorders>
              <w:top w:val="single" w:color="000000" w:sz="4" w:space="0"/>
              <w:left w:val="single" w:color="000000" w:sz="4" w:space="0"/>
              <w:bottom w:val="single" w:color="000000" w:sz="4" w:space="0"/>
              <w:right w:val="single" w:color="000000" w:sz="4" w:space="0"/>
            </w:tcBorders>
            <w:vAlign w:val="center"/>
          </w:tcPr>
          <w:p w14:paraId="1CCA1E80">
            <w:pPr>
              <w:widowControl/>
              <w:jc w:val="left"/>
              <w:textAlignment w:val="center"/>
              <w:rPr>
                <w:rFonts w:ascii="宋体" w:hAnsi="宋体" w:cs="宋体"/>
                <w:bCs/>
                <w:color w:val="000000"/>
                <w:kern w:val="0"/>
                <w:sz w:val="21"/>
                <w:szCs w:val="21"/>
                <w:lang w:bidi="ar"/>
              </w:rPr>
            </w:pPr>
          </w:p>
        </w:tc>
      </w:tr>
      <w:tr w14:paraId="499F0730">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shd w:val="clear" w:color="auto" w:fill="FFCC99"/>
            <w:vAlign w:val="center"/>
          </w:tcPr>
          <w:p w14:paraId="43A5D7F3">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sz w:val="21"/>
                <w:szCs w:val="21"/>
              </w:rPr>
              <w:t>8</w:t>
            </w:r>
          </w:p>
        </w:tc>
        <w:tc>
          <w:tcPr>
            <w:tcW w:w="1667"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3F5ECA0A">
            <w:pPr>
              <w:widowControl/>
              <w:spacing w:line="240" w:lineRule="atLeast"/>
              <w:jc w:val="center"/>
              <w:textAlignment w:val="center"/>
              <w:rPr>
                <w:rFonts w:ascii="宋体" w:hAnsi="宋体" w:cs="宋体"/>
                <w:b/>
                <w:color w:val="000000"/>
                <w:sz w:val="21"/>
                <w:szCs w:val="21"/>
              </w:rPr>
            </w:pPr>
            <w:r>
              <w:rPr>
                <w:rFonts w:hint="eastAsia" w:ascii="宋体" w:hAnsi="宋体" w:cs="宋体"/>
                <w:b/>
                <w:color w:val="000000"/>
                <w:sz w:val="21"/>
                <w:szCs w:val="21"/>
              </w:rPr>
              <w:t>服务</w:t>
            </w:r>
          </w:p>
        </w:tc>
        <w:tc>
          <w:tcPr>
            <w:tcW w:w="3876"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497207E0">
            <w:pPr>
              <w:spacing w:line="240" w:lineRule="atLeast"/>
              <w:jc w:val="left"/>
              <w:rPr>
                <w:rFonts w:ascii="宋体" w:hAnsi="宋体" w:cs="宋体"/>
                <w:bCs/>
                <w:color w:val="000000"/>
                <w:kern w:val="0"/>
                <w:sz w:val="21"/>
                <w:szCs w:val="21"/>
                <w:lang w:bidi="ar"/>
              </w:rPr>
            </w:pPr>
          </w:p>
        </w:tc>
        <w:tc>
          <w:tcPr>
            <w:tcW w:w="624"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6C7FBDC5">
            <w:pPr>
              <w:spacing w:line="240" w:lineRule="atLeast"/>
              <w:jc w:val="center"/>
              <w:rPr>
                <w:rFonts w:ascii="宋体" w:hAnsi="宋体" w:cs="宋体"/>
                <w:bCs/>
                <w:color w:val="000000"/>
                <w:kern w:val="0"/>
                <w:sz w:val="21"/>
                <w:szCs w:val="21"/>
                <w:lang w:bidi="ar"/>
              </w:rPr>
            </w:pPr>
          </w:p>
        </w:tc>
        <w:tc>
          <w:tcPr>
            <w:tcW w:w="636"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345DEBAF">
            <w:pPr>
              <w:spacing w:line="240" w:lineRule="atLeast"/>
              <w:jc w:val="center"/>
              <w:rPr>
                <w:rFonts w:ascii="宋体" w:hAnsi="宋体" w:cs="宋体"/>
                <w:bCs/>
                <w:color w:val="000000"/>
                <w:kern w:val="0"/>
                <w:sz w:val="21"/>
                <w:szCs w:val="21"/>
                <w:lang w:bidi="ar"/>
              </w:rPr>
            </w:pPr>
          </w:p>
        </w:tc>
        <w:tc>
          <w:tcPr>
            <w:tcW w:w="1370" w:type="dxa"/>
            <w:tcBorders>
              <w:top w:val="single" w:color="000000" w:sz="4" w:space="0"/>
              <w:left w:val="single" w:color="000000" w:sz="4" w:space="0"/>
              <w:bottom w:val="single" w:color="000000" w:sz="4" w:space="0"/>
              <w:right w:val="single" w:color="000000" w:sz="4" w:space="0"/>
            </w:tcBorders>
            <w:shd w:val="clear" w:color="auto" w:fill="FFCC99"/>
            <w:vAlign w:val="center"/>
          </w:tcPr>
          <w:p w14:paraId="2EB65E18">
            <w:pPr>
              <w:spacing w:line="240" w:lineRule="atLeast"/>
              <w:jc w:val="center"/>
              <w:rPr>
                <w:rFonts w:ascii="宋体" w:hAnsi="宋体" w:cs="宋体"/>
                <w:color w:val="000000"/>
                <w:kern w:val="0"/>
                <w:sz w:val="21"/>
                <w:szCs w:val="21"/>
              </w:rPr>
            </w:pPr>
          </w:p>
        </w:tc>
      </w:tr>
      <w:tr w14:paraId="1C9BA0F0">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1D04A081">
            <w:pPr>
              <w:widowControl/>
              <w:jc w:val="center"/>
              <w:textAlignment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8-1</w:t>
            </w:r>
          </w:p>
        </w:tc>
        <w:tc>
          <w:tcPr>
            <w:tcW w:w="1667" w:type="dxa"/>
            <w:tcBorders>
              <w:top w:val="single" w:color="000000" w:sz="4" w:space="0"/>
              <w:left w:val="single" w:color="000000" w:sz="4" w:space="0"/>
              <w:bottom w:val="single" w:color="000000" w:sz="4" w:space="0"/>
              <w:right w:val="single" w:color="000000" w:sz="4" w:space="0"/>
            </w:tcBorders>
            <w:vAlign w:val="center"/>
          </w:tcPr>
          <w:p w14:paraId="379204FF">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运输</w:t>
            </w:r>
          </w:p>
        </w:tc>
        <w:tc>
          <w:tcPr>
            <w:tcW w:w="3876" w:type="dxa"/>
            <w:tcBorders>
              <w:top w:val="single" w:color="000000" w:sz="4" w:space="0"/>
              <w:left w:val="single" w:color="000000" w:sz="4" w:space="0"/>
              <w:bottom w:val="single" w:color="000000" w:sz="4" w:space="0"/>
              <w:right w:val="single" w:color="000000" w:sz="4" w:space="0"/>
            </w:tcBorders>
            <w:vAlign w:val="center"/>
          </w:tcPr>
          <w:p w14:paraId="43FE75A6">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运输及保险</w:t>
            </w:r>
          </w:p>
        </w:tc>
        <w:tc>
          <w:tcPr>
            <w:tcW w:w="624" w:type="dxa"/>
            <w:tcBorders>
              <w:top w:val="single" w:color="000000" w:sz="4" w:space="0"/>
              <w:left w:val="single" w:color="000000" w:sz="4" w:space="0"/>
              <w:bottom w:val="single" w:color="000000" w:sz="4" w:space="0"/>
              <w:right w:val="single" w:color="000000" w:sz="4" w:space="0"/>
            </w:tcBorders>
            <w:vAlign w:val="center"/>
          </w:tcPr>
          <w:p w14:paraId="747BF447">
            <w:pPr>
              <w:widowControl/>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15A11183">
            <w:pPr>
              <w:widowControl/>
              <w:jc w:val="center"/>
              <w:textAlignment w:val="center"/>
              <w:rPr>
                <w:rFonts w:ascii="宋体" w:hAnsi="宋体" w:cs="宋体"/>
                <w:color w:val="000000"/>
                <w:kern w:val="0"/>
                <w:sz w:val="21"/>
                <w:szCs w:val="21"/>
                <w:lang w:bidi="ar"/>
              </w:rPr>
            </w:pPr>
            <w:r>
              <w:rPr>
                <w:rFonts w:hint="eastAsia" w:ascii="宋体" w:hAnsi="宋体" w:cs="宋体"/>
                <w:color w:val="000000"/>
                <w:kern w:val="0"/>
                <w:sz w:val="21"/>
                <w:szCs w:val="21"/>
                <w:lang w:bidi="ar"/>
              </w:rPr>
              <w:t>次</w:t>
            </w:r>
          </w:p>
        </w:tc>
        <w:tc>
          <w:tcPr>
            <w:tcW w:w="1370" w:type="dxa"/>
            <w:tcBorders>
              <w:top w:val="single" w:color="000000" w:sz="4" w:space="0"/>
              <w:left w:val="single" w:color="000000" w:sz="4" w:space="0"/>
              <w:bottom w:val="single" w:color="000000" w:sz="4" w:space="0"/>
              <w:right w:val="single" w:color="000000" w:sz="4" w:space="0"/>
            </w:tcBorders>
            <w:vAlign w:val="center"/>
          </w:tcPr>
          <w:p w14:paraId="6E912D48">
            <w:pPr>
              <w:widowControl/>
              <w:spacing w:line="240" w:lineRule="atLeast"/>
              <w:jc w:val="center"/>
              <w:textAlignment w:val="center"/>
              <w:rPr>
                <w:rFonts w:ascii="宋体" w:hAnsi="宋体" w:cs="宋体"/>
                <w:bCs/>
                <w:color w:val="000000"/>
                <w:kern w:val="0"/>
                <w:sz w:val="21"/>
                <w:szCs w:val="21"/>
                <w:lang w:bidi="ar"/>
              </w:rPr>
            </w:pPr>
          </w:p>
        </w:tc>
      </w:tr>
      <w:tr w14:paraId="4F86EC40">
        <w:tblPrEx>
          <w:tblCellMar>
            <w:top w:w="15" w:type="dxa"/>
            <w:left w:w="15" w:type="dxa"/>
            <w:bottom w:w="15" w:type="dxa"/>
            <w:right w:w="15" w:type="dxa"/>
          </w:tblCellMar>
        </w:tblPrEx>
        <w:trPr>
          <w:trHeight w:val="567" w:hRule="atLeast"/>
          <w:jc w:val="center"/>
        </w:trPr>
        <w:tc>
          <w:tcPr>
            <w:tcW w:w="567" w:type="dxa"/>
            <w:tcBorders>
              <w:top w:val="single" w:color="000000" w:sz="4" w:space="0"/>
              <w:left w:val="single" w:color="000000" w:sz="12" w:space="0"/>
              <w:bottom w:val="single" w:color="000000" w:sz="4" w:space="0"/>
              <w:right w:val="single" w:color="000000" w:sz="4" w:space="0"/>
            </w:tcBorders>
            <w:vAlign w:val="center"/>
          </w:tcPr>
          <w:p w14:paraId="535CE0B1">
            <w:pPr>
              <w:widowControl/>
              <w:jc w:val="center"/>
              <w:textAlignment w:val="center"/>
              <w:rPr>
                <w:rFonts w:ascii="宋体" w:hAnsi="宋体" w:cs="宋体"/>
                <w:b/>
                <w:color w:val="000000"/>
                <w:kern w:val="0"/>
                <w:sz w:val="21"/>
                <w:szCs w:val="21"/>
                <w:lang w:bidi="ar"/>
              </w:rPr>
            </w:pPr>
            <w:r>
              <w:rPr>
                <w:rFonts w:hint="eastAsia" w:ascii="宋体" w:hAnsi="宋体" w:cs="宋体"/>
                <w:b/>
                <w:color w:val="000000"/>
                <w:kern w:val="0"/>
                <w:sz w:val="21"/>
                <w:szCs w:val="21"/>
                <w:lang w:bidi="ar"/>
              </w:rPr>
              <w:t>8-2</w:t>
            </w:r>
          </w:p>
        </w:tc>
        <w:tc>
          <w:tcPr>
            <w:tcW w:w="1667" w:type="dxa"/>
            <w:tcBorders>
              <w:top w:val="single" w:color="000000" w:sz="4" w:space="0"/>
              <w:left w:val="single" w:color="000000" w:sz="4" w:space="0"/>
              <w:bottom w:val="single" w:color="000000" w:sz="4" w:space="0"/>
              <w:right w:val="single" w:color="000000" w:sz="4" w:space="0"/>
            </w:tcBorders>
            <w:vAlign w:val="center"/>
          </w:tcPr>
          <w:p w14:paraId="4B3D41E3">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施工安装培训</w:t>
            </w:r>
          </w:p>
        </w:tc>
        <w:tc>
          <w:tcPr>
            <w:tcW w:w="3876" w:type="dxa"/>
            <w:tcBorders>
              <w:top w:val="single" w:color="000000" w:sz="4" w:space="0"/>
              <w:left w:val="single" w:color="000000" w:sz="4" w:space="0"/>
              <w:bottom w:val="single" w:color="000000" w:sz="4" w:space="0"/>
              <w:right w:val="single" w:color="000000" w:sz="4" w:space="0"/>
            </w:tcBorders>
            <w:vAlign w:val="center"/>
          </w:tcPr>
          <w:p w14:paraId="709DC450">
            <w:pPr>
              <w:widowControl/>
              <w:jc w:val="left"/>
              <w:textAlignment w:val="center"/>
              <w:rPr>
                <w:rFonts w:hint="default" w:ascii="宋体" w:hAnsi="宋体" w:eastAsia="宋体" w:cs="宋体"/>
                <w:bCs/>
                <w:color w:val="000000"/>
                <w:kern w:val="0"/>
                <w:sz w:val="21"/>
                <w:szCs w:val="21"/>
                <w:lang w:val="en-US" w:eastAsia="zh-CN" w:bidi="ar"/>
              </w:rPr>
            </w:pPr>
            <w:r>
              <w:rPr>
                <w:rFonts w:hint="eastAsia" w:ascii="宋体" w:hAnsi="宋体" w:cs="宋体"/>
                <w:bCs/>
                <w:color w:val="000000"/>
                <w:kern w:val="0"/>
                <w:sz w:val="21"/>
                <w:szCs w:val="21"/>
                <w:lang w:bidi="ar"/>
              </w:rPr>
              <w:t>国内项目施工</w:t>
            </w:r>
            <w:r>
              <w:rPr>
                <w:rFonts w:hint="eastAsia" w:ascii="宋体" w:hAnsi="宋体" w:cs="宋体"/>
                <w:bCs/>
                <w:color w:val="000000"/>
                <w:kern w:val="0"/>
                <w:sz w:val="21"/>
                <w:szCs w:val="21"/>
                <w:lang w:eastAsia="zh-CN" w:bidi="ar"/>
              </w:rPr>
              <w:t>，</w:t>
            </w:r>
            <w:r>
              <w:rPr>
                <w:rFonts w:hint="eastAsia" w:ascii="宋体" w:hAnsi="宋体" w:cs="宋体"/>
                <w:bCs/>
                <w:color w:val="000000"/>
                <w:kern w:val="0"/>
                <w:sz w:val="21"/>
                <w:szCs w:val="21"/>
                <w:lang w:val="en-US" w:eastAsia="zh-CN" w:bidi="ar"/>
              </w:rPr>
              <w:t>安装，培训</w:t>
            </w:r>
          </w:p>
        </w:tc>
        <w:tc>
          <w:tcPr>
            <w:tcW w:w="624" w:type="dxa"/>
            <w:tcBorders>
              <w:top w:val="single" w:color="000000" w:sz="4" w:space="0"/>
              <w:left w:val="single" w:color="000000" w:sz="4" w:space="0"/>
              <w:bottom w:val="single" w:color="000000" w:sz="4" w:space="0"/>
              <w:right w:val="single" w:color="000000" w:sz="4" w:space="0"/>
            </w:tcBorders>
            <w:vAlign w:val="center"/>
          </w:tcPr>
          <w:p w14:paraId="5E9BD47B">
            <w:pPr>
              <w:widowControl/>
              <w:jc w:val="center"/>
              <w:textAlignment w:val="center"/>
              <w:rPr>
                <w:rFonts w:hint="eastAsia" w:ascii="宋体" w:hAnsi="宋体" w:eastAsia="宋体" w:cs="宋体"/>
                <w:color w:val="000000"/>
                <w:kern w:val="0"/>
                <w:sz w:val="21"/>
                <w:szCs w:val="21"/>
                <w:lang w:eastAsia="zh-CN" w:bidi="ar"/>
              </w:rPr>
            </w:pPr>
            <w:r>
              <w:rPr>
                <w:rFonts w:hint="eastAsia" w:ascii="宋体" w:hAnsi="宋体" w:cs="宋体"/>
                <w:color w:val="000000"/>
                <w:kern w:val="0"/>
                <w:sz w:val="21"/>
                <w:szCs w:val="21"/>
                <w:lang w:val="en-US" w:eastAsia="zh-CN" w:bidi="ar"/>
              </w:rPr>
              <w:t>1</w:t>
            </w:r>
          </w:p>
        </w:tc>
        <w:tc>
          <w:tcPr>
            <w:tcW w:w="636" w:type="dxa"/>
            <w:tcBorders>
              <w:top w:val="single" w:color="000000" w:sz="4" w:space="0"/>
              <w:left w:val="single" w:color="000000" w:sz="4" w:space="0"/>
              <w:bottom w:val="single" w:color="000000" w:sz="4" w:space="0"/>
              <w:right w:val="single" w:color="000000" w:sz="4" w:space="0"/>
            </w:tcBorders>
            <w:vAlign w:val="center"/>
          </w:tcPr>
          <w:p w14:paraId="266A2848">
            <w:pPr>
              <w:widowControl/>
              <w:jc w:val="center"/>
              <w:textAlignment w:val="center"/>
              <w:rPr>
                <w:rFonts w:hint="eastAsia" w:ascii="宋体" w:hAnsi="宋体" w:eastAsia="宋体" w:cs="宋体"/>
                <w:color w:val="000000"/>
                <w:kern w:val="0"/>
                <w:sz w:val="21"/>
                <w:szCs w:val="21"/>
                <w:lang w:eastAsia="zh-CN" w:bidi="ar"/>
              </w:rPr>
            </w:pPr>
            <w:r>
              <w:rPr>
                <w:rFonts w:hint="eastAsia" w:ascii="宋体" w:hAnsi="宋体" w:cs="宋体"/>
                <w:color w:val="000000"/>
                <w:kern w:val="0"/>
                <w:sz w:val="21"/>
                <w:szCs w:val="21"/>
                <w:lang w:val="en-US" w:eastAsia="zh-CN" w:bidi="ar"/>
              </w:rPr>
              <w:t>项</w:t>
            </w:r>
          </w:p>
        </w:tc>
        <w:tc>
          <w:tcPr>
            <w:tcW w:w="1370" w:type="dxa"/>
            <w:tcBorders>
              <w:top w:val="single" w:color="000000" w:sz="4" w:space="0"/>
              <w:left w:val="single" w:color="000000" w:sz="4" w:space="0"/>
              <w:bottom w:val="single" w:color="000000" w:sz="4" w:space="0"/>
              <w:right w:val="single" w:color="000000" w:sz="4" w:space="0"/>
            </w:tcBorders>
            <w:vAlign w:val="center"/>
          </w:tcPr>
          <w:p w14:paraId="3488AEE8">
            <w:pPr>
              <w:widowControl/>
              <w:spacing w:line="240" w:lineRule="atLeast"/>
              <w:jc w:val="center"/>
              <w:textAlignment w:val="center"/>
              <w:rPr>
                <w:rFonts w:ascii="宋体" w:hAnsi="宋体" w:cs="宋体"/>
                <w:bCs/>
                <w:kern w:val="0"/>
                <w:sz w:val="21"/>
                <w:szCs w:val="21"/>
                <w:lang w:bidi="ar"/>
              </w:rPr>
            </w:pPr>
          </w:p>
        </w:tc>
      </w:tr>
    </w:tbl>
    <w:p w14:paraId="7CD432BE">
      <w:pPr>
        <w:numPr>
          <w:ilvl w:val="0"/>
          <w:numId w:val="0"/>
        </w:numPr>
        <w:ind w:leftChars="0"/>
      </w:pPr>
    </w:p>
    <w:p w14:paraId="0AA88CF9">
      <w:pPr>
        <w:numPr>
          <w:ilvl w:val="0"/>
          <w:numId w:val="0"/>
        </w:numPr>
        <w:ind w:leftChars="0"/>
      </w:pPr>
    </w:p>
    <w:p w14:paraId="202D7319">
      <w:pPr>
        <w:spacing w:line="360" w:lineRule="auto"/>
        <w:rPr>
          <w:rFonts w:hint="eastAsia"/>
        </w:rPr>
      </w:pPr>
      <w:bookmarkStart w:id="18" w:name="_Toc382341805"/>
      <w:bookmarkStart w:id="19" w:name="_Toc382341408"/>
      <w:r>
        <w:rPr>
          <w:rFonts w:hint="eastAsia"/>
          <w:color w:val="000000" w:themeColor="text1"/>
          <w14:textFill>
            <w14:solidFill>
              <w14:schemeClr w14:val="tx1"/>
            </w14:solidFill>
          </w14:textFill>
        </w:rPr>
        <w:t>注：变更方案，需经双方签字确认。由于项</w:t>
      </w:r>
      <w:r>
        <w:rPr>
          <w:rFonts w:hint="eastAsia"/>
        </w:rPr>
        <w:t>目施工期间甲方提出方案修改导致需要增加清单以外其他硬件的费用由甲方承担；本文件中所提及的所有部件、设备、系统及服务，乙方所需负责的部分以供货清单为准。</w:t>
      </w:r>
    </w:p>
    <w:p w14:paraId="325C4050">
      <w:pPr>
        <w:rPr>
          <w:rFonts w:hint="eastAsia" w:ascii="宋体" w:hAnsi="宋体"/>
          <w:b/>
          <w:bCs/>
          <w:szCs w:val="24"/>
        </w:rPr>
      </w:pPr>
    </w:p>
    <w:p w14:paraId="7DE4BEEF">
      <w:pPr>
        <w:pStyle w:val="3"/>
        <w:spacing w:line="360" w:lineRule="auto"/>
        <w:rPr>
          <w:rFonts w:hint="eastAsia" w:ascii="宋体" w:hAnsi="宋体"/>
          <w:b/>
          <w:bCs/>
          <w:szCs w:val="24"/>
        </w:rPr>
      </w:pPr>
      <w:bookmarkStart w:id="20" w:name="_Toc28160"/>
      <w:r>
        <w:rPr>
          <w:rFonts w:hint="eastAsia" w:ascii="宋体" w:hAnsi="宋体"/>
          <w:b/>
          <w:bCs/>
          <w:szCs w:val="24"/>
        </w:rPr>
        <w:t>备品备件及易损件清单</w:t>
      </w:r>
      <w:bookmarkEnd w:id="20"/>
    </w:p>
    <w:tbl>
      <w:tblPr>
        <w:tblStyle w:val="18"/>
        <w:tblW w:w="0" w:type="auto"/>
        <w:jc w:val="center"/>
        <w:tblLayout w:type="fixed"/>
        <w:tblCellMar>
          <w:top w:w="0" w:type="dxa"/>
          <w:left w:w="108" w:type="dxa"/>
          <w:bottom w:w="0" w:type="dxa"/>
          <w:right w:w="108" w:type="dxa"/>
        </w:tblCellMar>
      </w:tblPr>
      <w:tblGrid>
        <w:gridCol w:w="624"/>
        <w:gridCol w:w="1647"/>
        <w:gridCol w:w="2952"/>
        <w:gridCol w:w="972"/>
        <w:gridCol w:w="828"/>
        <w:gridCol w:w="894"/>
      </w:tblGrid>
      <w:tr w14:paraId="72F0DCE4">
        <w:tblPrEx>
          <w:tblCellMar>
            <w:top w:w="0" w:type="dxa"/>
            <w:left w:w="108" w:type="dxa"/>
            <w:bottom w:w="0" w:type="dxa"/>
            <w:right w:w="108" w:type="dxa"/>
          </w:tblCellMar>
        </w:tblPrEx>
        <w:trPr>
          <w:trHeight w:val="318" w:hRule="atLeast"/>
          <w:jc w:val="center"/>
        </w:trPr>
        <w:tc>
          <w:tcPr>
            <w:tcW w:w="624" w:type="dxa"/>
            <w:tcBorders>
              <w:top w:val="double" w:color="000000" w:sz="6" w:space="0"/>
              <w:left w:val="double" w:color="000000" w:sz="6" w:space="0"/>
              <w:bottom w:val="single" w:color="000000" w:sz="4" w:space="0"/>
              <w:right w:val="single" w:color="000000" w:sz="4" w:space="0"/>
            </w:tcBorders>
            <w:shd w:val="clear" w:color="auto" w:fill="FABF8F"/>
            <w:vAlign w:val="center"/>
          </w:tcPr>
          <w:p w14:paraId="3E1D5124">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序号</w:t>
            </w:r>
          </w:p>
        </w:tc>
        <w:tc>
          <w:tcPr>
            <w:tcW w:w="1647" w:type="dxa"/>
            <w:tcBorders>
              <w:top w:val="double" w:color="000000" w:sz="6" w:space="0"/>
              <w:left w:val="nil"/>
              <w:bottom w:val="single" w:color="000000" w:sz="4" w:space="0"/>
              <w:right w:val="single" w:color="000000" w:sz="4" w:space="0"/>
            </w:tcBorders>
            <w:shd w:val="clear" w:color="auto" w:fill="FABF8F"/>
            <w:vAlign w:val="center"/>
          </w:tcPr>
          <w:p w14:paraId="3389FC51">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名称</w:t>
            </w:r>
          </w:p>
        </w:tc>
        <w:tc>
          <w:tcPr>
            <w:tcW w:w="2952" w:type="dxa"/>
            <w:tcBorders>
              <w:top w:val="double" w:color="000000" w:sz="6" w:space="0"/>
              <w:left w:val="nil"/>
              <w:bottom w:val="single" w:color="000000" w:sz="4" w:space="0"/>
              <w:right w:val="single" w:color="000000" w:sz="4" w:space="0"/>
            </w:tcBorders>
            <w:shd w:val="clear" w:color="auto" w:fill="FABF8F"/>
            <w:vAlign w:val="center"/>
          </w:tcPr>
          <w:p w14:paraId="46C738DF">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规格型号</w:t>
            </w:r>
          </w:p>
        </w:tc>
        <w:tc>
          <w:tcPr>
            <w:tcW w:w="972" w:type="dxa"/>
            <w:tcBorders>
              <w:top w:val="double" w:color="000000" w:sz="6" w:space="0"/>
              <w:left w:val="nil"/>
              <w:bottom w:val="single" w:color="000000" w:sz="4" w:space="0"/>
              <w:right w:val="single" w:color="000000" w:sz="4" w:space="0"/>
            </w:tcBorders>
            <w:shd w:val="clear" w:color="auto" w:fill="FABF8F"/>
            <w:vAlign w:val="center"/>
          </w:tcPr>
          <w:p w14:paraId="02AE9D83">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材质</w:t>
            </w:r>
          </w:p>
        </w:tc>
        <w:tc>
          <w:tcPr>
            <w:tcW w:w="828" w:type="dxa"/>
            <w:tcBorders>
              <w:top w:val="double" w:color="000000" w:sz="6" w:space="0"/>
              <w:left w:val="nil"/>
              <w:bottom w:val="single" w:color="000000" w:sz="4" w:space="0"/>
              <w:right w:val="single" w:color="000000" w:sz="4" w:space="0"/>
            </w:tcBorders>
            <w:shd w:val="clear" w:color="auto" w:fill="FABF8F"/>
            <w:vAlign w:val="center"/>
          </w:tcPr>
          <w:p w14:paraId="4CDAD45A">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数量</w:t>
            </w:r>
          </w:p>
        </w:tc>
        <w:tc>
          <w:tcPr>
            <w:tcW w:w="894" w:type="dxa"/>
            <w:tcBorders>
              <w:top w:val="double" w:color="000000" w:sz="6" w:space="0"/>
              <w:left w:val="nil"/>
              <w:bottom w:val="single" w:color="000000" w:sz="4" w:space="0"/>
              <w:right w:val="double" w:color="000000" w:sz="6" w:space="0"/>
            </w:tcBorders>
            <w:shd w:val="clear" w:color="auto" w:fill="FABF8F"/>
            <w:vAlign w:val="center"/>
          </w:tcPr>
          <w:p w14:paraId="4A694712">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备注</w:t>
            </w:r>
          </w:p>
        </w:tc>
      </w:tr>
      <w:tr w14:paraId="24FEF3DB">
        <w:tblPrEx>
          <w:tblCellMar>
            <w:top w:w="0" w:type="dxa"/>
            <w:left w:w="108" w:type="dxa"/>
            <w:bottom w:w="0" w:type="dxa"/>
            <w:right w:w="108" w:type="dxa"/>
          </w:tblCellMar>
        </w:tblPrEx>
        <w:trPr>
          <w:trHeight w:val="340" w:hRule="atLeast"/>
          <w:jc w:val="center"/>
        </w:trPr>
        <w:tc>
          <w:tcPr>
            <w:tcW w:w="624" w:type="dxa"/>
            <w:tcBorders>
              <w:top w:val="nil"/>
              <w:left w:val="double" w:color="000000" w:sz="6" w:space="0"/>
              <w:bottom w:val="single" w:color="000000" w:sz="4" w:space="0"/>
              <w:right w:val="single" w:color="000000" w:sz="4" w:space="0"/>
            </w:tcBorders>
            <w:vAlign w:val="center"/>
          </w:tcPr>
          <w:p w14:paraId="53BCEAB4">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1</w:t>
            </w:r>
          </w:p>
        </w:tc>
        <w:tc>
          <w:tcPr>
            <w:tcW w:w="1647" w:type="dxa"/>
            <w:tcBorders>
              <w:top w:val="nil"/>
              <w:left w:val="nil"/>
              <w:bottom w:val="single" w:color="000000" w:sz="4" w:space="0"/>
              <w:right w:val="single" w:color="000000" w:sz="4" w:space="0"/>
            </w:tcBorders>
            <w:vAlign w:val="center"/>
          </w:tcPr>
          <w:p w14:paraId="5C057305">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轴承</w:t>
            </w:r>
          </w:p>
        </w:tc>
        <w:tc>
          <w:tcPr>
            <w:tcW w:w="2952" w:type="dxa"/>
            <w:tcBorders>
              <w:top w:val="nil"/>
              <w:left w:val="nil"/>
              <w:bottom w:val="single" w:color="000000" w:sz="4" w:space="0"/>
              <w:right w:val="single" w:color="000000" w:sz="4" w:space="0"/>
            </w:tcBorders>
            <w:vAlign w:val="center"/>
          </w:tcPr>
          <w:p w14:paraId="3BE1786A">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grooved ballbearing</w:t>
            </w:r>
          </w:p>
        </w:tc>
        <w:tc>
          <w:tcPr>
            <w:tcW w:w="972" w:type="dxa"/>
            <w:tcBorders>
              <w:top w:val="nil"/>
              <w:left w:val="nil"/>
              <w:bottom w:val="single" w:color="000000" w:sz="4" w:space="0"/>
              <w:right w:val="single" w:color="000000" w:sz="4" w:space="0"/>
            </w:tcBorders>
            <w:vAlign w:val="center"/>
          </w:tcPr>
          <w:p w14:paraId="0C5D387E">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　</w:t>
            </w:r>
          </w:p>
        </w:tc>
        <w:tc>
          <w:tcPr>
            <w:tcW w:w="828" w:type="dxa"/>
            <w:tcBorders>
              <w:top w:val="nil"/>
              <w:left w:val="nil"/>
              <w:bottom w:val="single" w:color="000000" w:sz="4" w:space="0"/>
              <w:right w:val="single" w:color="000000" w:sz="4" w:space="0"/>
            </w:tcBorders>
            <w:vAlign w:val="center"/>
          </w:tcPr>
          <w:p w14:paraId="64D3298B">
            <w:pPr>
              <w:widowControl/>
              <w:jc w:val="center"/>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1</w:t>
            </w:r>
          </w:p>
        </w:tc>
        <w:tc>
          <w:tcPr>
            <w:tcW w:w="894" w:type="dxa"/>
            <w:tcBorders>
              <w:top w:val="nil"/>
              <w:left w:val="nil"/>
              <w:bottom w:val="single" w:color="000000" w:sz="4" w:space="0"/>
              <w:right w:val="double" w:color="000000" w:sz="6" w:space="0"/>
            </w:tcBorders>
            <w:vAlign w:val="center"/>
          </w:tcPr>
          <w:p w14:paraId="3771F459">
            <w:pPr>
              <w:widowControl/>
              <w:jc w:val="left"/>
              <w:textAlignment w:val="center"/>
              <w:rPr>
                <w:rFonts w:ascii="宋体" w:hAnsi="宋体" w:cs="宋体"/>
                <w:bCs/>
                <w:color w:val="000000"/>
                <w:kern w:val="0"/>
                <w:sz w:val="22"/>
                <w:szCs w:val="22"/>
                <w:lang w:bidi="ar"/>
              </w:rPr>
            </w:pPr>
          </w:p>
        </w:tc>
      </w:tr>
      <w:tr w14:paraId="2A0DFB7A">
        <w:tblPrEx>
          <w:tblCellMar>
            <w:top w:w="0" w:type="dxa"/>
            <w:left w:w="108" w:type="dxa"/>
            <w:bottom w:w="0" w:type="dxa"/>
            <w:right w:w="108" w:type="dxa"/>
          </w:tblCellMar>
        </w:tblPrEx>
        <w:trPr>
          <w:trHeight w:val="340" w:hRule="atLeast"/>
          <w:jc w:val="center"/>
        </w:trPr>
        <w:tc>
          <w:tcPr>
            <w:tcW w:w="624" w:type="dxa"/>
            <w:tcBorders>
              <w:top w:val="nil"/>
              <w:left w:val="double" w:color="000000" w:sz="6" w:space="0"/>
              <w:bottom w:val="single" w:color="000000" w:sz="4" w:space="0"/>
              <w:right w:val="single" w:color="000000" w:sz="4" w:space="0"/>
            </w:tcBorders>
            <w:vAlign w:val="center"/>
          </w:tcPr>
          <w:p w14:paraId="15354FCF">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2</w:t>
            </w:r>
          </w:p>
        </w:tc>
        <w:tc>
          <w:tcPr>
            <w:tcW w:w="1647" w:type="dxa"/>
            <w:tcBorders>
              <w:top w:val="nil"/>
              <w:left w:val="nil"/>
              <w:bottom w:val="single" w:color="000000" w:sz="4" w:space="0"/>
              <w:right w:val="single" w:color="000000" w:sz="4" w:space="0"/>
            </w:tcBorders>
            <w:vAlign w:val="center"/>
          </w:tcPr>
          <w:p w14:paraId="4D9C19B3">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驱动轮</w:t>
            </w:r>
          </w:p>
        </w:tc>
        <w:tc>
          <w:tcPr>
            <w:tcW w:w="2952" w:type="dxa"/>
            <w:tcBorders>
              <w:top w:val="nil"/>
              <w:left w:val="nil"/>
              <w:bottom w:val="single" w:color="000000" w:sz="4" w:space="0"/>
              <w:right w:val="single" w:color="000000" w:sz="4" w:space="0"/>
            </w:tcBorders>
            <w:vAlign w:val="center"/>
          </w:tcPr>
          <w:p w14:paraId="14250DF4">
            <w:pPr>
              <w:widowControl/>
              <w:jc w:val="left"/>
              <w:textAlignment w:val="center"/>
              <w:rPr>
                <w:rFonts w:ascii="宋体" w:hAnsi="宋体" w:cs="宋体"/>
                <w:bCs/>
                <w:color w:val="000000"/>
                <w:kern w:val="0"/>
                <w:sz w:val="22"/>
                <w:szCs w:val="22"/>
                <w:lang w:bidi="ar"/>
              </w:rPr>
            </w:pPr>
          </w:p>
        </w:tc>
        <w:tc>
          <w:tcPr>
            <w:tcW w:w="972" w:type="dxa"/>
            <w:tcBorders>
              <w:top w:val="nil"/>
              <w:left w:val="nil"/>
              <w:bottom w:val="single" w:color="000000" w:sz="4" w:space="0"/>
              <w:right w:val="single" w:color="000000" w:sz="4" w:space="0"/>
            </w:tcBorders>
            <w:vAlign w:val="center"/>
          </w:tcPr>
          <w:p w14:paraId="01D7E37C">
            <w:pPr>
              <w:widowControl/>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聚胺脂</w:t>
            </w:r>
          </w:p>
        </w:tc>
        <w:tc>
          <w:tcPr>
            <w:tcW w:w="828" w:type="dxa"/>
            <w:tcBorders>
              <w:top w:val="nil"/>
              <w:left w:val="nil"/>
              <w:bottom w:val="single" w:color="000000" w:sz="4" w:space="0"/>
              <w:right w:val="single" w:color="000000" w:sz="4" w:space="0"/>
            </w:tcBorders>
            <w:vAlign w:val="center"/>
          </w:tcPr>
          <w:p w14:paraId="5AF75ACB">
            <w:pPr>
              <w:widowControl/>
              <w:jc w:val="center"/>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1</w:t>
            </w:r>
          </w:p>
        </w:tc>
        <w:tc>
          <w:tcPr>
            <w:tcW w:w="894" w:type="dxa"/>
            <w:tcBorders>
              <w:top w:val="nil"/>
              <w:left w:val="nil"/>
              <w:bottom w:val="single" w:color="000000" w:sz="4" w:space="0"/>
              <w:right w:val="double" w:color="000000" w:sz="6" w:space="0"/>
            </w:tcBorders>
            <w:vAlign w:val="center"/>
          </w:tcPr>
          <w:p w14:paraId="3C01880D">
            <w:pPr>
              <w:widowControl/>
              <w:jc w:val="left"/>
              <w:textAlignment w:val="center"/>
              <w:rPr>
                <w:rFonts w:ascii="宋体" w:hAnsi="宋体" w:cs="宋体"/>
                <w:bCs/>
                <w:color w:val="000000"/>
                <w:kern w:val="0"/>
                <w:sz w:val="22"/>
                <w:szCs w:val="22"/>
                <w:lang w:bidi="ar"/>
              </w:rPr>
            </w:pPr>
          </w:p>
        </w:tc>
      </w:tr>
      <w:tr w14:paraId="1CA1DAB4">
        <w:tblPrEx>
          <w:tblCellMar>
            <w:top w:w="0" w:type="dxa"/>
            <w:left w:w="108" w:type="dxa"/>
            <w:bottom w:w="0" w:type="dxa"/>
            <w:right w:w="108" w:type="dxa"/>
          </w:tblCellMar>
        </w:tblPrEx>
        <w:trPr>
          <w:trHeight w:val="340" w:hRule="atLeast"/>
          <w:jc w:val="center"/>
        </w:trPr>
        <w:tc>
          <w:tcPr>
            <w:tcW w:w="624" w:type="dxa"/>
            <w:tcBorders>
              <w:top w:val="double" w:color="000000" w:sz="6" w:space="0"/>
              <w:left w:val="double" w:color="000000" w:sz="6" w:space="0"/>
              <w:bottom w:val="single" w:color="000000" w:sz="4" w:space="0"/>
              <w:right w:val="single" w:color="000000" w:sz="4" w:space="0"/>
            </w:tcBorders>
            <w:vAlign w:val="center"/>
          </w:tcPr>
          <w:p w14:paraId="1516D864">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3</w:t>
            </w:r>
          </w:p>
        </w:tc>
        <w:tc>
          <w:tcPr>
            <w:tcW w:w="1647" w:type="dxa"/>
            <w:tcBorders>
              <w:top w:val="double" w:color="000000" w:sz="6" w:space="0"/>
              <w:left w:val="single" w:color="000000" w:sz="4" w:space="0"/>
              <w:bottom w:val="single" w:color="000000" w:sz="4" w:space="0"/>
              <w:right w:val="single" w:color="000000" w:sz="4" w:space="0"/>
            </w:tcBorders>
            <w:vAlign w:val="center"/>
          </w:tcPr>
          <w:p w14:paraId="3DCCABAB">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承载轮</w:t>
            </w:r>
          </w:p>
        </w:tc>
        <w:tc>
          <w:tcPr>
            <w:tcW w:w="2952" w:type="dxa"/>
            <w:tcBorders>
              <w:top w:val="double" w:color="000000" w:sz="6" w:space="0"/>
              <w:left w:val="single" w:color="000000" w:sz="4" w:space="0"/>
              <w:bottom w:val="single" w:color="000000" w:sz="4" w:space="0"/>
              <w:right w:val="single" w:color="000000" w:sz="4" w:space="0"/>
            </w:tcBorders>
            <w:vAlign w:val="center"/>
          </w:tcPr>
          <w:p w14:paraId="6C7976B9">
            <w:pPr>
              <w:widowControl/>
              <w:jc w:val="left"/>
              <w:textAlignment w:val="center"/>
              <w:rPr>
                <w:rFonts w:ascii="宋体" w:hAnsi="宋体" w:cs="宋体"/>
                <w:bCs/>
                <w:color w:val="000000"/>
                <w:kern w:val="0"/>
                <w:sz w:val="22"/>
                <w:szCs w:val="22"/>
                <w:lang w:bidi="ar"/>
              </w:rPr>
            </w:pPr>
          </w:p>
        </w:tc>
        <w:tc>
          <w:tcPr>
            <w:tcW w:w="972" w:type="dxa"/>
            <w:tcBorders>
              <w:top w:val="double" w:color="000000" w:sz="6" w:space="0"/>
              <w:left w:val="single" w:color="000000" w:sz="4" w:space="0"/>
              <w:bottom w:val="single" w:color="000000" w:sz="4" w:space="0"/>
              <w:right w:val="single" w:color="000000" w:sz="4" w:space="0"/>
            </w:tcBorders>
            <w:vAlign w:val="center"/>
          </w:tcPr>
          <w:p w14:paraId="548EBBB4">
            <w:pPr>
              <w:widowControl/>
              <w:jc w:val="left"/>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聚胺脂</w:t>
            </w:r>
          </w:p>
        </w:tc>
        <w:tc>
          <w:tcPr>
            <w:tcW w:w="828" w:type="dxa"/>
            <w:tcBorders>
              <w:top w:val="double" w:color="000000" w:sz="6" w:space="0"/>
              <w:left w:val="single" w:color="000000" w:sz="4" w:space="0"/>
              <w:bottom w:val="single" w:color="000000" w:sz="4" w:space="0"/>
              <w:right w:val="single" w:color="000000" w:sz="4" w:space="0"/>
            </w:tcBorders>
            <w:vAlign w:val="center"/>
          </w:tcPr>
          <w:p w14:paraId="5508B262">
            <w:pPr>
              <w:widowControl/>
              <w:jc w:val="center"/>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1</w:t>
            </w:r>
          </w:p>
        </w:tc>
        <w:tc>
          <w:tcPr>
            <w:tcW w:w="894" w:type="dxa"/>
            <w:tcBorders>
              <w:top w:val="double" w:color="000000" w:sz="6" w:space="0"/>
              <w:left w:val="single" w:color="000000" w:sz="4" w:space="0"/>
              <w:bottom w:val="single" w:color="000000" w:sz="4" w:space="0"/>
              <w:right w:val="double" w:color="000000" w:sz="6" w:space="0"/>
            </w:tcBorders>
            <w:vAlign w:val="center"/>
          </w:tcPr>
          <w:p w14:paraId="438FF046">
            <w:pPr>
              <w:widowControl/>
              <w:jc w:val="left"/>
              <w:textAlignment w:val="center"/>
              <w:rPr>
                <w:rFonts w:ascii="宋体" w:hAnsi="宋体" w:cs="宋体"/>
                <w:bCs/>
                <w:color w:val="000000"/>
                <w:kern w:val="0"/>
                <w:sz w:val="22"/>
                <w:szCs w:val="22"/>
                <w:lang w:bidi="ar"/>
              </w:rPr>
            </w:pPr>
          </w:p>
        </w:tc>
      </w:tr>
      <w:tr w14:paraId="722916DD">
        <w:tblPrEx>
          <w:tblCellMar>
            <w:top w:w="0" w:type="dxa"/>
            <w:left w:w="108" w:type="dxa"/>
            <w:bottom w:w="0" w:type="dxa"/>
            <w:right w:w="108" w:type="dxa"/>
          </w:tblCellMar>
        </w:tblPrEx>
        <w:trPr>
          <w:trHeight w:val="340" w:hRule="atLeast"/>
          <w:jc w:val="center"/>
        </w:trPr>
        <w:tc>
          <w:tcPr>
            <w:tcW w:w="624" w:type="dxa"/>
            <w:tcBorders>
              <w:top w:val="single" w:color="000000" w:sz="4" w:space="0"/>
              <w:left w:val="double" w:color="000000" w:sz="6" w:space="0"/>
              <w:bottom w:val="single" w:color="000000" w:sz="4" w:space="0"/>
              <w:right w:val="single" w:color="000000" w:sz="4" w:space="0"/>
            </w:tcBorders>
            <w:vAlign w:val="center"/>
          </w:tcPr>
          <w:p w14:paraId="1622A7DB">
            <w:pPr>
              <w:widowControl/>
              <w:jc w:val="left"/>
              <w:textAlignment w:val="center"/>
              <w:rPr>
                <w:rFonts w:hint="eastAsia" w:ascii="宋体" w:hAnsi="宋体" w:eastAsia="宋体" w:cs="宋体"/>
                <w:bCs/>
                <w:color w:val="000000"/>
                <w:kern w:val="0"/>
                <w:sz w:val="22"/>
                <w:szCs w:val="22"/>
                <w:lang w:eastAsia="zh-CN" w:bidi="ar"/>
              </w:rPr>
            </w:pPr>
            <w:r>
              <w:rPr>
                <w:rFonts w:hint="eastAsia" w:ascii="宋体" w:hAnsi="宋体" w:cs="宋体"/>
                <w:bCs/>
                <w:color w:val="000000"/>
                <w:kern w:val="0"/>
                <w:sz w:val="22"/>
                <w:szCs w:val="22"/>
                <w:lang w:val="en-US" w:eastAsia="zh-CN" w:bidi="ar"/>
              </w:rPr>
              <w:t>4</w:t>
            </w:r>
          </w:p>
        </w:tc>
        <w:tc>
          <w:tcPr>
            <w:tcW w:w="1647" w:type="dxa"/>
            <w:tcBorders>
              <w:top w:val="single" w:color="000000" w:sz="4" w:space="0"/>
              <w:left w:val="single" w:color="000000" w:sz="4" w:space="0"/>
              <w:bottom w:val="single" w:color="000000" w:sz="4" w:space="0"/>
              <w:right w:val="single" w:color="000000" w:sz="4" w:space="0"/>
            </w:tcBorders>
            <w:vAlign w:val="center"/>
          </w:tcPr>
          <w:p w14:paraId="7BB13786">
            <w:pPr>
              <w:widowControl/>
              <w:jc w:val="left"/>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位置指示灯</w:t>
            </w:r>
          </w:p>
        </w:tc>
        <w:tc>
          <w:tcPr>
            <w:tcW w:w="2952" w:type="dxa"/>
            <w:tcBorders>
              <w:top w:val="single" w:color="000000" w:sz="4" w:space="0"/>
              <w:left w:val="single" w:color="000000" w:sz="4" w:space="0"/>
              <w:bottom w:val="single" w:color="000000" w:sz="4" w:space="0"/>
              <w:right w:val="single" w:color="000000" w:sz="4" w:space="0"/>
            </w:tcBorders>
            <w:vAlign w:val="center"/>
          </w:tcPr>
          <w:p w14:paraId="66449FA7">
            <w:pPr>
              <w:widowControl/>
              <w:jc w:val="left"/>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绿色</w:t>
            </w:r>
          </w:p>
        </w:tc>
        <w:tc>
          <w:tcPr>
            <w:tcW w:w="972" w:type="dxa"/>
            <w:tcBorders>
              <w:top w:val="single" w:color="000000" w:sz="4" w:space="0"/>
              <w:left w:val="single" w:color="000000" w:sz="4" w:space="0"/>
              <w:bottom w:val="single" w:color="000000" w:sz="4" w:space="0"/>
              <w:right w:val="single" w:color="000000" w:sz="4" w:space="0"/>
            </w:tcBorders>
            <w:vAlign w:val="center"/>
          </w:tcPr>
          <w:p w14:paraId="5B5805BE">
            <w:pPr>
              <w:widowControl/>
              <w:jc w:val="left"/>
              <w:textAlignment w:val="center"/>
              <w:rPr>
                <w:rFonts w:ascii="宋体" w:hAnsi="宋体" w:cs="宋体"/>
                <w:bCs/>
                <w:color w:val="000000"/>
                <w:kern w:val="0"/>
                <w:sz w:val="22"/>
                <w:szCs w:val="22"/>
                <w:lang w:bidi="ar"/>
              </w:rPr>
            </w:pPr>
          </w:p>
        </w:tc>
        <w:tc>
          <w:tcPr>
            <w:tcW w:w="828" w:type="dxa"/>
            <w:tcBorders>
              <w:top w:val="single" w:color="000000" w:sz="4" w:space="0"/>
              <w:left w:val="single" w:color="000000" w:sz="4" w:space="0"/>
              <w:bottom w:val="single" w:color="000000" w:sz="4" w:space="0"/>
              <w:right w:val="single" w:color="000000" w:sz="4" w:space="0"/>
            </w:tcBorders>
            <w:vAlign w:val="center"/>
          </w:tcPr>
          <w:p w14:paraId="35FE0052">
            <w:pPr>
              <w:widowControl/>
              <w:jc w:val="center"/>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1</w:t>
            </w:r>
          </w:p>
        </w:tc>
        <w:tc>
          <w:tcPr>
            <w:tcW w:w="894" w:type="dxa"/>
            <w:tcBorders>
              <w:top w:val="single" w:color="000000" w:sz="4" w:space="0"/>
              <w:left w:val="single" w:color="000000" w:sz="4" w:space="0"/>
              <w:bottom w:val="single" w:color="000000" w:sz="4" w:space="0"/>
              <w:right w:val="double" w:color="000000" w:sz="6" w:space="0"/>
            </w:tcBorders>
            <w:vAlign w:val="center"/>
          </w:tcPr>
          <w:p w14:paraId="590EF12B">
            <w:pPr>
              <w:widowControl/>
              <w:jc w:val="left"/>
              <w:textAlignment w:val="center"/>
              <w:rPr>
                <w:rFonts w:ascii="宋体" w:hAnsi="宋体" w:cs="宋体"/>
                <w:bCs/>
                <w:color w:val="000000"/>
                <w:kern w:val="0"/>
                <w:sz w:val="22"/>
                <w:szCs w:val="22"/>
                <w:lang w:bidi="ar"/>
              </w:rPr>
            </w:pPr>
          </w:p>
        </w:tc>
      </w:tr>
      <w:tr w14:paraId="7613465E">
        <w:tblPrEx>
          <w:tblCellMar>
            <w:top w:w="0" w:type="dxa"/>
            <w:left w:w="108" w:type="dxa"/>
            <w:bottom w:w="0" w:type="dxa"/>
            <w:right w:w="108" w:type="dxa"/>
          </w:tblCellMar>
        </w:tblPrEx>
        <w:trPr>
          <w:trHeight w:val="340" w:hRule="atLeast"/>
          <w:jc w:val="center"/>
        </w:trPr>
        <w:tc>
          <w:tcPr>
            <w:tcW w:w="624" w:type="dxa"/>
            <w:tcBorders>
              <w:top w:val="single" w:color="000000" w:sz="4" w:space="0"/>
              <w:left w:val="double" w:color="000000" w:sz="6" w:space="0"/>
              <w:bottom w:val="single" w:color="000000" w:sz="4" w:space="0"/>
              <w:right w:val="single" w:color="000000" w:sz="4" w:space="0"/>
            </w:tcBorders>
            <w:vAlign w:val="center"/>
          </w:tcPr>
          <w:p w14:paraId="39BBFF50">
            <w:pPr>
              <w:widowControl/>
              <w:jc w:val="left"/>
              <w:textAlignment w:val="center"/>
              <w:rPr>
                <w:rFonts w:hint="eastAsia" w:ascii="宋体" w:hAnsi="宋体" w:eastAsia="宋体" w:cs="宋体"/>
                <w:bCs/>
                <w:color w:val="000000"/>
                <w:kern w:val="0"/>
                <w:sz w:val="22"/>
                <w:szCs w:val="22"/>
                <w:lang w:eastAsia="zh-CN" w:bidi="ar"/>
              </w:rPr>
            </w:pPr>
            <w:r>
              <w:rPr>
                <w:rFonts w:hint="eastAsia" w:ascii="宋体" w:hAnsi="宋体" w:cs="宋体"/>
                <w:bCs/>
                <w:color w:val="000000"/>
                <w:kern w:val="0"/>
                <w:sz w:val="22"/>
                <w:szCs w:val="22"/>
                <w:lang w:val="en-US" w:eastAsia="zh-CN" w:bidi="ar"/>
              </w:rPr>
              <w:t>5</w:t>
            </w:r>
          </w:p>
        </w:tc>
        <w:tc>
          <w:tcPr>
            <w:tcW w:w="1647" w:type="dxa"/>
            <w:tcBorders>
              <w:top w:val="single" w:color="000000" w:sz="4" w:space="0"/>
              <w:left w:val="single" w:color="000000" w:sz="4" w:space="0"/>
              <w:bottom w:val="single" w:color="000000" w:sz="4" w:space="0"/>
              <w:right w:val="single" w:color="000000" w:sz="4" w:space="0"/>
            </w:tcBorders>
            <w:vAlign w:val="center"/>
          </w:tcPr>
          <w:p w14:paraId="548A7BFB">
            <w:pPr>
              <w:widowControl/>
              <w:jc w:val="left"/>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系统指示灯</w:t>
            </w:r>
          </w:p>
        </w:tc>
        <w:tc>
          <w:tcPr>
            <w:tcW w:w="2952" w:type="dxa"/>
            <w:tcBorders>
              <w:top w:val="single" w:color="000000" w:sz="4" w:space="0"/>
              <w:left w:val="single" w:color="000000" w:sz="4" w:space="0"/>
              <w:bottom w:val="single" w:color="000000" w:sz="4" w:space="0"/>
              <w:right w:val="single" w:color="000000" w:sz="4" w:space="0"/>
            </w:tcBorders>
            <w:vAlign w:val="center"/>
          </w:tcPr>
          <w:p w14:paraId="12E2DA23">
            <w:pPr>
              <w:widowControl/>
              <w:jc w:val="left"/>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蓝色</w:t>
            </w:r>
          </w:p>
        </w:tc>
        <w:tc>
          <w:tcPr>
            <w:tcW w:w="972" w:type="dxa"/>
            <w:tcBorders>
              <w:top w:val="single" w:color="000000" w:sz="4" w:space="0"/>
              <w:left w:val="single" w:color="000000" w:sz="4" w:space="0"/>
              <w:bottom w:val="single" w:color="000000" w:sz="4" w:space="0"/>
              <w:right w:val="single" w:color="000000" w:sz="4" w:space="0"/>
            </w:tcBorders>
            <w:vAlign w:val="center"/>
          </w:tcPr>
          <w:p w14:paraId="4F782F27">
            <w:pPr>
              <w:widowControl/>
              <w:jc w:val="left"/>
              <w:textAlignment w:val="center"/>
              <w:rPr>
                <w:rFonts w:ascii="宋体" w:hAnsi="宋体" w:cs="宋体"/>
                <w:bCs/>
                <w:color w:val="000000"/>
                <w:kern w:val="0"/>
                <w:sz w:val="22"/>
                <w:szCs w:val="22"/>
                <w:lang w:bidi="ar"/>
              </w:rPr>
            </w:pPr>
          </w:p>
        </w:tc>
        <w:tc>
          <w:tcPr>
            <w:tcW w:w="828" w:type="dxa"/>
            <w:tcBorders>
              <w:top w:val="single" w:color="000000" w:sz="4" w:space="0"/>
              <w:left w:val="single" w:color="000000" w:sz="4" w:space="0"/>
              <w:bottom w:val="single" w:color="000000" w:sz="4" w:space="0"/>
              <w:right w:val="single" w:color="000000" w:sz="4" w:space="0"/>
            </w:tcBorders>
            <w:vAlign w:val="center"/>
          </w:tcPr>
          <w:p w14:paraId="2283805E">
            <w:pPr>
              <w:widowControl/>
              <w:jc w:val="center"/>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1</w:t>
            </w:r>
          </w:p>
        </w:tc>
        <w:tc>
          <w:tcPr>
            <w:tcW w:w="894" w:type="dxa"/>
            <w:tcBorders>
              <w:top w:val="single" w:color="000000" w:sz="4" w:space="0"/>
              <w:left w:val="single" w:color="000000" w:sz="4" w:space="0"/>
              <w:bottom w:val="single" w:color="000000" w:sz="4" w:space="0"/>
              <w:right w:val="double" w:color="000000" w:sz="6" w:space="0"/>
            </w:tcBorders>
            <w:vAlign w:val="center"/>
          </w:tcPr>
          <w:p w14:paraId="7417AACD">
            <w:pPr>
              <w:widowControl/>
              <w:jc w:val="left"/>
              <w:textAlignment w:val="center"/>
              <w:rPr>
                <w:rFonts w:ascii="宋体" w:hAnsi="宋体" w:cs="宋体"/>
                <w:bCs/>
                <w:color w:val="000000"/>
                <w:kern w:val="0"/>
                <w:sz w:val="22"/>
                <w:szCs w:val="22"/>
                <w:lang w:bidi="ar"/>
              </w:rPr>
            </w:pPr>
          </w:p>
        </w:tc>
      </w:tr>
      <w:tr w14:paraId="283EBD1E">
        <w:tblPrEx>
          <w:tblCellMar>
            <w:top w:w="0" w:type="dxa"/>
            <w:left w:w="108" w:type="dxa"/>
            <w:bottom w:w="0" w:type="dxa"/>
            <w:right w:w="108" w:type="dxa"/>
          </w:tblCellMar>
        </w:tblPrEx>
        <w:trPr>
          <w:trHeight w:val="340" w:hRule="atLeast"/>
          <w:jc w:val="center"/>
        </w:trPr>
        <w:tc>
          <w:tcPr>
            <w:tcW w:w="624" w:type="dxa"/>
            <w:tcBorders>
              <w:top w:val="single" w:color="000000" w:sz="4" w:space="0"/>
              <w:left w:val="double" w:color="000000" w:sz="6" w:space="0"/>
              <w:bottom w:val="single" w:color="000000" w:sz="4" w:space="0"/>
              <w:right w:val="single" w:color="000000" w:sz="4" w:space="0"/>
            </w:tcBorders>
            <w:vAlign w:val="center"/>
          </w:tcPr>
          <w:p w14:paraId="23823A1F">
            <w:pPr>
              <w:widowControl/>
              <w:jc w:val="left"/>
              <w:textAlignment w:val="center"/>
              <w:rPr>
                <w:rFonts w:hint="eastAsia" w:ascii="宋体" w:hAnsi="宋体" w:eastAsia="宋体" w:cs="宋体"/>
                <w:bCs/>
                <w:color w:val="000000"/>
                <w:kern w:val="0"/>
                <w:sz w:val="22"/>
                <w:szCs w:val="22"/>
                <w:lang w:eastAsia="zh-CN" w:bidi="ar"/>
              </w:rPr>
            </w:pPr>
            <w:r>
              <w:rPr>
                <w:rFonts w:hint="eastAsia" w:ascii="宋体" w:hAnsi="宋体" w:cs="宋体"/>
                <w:bCs/>
                <w:color w:val="000000"/>
                <w:kern w:val="0"/>
                <w:sz w:val="22"/>
                <w:szCs w:val="22"/>
                <w:lang w:val="en-US" w:eastAsia="zh-CN" w:bidi="ar"/>
              </w:rPr>
              <w:t>6</w:t>
            </w:r>
          </w:p>
        </w:tc>
        <w:tc>
          <w:tcPr>
            <w:tcW w:w="1647" w:type="dxa"/>
            <w:tcBorders>
              <w:top w:val="single" w:color="000000" w:sz="4" w:space="0"/>
              <w:left w:val="single" w:color="000000" w:sz="4" w:space="0"/>
              <w:bottom w:val="single" w:color="000000" w:sz="4" w:space="0"/>
              <w:right w:val="single" w:color="000000" w:sz="4" w:space="0"/>
            </w:tcBorders>
            <w:vAlign w:val="center"/>
          </w:tcPr>
          <w:p w14:paraId="0F225101">
            <w:pPr>
              <w:widowControl/>
              <w:jc w:val="left"/>
              <w:textAlignment w:val="center"/>
              <w:rPr>
                <w:rFonts w:ascii="宋体" w:hAnsi="宋体" w:cs="宋体"/>
                <w:bCs/>
                <w:color w:val="000000"/>
                <w:kern w:val="0"/>
                <w:sz w:val="22"/>
                <w:szCs w:val="22"/>
                <w:lang w:bidi="ar"/>
              </w:rPr>
            </w:pPr>
            <w:r>
              <w:rPr>
                <w:rFonts w:hint="eastAsia" w:ascii="宋体" w:hAnsi="宋体" w:cs="宋体"/>
                <w:color w:val="000000"/>
                <w:kern w:val="0"/>
                <w:sz w:val="22"/>
                <w:szCs w:val="22"/>
                <w:lang w:bidi="ar"/>
              </w:rPr>
              <w:t>保险丝</w:t>
            </w:r>
          </w:p>
        </w:tc>
        <w:tc>
          <w:tcPr>
            <w:tcW w:w="2952" w:type="dxa"/>
            <w:tcBorders>
              <w:top w:val="single" w:color="000000" w:sz="4" w:space="0"/>
              <w:left w:val="single" w:color="000000" w:sz="4" w:space="0"/>
              <w:bottom w:val="single" w:color="000000" w:sz="4" w:space="0"/>
              <w:right w:val="single" w:color="000000" w:sz="4" w:space="0"/>
            </w:tcBorders>
            <w:vAlign w:val="center"/>
          </w:tcPr>
          <w:p w14:paraId="416C6BAB">
            <w:pPr>
              <w:widowControl/>
              <w:jc w:val="left"/>
              <w:textAlignment w:val="center"/>
              <w:rPr>
                <w:rFonts w:ascii="宋体" w:hAnsi="宋体" w:cs="宋体"/>
                <w:bCs/>
                <w:color w:val="000000"/>
                <w:kern w:val="0"/>
                <w:sz w:val="22"/>
                <w:szCs w:val="22"/>
                <w:lang w:bidi="ar"/>
              </w:rPr>
            </w:pPr>
          </w:p>
        </w:tc>
        <w:tc>
          <w:tcPr>
            <w:tcW w:w="972" w:type="dxa"/>
            <w:tcBorders>
              <w:top w:val="single" w:color="000000" w:sz="4" w:space="0"/>
              <w:left w:val="single" w:color="000000" w:sz="4" w:space="0"/>
              <w:bottom w:val="single" w:color="000000" w:sz="4" w:space="0"/>
              <w:right w:val="single" w:color="000000" w:sz="4" w:space="0"/>
            </w:tcBorders>
            <w:vAlign w:val="center"/>
          </w:tcPr>
          <w:p w14:paraId="333BD8F8">
            <w:pPr>
              <w:widowControl/>
              <w:jc w:val="left"/>
              <w:textAlignment w:val="center"/>
              <w:rPr>
                <w:rFonts w:ascii="宋体" w:hAnsi="宋体" w:cs="宋体"/>
                <w:bCs/>
                <w:color w:val="000000"/>
                <w:kern w:val="0"/>
                <w:sz w:val="22"/>
                <w:szCs w:val="22"/>
                <w:lang w:bidi="ar"/>
              </w:rPr>
            </w:pPr>
          </w:p>
        </w:tc>
        <w:tc>
          <w:tcPr>
            <w:tcW w:w="828" w:type="dxa"/>
            <w:tcBorders>
              <w:top w:val="single" w:color="000000" w:sz="4" w:space="0"/>
              <w:left w:val="single" w:color="000000" w:sz="4" w:space="0"/>
              <w:bottom w:val="single" w:color="000000" w:sz="4" w:space="0"/>
              <w:right w:val="single" w:color="000000" w:sz="4" w:space="0"/>
            </w:tcBorders>
            <w:vAlign w:val="center"/>
          </w:tcPr>
          <w:p w14:paraId="291117BC">
            <w:pPr>
              <w:widowControl/>
              <w:jc w:val="center"/>
              <w:textAlignment w:val="center"/>
              <w:rPr>
                <w:rFonts w:ascii="宋体" w:hAnsi="宋体" w:cs="宋体"/>
                <w:bCs/>
                <w:color w:val="000000"/>
                <w:kern w:val="0"/>
                <w:sz w:val="22"/>
                <w:szCs w:val="22"/>
                <w:lang w:bidi="ar"/>
              </w:rPr>
            </w:pPr>
            <w:r>
              <w:rPr>
                <w:rFonts w:hint="eastAsia" w:ascii="宋体" w:hAnsi="宋体" w:cs="宋体"/>
                <w:bCs/>
                <w:color w:val="000000"/>
                <w:kern w:val="0"/>
                <w:sz w:val="22"/>
                <w:szCs w:val="22"/>
                <w:lang w:bidi="ar"/>
              </w:rPr>
              <w:t>1</w:t>
            </w:r>
          </w:p>
        </w:tc>
        <w:tc>
          <w:tcPr>
            <w:tcW w:w="894" w:type="dxa"/>
            <w:tcBorders>
              <w:top w:val="single" w:color="000000" w:sz="4" w:space="0"/>
              <w:left w:val="single" w:color="000000" w:sz="4" w:space="0"/>
              <w:bottom w:val="single" w:color="000000" w:sz="4" w:space="0"/>
              <w:right w:val="double" w:color="000000" w:sz="6" w:space="0"/>
            </w:tcBorders>
            <w:vAlign w:val="center"/>
          </w:tcPr>
          <w:p w14:paraId="3E58EA1D">
            <w:pPr>
              <w:widowControl/>
              <w:jc w:val="left"/>
              <w:textAlignment w:val="center"/>
              <w:rPr>
                <w:rFonts w:ascii="宋体" w:hAnsi="宋体" w:cs="宋体"/>
                <w:bCs/>
                <w:color w:val="000000"/>
                <w:kern w:val="0"/>
                <w:sz w:val="22"/>
                <w:szCs w:val="22"/>
                <w:lang w:bidi="ar"/>
              </w:rPr>
            </w:pPr>
          </w:p>
        </w:tc>
      </w:tr>
    </w:tbl>
    <w:p w14:paraId="181BCC17">
      <w:pPr>
        <w:rPr>
          <w:color w:val="000000" w:themeColor="text1"/>
          <w14:textFill>
            <w14:solidFill>
              <w14:schemeClr w14:val="tx1"/>
            </w14:solidFill>
          </w14:textFill>
        </w:rPr>
      </w:pPr>
      <w:bookmarkStart w:id="21" w:name="_Hlk87259135"/>
      <w:r>
        <w:rPr>
          <w:rFonts w:hint="eastAsia"/>
          <w:color w:val="000000" w:themeColor="text1"/>
          <w14:textFill>
            <w14:solidFill>
              <w14:schemeClr w14:val="tx1"/>
            </w14:solidFill>
          </w14:textFill>
        </w:rPr>
        <w:t>注：备品备件及易损件清单为乙方建议甲方储备，实际供货按供货清单供货。相应费用按双方买卖合同中约定。</w:t>
      </w:r>
    </w:p>
    <w:bookmarkEnd w:id="21"/>
    <w:p w14:paraId="2B22EC78"/>
    <w:p w14:paraId="069CFDC9">
      <w:pPr>
        <w:pStyle w:val="3"/>
        <w:spacing w:line="360" w:lineRule="auto"/>
      </w:pPr>
      <w:bookmarkStart w:id="22" w:name="_Toc22806"/>
      <w:r>
        <w:rPr>
          <w:rFonts w:hint="eastAsia"/>
        </w:rPr>
        <w:t>专用工具清单</w:t>
      </w:r>
      <w:bookmarkEnd w:id="22"/>
    </w:p>
    <w:tbl>
      <w:tblPr>
        <w:tblStyle w:val="18"/>
        <w:tblW w:w="0" w:type="auto"/>
        <w:jc w:val="center"/>
        <w:tblLayout w:type="fixed"/>
        <w:tblCellMar>
          <w:top w:w="0" w:type="dxa"/>
          <w:left w:w="108" w:type="dxa"/>
          <w:bottom w:w="0" w:type="dxa"/>
          <w:right w:w="108" w:type="dxa"/>
        </w:tblCellMar>
      </w:tblPr>
      <w:tblGrid>
        <w:gridCol w:w="630"/>
        <w:gridCol w:w="1341"/>
        <w:gridCol w:w="2848"/>
        <w:gridCol w:w="718"/>
        <w:gridCol w:w="902"/>
      </w:tblGrid>
      <w:tr w14:paraId="2A4C2F58">
        <w:tblPrEx>
          <w:tblCellMar>
            <w:top w:w="0" w:type="dxa"/>
            <w:left w:w="108" w:type="dxa"/>
            <w:bottom w:w="0" w:type="dxa"/>
            <w:right w:w="108" w:type="dxa"/>
          </w:tblCellMar>
        </w:tblPrEx>
        <w:trPr>
          <w:trHeight w:val="340" w:hRule="atLeast"/>
          <w:jc w:val="center"/>
        </w:trPr>
        <w:tc>
          <w:tcPr>
            <w:tcW w:w="630" w:type="dxa"/>
            <w:tcBorders>
              <w:top w:val="double" w:color="000000" w:sz="6" w:space="0"/>
              <w:left w:val="double" w:color="000000" w:sz="6" w:space="0"/>
              <w:bottom w:val="single" w:color="000000" w:sz="4" w:space="0"/>
              <w:right w:val="single" w:color="000000" w:sz="4" w:space="0"/>
            </w:tcBorders>
            <w:shd w:val="clear" w:color="auto" w:fill="FABF8F"/>
            <w:vAlign w:val="center"/>
          </w:tcPr>
          <w:p w14:paraId="28FFA866">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序号</w:t>
            </w:r>
          </w:p>
        </w:tc>
        <w:tc>
          <w:tcPr>
            <w:tcW w:w="1341" w:type="dxa"/>
            <w:tcBorders>
              <w:top w:val="double" w:color="000000" w:sz="6" w:space="0"/>
              <w:left w:val="nil"/>
              <w:bottom w:val="single" w:color="000000" w:sz="4" w:space="0"/>
              <w:right w:val="single" w:color="000000" w:sz="4" w:space="0"/>
            </w:tcBorders>
            <w:shd w:val="clear" w:color="auto" w:fill="FABF8F"/>
            <w:vAlign w:val="center"/>
          </w:tcPr>
          <w:p w14:paraId="544B3A50">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工具名称</w:t>
            </w:r>
          </w:p>
        </w:tc>
        <w:tc>
          <w:tcPr>
            <w:tcW w:w="2848" w:type="dxa"/>
            <w:tcBorders>
              <w:top w:val="double" w:color="000000" w:sz="6" w:space="0"/>
              <w:left w:val="nil"/>
              <w:bottom w:val="single" w:color="000000" w:sz="4" w:space="0"/>
              <w:right w:val="single" w:color="000000" w:sz="4" w:space="0"/>
            </w:tcBorders>
            <w:shd w:val="clear" w:color="auto" w:fill="FABF8F"/>
            <w:vAlign w:val="center"/>
          </w:tcPr>
          <w:p w14:paraId="15010315">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规格型号</w:t>
            </w:r>
          </w:p>
        </w:tc>
        <w:tc>
          <w:tcPr>
            <w:tcW w:w="718" w:type="dxa"/>
            <w:tcBorders>
              <w:top w:val="double" w:color="000000" w:sz="6" w:space="0"/>
              <w:left w:val="nil"/>
              <w:bottom w:val="single" w:color="000000" w:sz="4" w:space="0"/>
              <w:right w:val="single" w:color="000000" w:sz="4" w:space="0"/>
            </w:tcBorders>
            <w:shd w:val="clear" w:color="auto" w:fill="FABF8F"/>
            <w:vAlign w:val="center"/>
          </w:tcPr>
          <w:p w14:paraId="64B4074C">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数量</w:t>
            </w:r>
          </w:p>
        </w:tc>
        <w:tc>
          <w:tcPr>
            <w:tcW w:w="902" w:type="dxa"/>
            <w:tcBorders>
              <w:top w:val="double" w:color="000000" w:sz="6" w:space="0"/>
              <w:left w:val="nil"/>
              <w:bottom w:val="single" w:color="000000" w:sz="4" w:space="0"/>
              <w:right w:val="double" w:color="000000" w:sz="6" w:space="0"/>
            </w:tcBorders>
            <w:shd w:val="clear" w:color="auto" w:fill="FABF8F"/>
            <w:vAlign w:val="center"/>
          </w:tcPr>
          <w:p w14:paraId="230F6F07">
            <w:pPr>
              <w:widowControl/>
              <w:jc w:val="center"/>
              <w:rPr>
                <w:rFonts w:ascii="宋体" w:hAnsi="宋体" w:cs="宋体"/>
                <w:b/>
                <w:color w:val="000000"/>
                <w:kern w:val="0"/>
                <w:sz w:val="20"/>
                <w:szCs w:val="20"/>
              </w:rPr>
            </w:pPr>
            <w:r>
              <w:rPr>
                <w:rFonts w:hint="eastAsia" w:ascii="宋体" w:hAnsi="宋体" w:cs="宋体"/>
                <w:b/>
                <w:color w:val="000000"/>
                <w:kern w:val="0"/>
                <w:sz w:val="20"/>
                <w:szCs w:val="20"/>
              </w:rPr>
              <w:t>备注</w:t>
            </w:r>
          </w:p>
        </w:tc>
      </w:tr>
      <w:tr w14:paraId="7A540CD8">
        <w:tblPrEx>
          <w:tblCellMar>
            <w:top w:w="0" w:type="dxa"/>
            <w:left w:w="108" w:type="dxa"/>
            <w:bottom w:w="0" w:type="dxa"/>
            <w:right w:w="108" w:type="dxa"/>
          </w:tblCellMar>
        </w:tblPrEx>
        <w:trPr>
          <w:trHeight w:val="340" w:hRule="atLeast"/>
          <w:jc w:val="center"/>
        </w:trPr>
        <w:tc>
          <w:tcPr>
            <w:tcW w:w="630" w:type="dxa"/>
            <w:tcBorders>
              <w:top w:val="nil"/>
              <w:left w:val="double" w:color="000000" w:sz="6" w:space="0"/>
              <w:bottom w:val="single" w:color="000000" w:sz="4" w:space="0"/>
              <w:right w:val="single" w:color="000000" w:sz="4" w:space="0"/>
            </w:tcBorders>
            <w:vAlign w:val="center"/>
          </w:tcPr>
          <w:p w14:paraId="6ECE7169">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1341" w:type="dxa"/>
            <w:tcBorders>
              <w:top w:val="nil"/>
              <w:left w:val="nil"/>
              <w:bottom w:val="single" w:color="000000" w:sz="4" w:space="0"/>
              <w:right w:val="single" w:color="000000" w:sz="4" w:space="0"/>
            </w:tcBorders>
            <w:vAlign w:val="center"/>
          </w:tcPr>
          <w:p w14:paraId="2891FA63">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双头呆扳手</w:t>
            </w:r>
          </w:p>
        </w:tc>
        <w:tc>
          <w:tcPr>
            <w:tcW w:w="2848" w:type="dxa"/>
            <w:tcBorders>
              <w:top w:val="nil"/>
              <w:left w:val="nil"/>
              <w:bottom w:val="single" w:color="000000" w:sz="4" w:space="0"/>
              <w:right w:val="single" w:color="000000" w:sz="4" w:space="0"/>
            </w:tcBorders>
            <w:vAlign w:val="center"/>
          </w:tcPr>
          <w:p w14:paraId="3C1C75D0">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6X7/8X9/10x11/12x13/14x15/16x17/18x19/21x22 mm</w:t>
            </w:r>
          </w:p>
        </w:tc>
        <w:tc>
          <w:tcPr>
            <w:tcW w:w="718" w:type="dxa"/>
            <w:tcBorders>
              <w:top w:val="nil"/>
              <w:left w:val="nil"/>
              <w:bottom w:val="single" w:color="000000" w:sz="4" w:space="0"/>
              <w:right w:val="single" w:color="000000" w:sz="4" w:space="0"/>
            </w:tcBorders>
            <w:vAlign w:val="center"/>
          </w:tcPr>
          <w:p w14:paraId="0222C171">
            <w:pPr>
              <w:widowControl/>
              <w:jc w:val="center"/>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902" w:type="dxa"/>
            <w:tcBorders>
              <w:top w:val="nil"/>
              <w:left w:val="nil"/>
              <w:bottom w:val="single" w:color="000000" w:sz="4" w:space="0"/>
              <w:right w:val="double" w:color="000000" w:sz="6" w:space="0"/>
            </w:tcBorders>
            <w:vAlign w:val="center"/>
          </w:tcPr>
          <w:p w14:paraId="3D555A38">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r>
      <w:tr w14:paraId="68F7CA78">
        <w:tblPrEx>
          <w:tblCellMar>
            <w:top w:w="0" w:type="dxa"/>
            <w:left w:w="108" w:type="dxa"/>
            <w:bottom w:w="0" w:type="dxa"/>
            <w:right w:w="108" w:type="dxa"/>
          </w:tblCellMar>
        </w:tblPrEx>
        <w:trPr>
          <w:trHeight w:val="340" w:hRule="atLeast"/>
          <w:jc w:val="center"/>
        </w:trPr>
        <w:tc>
          <w:tcPr>
            <w:tcW w:w="630" w:type="dxa"/>
            <w:tcBorders>
              <w:top w:val="nil"/>
              <w:left w:val="double" w:color="000000" w:sz="6" w:space="0"/>
              <w:bottom w:val="single" w:color="000000" w:sz="4" w:space="0"/>
              <w:right w:val="single" w:color="000000" w:sz="4" w:space="0"/>
            </w:tcBorders>
            <w:vAlign w:val="center"/>
          </w:tcPr>
          <w:p w14:paraId="78A9F975">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2</w:t>
            </w:r>
          </w:p>
        </w:tc>
        <w:tc>
          <w:tcPr>
            <w:tcW w:w="1341" w:type="dxa"/>
            <w:tcBorders>
              <w:top w:val="nil"/>
              <w:left w:val="nil"/>
              <w:bottom w:val="single" w:color="000000" w:sz="4" w:space="0"/>
              <w:right w:val="single" w:color="000000" w:sz="4" w:space="0"/>
            </w:tcBorders>
            <w:vAlign w:val="center"/>
          </w:tcPr>
          <w:p w14:paraId="61B5F934">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内六角扳手</w:t>
            </w:r>
          </w:p>
        </w:tc>
        <w:tc>
          <w:tcPr>
            <w:tcW w:w="2848" w:type="dxa"/>
            <w:tcBorders>
              <w:top w:val="nil"/>
              <w:left w:val="nil"/>
              <w:bottom w:val="single" w:color="000000" w:sz="4" w:space="0"/>
              <w:right w:val="single" w:color="000000" w:sz="4" w:space="0"/>
            </w:tcBorders>
            <w:vAlign w:val="center"/>
          </w:tcPr>
          <w:p w14:paraId="784A8980">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1.5,2,2.5,3,4,5,6,8,10mm</w:t>
            </w:r>
          </w:p>
        </w:tc>
        <w:tc>
          <w:tcPr>
            <w:tcW w:w="718" w:type="dxa"/>
            <w:tcBorders>
              <w:top w:val="nil"/>
              <w:left w:val="nil"/>
              <w:bottom w:val="single" w:color="000000" w:sz="4" w:space="0"/>
              <w:right w:val="single" w:color="000000" w:sz="4" w:space="0"/>
            </w:tcBorders>
            <w:vAlign w:val="center"/>
          </w:tcPr>
          <w:p w14:paraId="4C43A06D">
            <w:pPr>
              <w:widowControl/>
              <w:jc w:val="center"/>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902" w:type="dxa"/>
            <w:tcBorders>
              <w:top w:val="nil"/>
              <w:left w:val="nil"/>
              <w:bottom w:val="single" w:color="000000" w:sz="4" w:space="0"/>
              <w:right w:val="double" w:color="000000" w:sz="6" w:space="0"/>
            </w:tcBorders>
            <w:vAlign w:val="center"/>
          </w:tcPr>
          <w:p w14:paraId="37CD6864">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r>
      <w:tr w14:paraId="1670773F">
        <w:tblPrEx>
          <w:tblCellMar>
            <w:top w:w="0" w:type="dxa"/>
            <w:left w:w="108" w:type="dxa"/>
            <w:bottom w:w="0" w:type="dxa"/>
            <w:right w:w="108" w:type="dxa"/>
          </w:tblCellMar>
        </w:tblPrEx>
        <w:trPr>
          <w:trHeight w:val="340" w:hRule="atLeast"/>
          <w:jc w:val="center"/>
        </w:trPr>
        <w:tc>
          <w:tcPr>
            <w:tcW w:w="630" w:type="dxa"/>
            <w:tcBorders>
              <w:top w:val="nil"/>
              <w:left w:val="double" w:color="000000" w:sz="6" w:space="0"/>
              <w:bottom w:val="single" w:color="000000" w:sz="4" w:space="0"/>
              <w:right w:val="single" w:color="000000" w:sz="4" w:space="0"/>
            </w:tcBorders>
            <w:vAlign w:val="center"/>
          </w:tcPr>
          <w:p w14:paraId="10D14776">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3</w:t>
            </w:r>
          </w:p>
        </w:tc>
        <w:tc>
          <w:tcPr>
            <w:tcW w:w="1341" w:type="dxa"/>
            <w:tcBorders>
              <w:top w:val="nil"/>
              <w:left w:val="nil"/>
              <w:bottom w:val="single" w:color="000000" w:sz="4" w:space="0"/>
              <w:right w:val="single" w:color="000000" w:sz="4" w:space="0"/>
            </w:tcBorders>
            <w:vAlign w:val="center"/>
          </w:tcPr>
          <w:p w14:paraId="456A8BCD">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一字螺丝刀</w:t>
            </w:r>
          </w:p>
        </w:tc>
        <w:tc>
          <w:tcPr>
            <w:tcW w:w="2848" w:type="dxa"/>
            <w:tcBorders>
              <w:top w:val="nil"/>
              <w:left w:val="nil"/>
              <w:bottom w:val="single" w:color="000000" w:sz="4" w:space="0"/>
              <w:right w:val="single" w:color="000000" w:sz="4" w:space="0"/>
            </w:tcBorders>
            <w:vAlign w:val="center"/>
          </w:tcPr>
          <w:p w14:paraId="628DE475">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0.8X4X100mm</w:t>
            </w:r>
          </w:p>
        </w:tc>
        <w:tc>
          <w:tcPr>
            <w:tcW w:w="718" w:type="dxa"/>
            <w:tcBorders>
              <w:top w:val="nil"/>
              <w:left w:val="nil"/>
              <w:bottom w:val="single" w:color="000000" w:sz="4" w:space="0"/>
              <w:right w:val="single" w:color="000000" w:sz="4" w:space="0"/>
            </w:tcBorders>
            <w:vAlign w:val="center"/>
          </w:tcPr>
          <w:p w14:paraId="7200D8BC">
            <w:pPr>
              <w:widowControl/>
              <w:jc w:val="center"/>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902" w:type="dxa"/>
            <w:tcBorders>
              <w:top w:val="nil"/>
              <w:left w:val="nil"/>
              <w:bottom w:val="single" w:color="000000" w:sz="4" w:space="0"/>
              <w:right w:val="double" w:color="000000" w:sz="6" w:space="0"/>
            </w:tcBorders>
            <w:vAlign w:val="center"/>
          </w:tcPr>
          <w:p w14:paraId="2B12B0DF">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r>
      <w:tr w14:paraId="7150B893">
        <w:tblPrEx>
          <w:tblCellMar>
            <w:top w:w="0" w:type="dxa"/>
            <w:left w:w="108" w:type="dxa"/>
            <w:bottom w:w="0" w:type="dxa"/>
            <w:right w:w="108" w:type="dxa"/>
          </w:tblCellMar>
        </w:tblPrEx>
        <w:trPr>
          <w:trHeight w:val="340" w:hRule="atLeast"/>
          <w:jc w:val="center"/>
        </w:trPr>
        <w:tc>
          <w:tcPr>
            <w:tcW w:w="630" w:type="dxa"/>
            <w:tcBorders>
              <w:top w:val="nil"/>
              <w:left w:val="double" w:color="000000" w:sz="6" w:space="0"/>
              <w:bottom w:val="single" w:color="000000" w:sz="4" w:space="0"/>
              <w:right w:val="single" w:color="000000" w:sz="4" w:space="0"/>
            </w:tcBorders>
            <w:vAlign w:val="center"/>
          </w:tcPr>
          <w:p w14:paraId="6266ABE1">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4</w:t>
            </w:r>
          </w:p>
        </w:tc>
        <w:tc>
          <w:tcPr>
            <w:tcW w:w="1341" w:type="dxa"/>
            <w:tcBorders>
              <w:top w:val="nil"/>
              <w:left w:val="nil"/>
              <w:bottom w:val="single" w:color="000000" w:sz="4" w:space="0"/>
              <w:right w:val="single" w:color="000000" w:sz="4" w:space="0"/>
            </w:tcBorders>
            <w:vAlign w:val="center"/>
          </w:tcPr>
          <w:p w14:paraId="07D45AED">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十字螺丝刀</w:t>
            </w:r>
          </w:p>
        </w:tc>
        <w:tc>
          <w:tcPr>
            <w:tcW w:w="2848" w:type="dxa"/>
            <w:tcBorders>
              <w:top w:val="nil"/>
              <w:left w:val="nil"/>
              <w:bottom w:val="single" w:color="000000" w:sz="4" w:space="0"/>
              <w:right w:val="single" w:color="000000" w:sz="4" w:space="0"/>
            </w:tcBorders>
            <w:vAlign w:val="center"/>
          </w:tcPr>
          <w:p w14:paraId="51EB28C5">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#2x100mm</w:t>
            </w:r>
          </w:p>
        </w:tc>
        <w:tc>
          <w:tcPr>
            <w:tcW w:w="718" w:type="dxa"/>
            <w:tcBorders>
              <w:top w:val="nil"/>
              <w:left w:val="nil"/>
              <w:bottom w:val="single" w:color="000000" w:sz="4" w:space="0"/>
              <w:right w:val="single" w:color="000000" w:sz="4" w:space="0"/>
            </w:tcBorders>
            <w:vAlign w:val="center"/>
          </w:tcPr>
          <w:p w14:paraId="06EC3B0F">
            <w:pPr>
              <w:widowControl/>
              <w:jc w:val="center"/>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902" w:type="dxa"/>
            <w:tcBorders>
              <w:top w:val="nil"/>
              <w:left w:val="nil"/>
              <w:bottom w:val="single" w:color="000000" w:sz="4" w:space="0"/>
              <w:right w:val="double" w:color="000000" w:sz="6" w:space="0"/>
            </w:tcBorders>
            <w:vAlign w:val="center"/>
          </w:tcPr>
          <w:p w14:paraId="366D04B7">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r>
      <w:tr w14:paraId="2E63BC0C">
        <w:tblPrEx>
          <w:tblCellMar>
            <w:top w:w="0" w:type="dxa"/>
            <w:left w:w="108" w:type="dxa"/>
            <w:bottom w:w="0" w:type="dxa"/>
            <w:right w:w="108" w:type="dxa"/>
          </w:tblCellMar>
        </w:tblPrEx>
        <w:trPr>
          <w:trHeight w:val="340" w:hRule="atLeast"/>
          <w:jc w:val="center"/>
        </w:trPr>
        <w:tc>
          <w:tcPr>
            <w:tcW w:w="630" w:type="dxa"/>
            <w:tcBorders>
              <w:top w:val="nil"/>
              <w:left w:val="double" w:color="000000" w:sz="6" w:space="0"/>
              <w:bottom w:val="single" w:color="000000" w:sz="4" w:space="0"/>
              <w:right w:val="single" w:color="000000" w:sz="4" w:space="0"/>
            </w:tcBorders>
            <w:vAlign w:val="center"/>
          </w:tcPr>
          <w:p w14:paraId="430815C1">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5</w:t>
            </w:r>
          </w:p>
        </w:tc>
        <w:tc>
          <w:tcPr>
            <w:tcW w:w="1341" w:type="dxa"/>
            <w:tcBorders>
              <w:top w:val="nil"/>
              <w:left w:val="nil"/>
              <w:bottom w:val="single" w:color="000000" w:sz="4" w:space="0"/>
              <w:right w:val="single" w:color="000000" w:sz="4" w:space="0"/>
            </w:tcBorders>
            <w:vAlign w:val="center"/>
          </w:tcPr>
          <w:p w14:paraId="639BB187">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黄油枪</w:t>
            </w:r>
          </w:p>
        </w:tc>
        <w:tc>
          <w:tcPr>
            <w:tcW w:w="2848" w:type="dxa"/>
            <w:tcBorders>
              <w:top w:val="nil"/>
              <w:left w:val="nil"/>
              <w:bottom w:val="single" w:color="000000" w:sz="4" w:space="0"/>
              <w:right w:val="single" w:color="000000" w:sz="4" w:space="0"/>
            </w:tcBorders>
            <w:vAlign w:val="center"/>
          </w:tcPr>
          <w:p w14:paraId="2AE18589">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c>
          <w:tcPr>
            <w:tcW w:w="718" w:type="dxa"/>
            <w:tcBorders>
              <w:top w:val="nil"/>
              <w:left w:val="nil"/>
              <w:bottom w:val="single" w:color="000000" w:sz="4" w:space="0"/>
              <w:right w:val="single" w:color="000000" w:sz="4" w:space="0"/>
            </w:tcBorders>
            <w:vAlign w:val="center"/>
          </w:tcPr>
          <w:p w14:paraId="0C10E583">
            <w:pPr>
              <w:widowControl/>
              <w:jc w:val="center"/>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902" w:type="dxa"/>
            <w:tcBorders>
              <w:top w:val="nil"/>
              <w:left w:val="nil"/>
              <w:bottom w:val="single" w:color="000000" w:sz="4" w:space="0"/>
              <w:right w:val="double" w:color="000000" w:sz="6" w:space="0"/>
            </w:tcBorders>
            <w:vAlign w:val="center"/>
          </w:tcPr>
          <w:p w14:paraId="051BE291">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r>
      <w:tr w14:paraId="15B738E2">
        <w:tblPrEx>
          <w:tblCellMar>
            <w:top w:w="0" w:type="dxa"/>
            <w:left w:w="108" w:type="dxa"/>
            <w:bottom w:w="0" w:type="dxa"/>
            <w:right w:w="108" w:type="dxa"/>
          </w:tblCellMar>
        </w:tblPrEx>
        <w:trPr>
          <w:trHeight w:val="340" w:hRule="atLeast"/>
          <w:jc w:val="center"/>
        </w:trPr>
        <w:tc>
          <w:tcPr>
            <w:tcW w:w="630" w:type="dxa"/>
            <w:tcBorders>
              <w:top w:val="nil"/>
              <w:left w:val="double" w:color="000000" w:sz="6" w:space="0"/>
              <w:bottom w:val="single" w:color="000000" w:sz="4" w:space="0"/>
              <w:right w:val="single" w:color="000000" w:sz="4" w:space="0"/>
            </w:tcBorders>
            <w:vAlign w:val="center"/>
          </w:tcPr>
          <w:p w14:paraId="1CAD9920">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6</w:t>
            </w:r>
          </w:p>
        </w:tc>
        <w:tc>
          <w:tcPr>
            <w:tcW w:w="1341" w:type="dxa"/>
            <w:tcBorders>
              <w:top w:val="nil"/>
              <w:left w:val="nil"/>
              <w:bottom w:val="single" w:color="000000" w:sz="4" w:space="0"/>
              <w:right w:val="single" w:color="000000" w:sz="4" w:space="0"/>
            </w:tcBorders>
            <w:vAlign w:val="center"/>
          </w:tcPr>
          <w:p w14:paraId="654085AD">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工具箱</w:t>
            </w:r>
          </w:p>
        </w:tc>
        <w:tc>
          <w:tcPr>
            <w:tcW w:w="2848" w:type="dxa"/>
            <w:tcBorders>
              <w:top w:val="nil"/>
              <w:left w:val="nil"/>
              <w:bottom w:val="single" w:color="000000" w:sz="4" w:space="0"/>
              <w:right w:val="single" w:color="000000" w:sz="4" w:space="0"/>
            </w:tcBorders>
            <w:vAlign w:val="center"/>
          </w:tcPr>
          <w:p w14:paraId="217146CC">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c>
          <w:tcPr>
            <w:tcW w:w="718" w:type="dxa"/>
            <w:tcBorders>
              <w:top w:val="nil"/>
              <w:left w:val="nil"/>
              <w:bottom w:val="single" w:color="000000" w:sz="4" w:space="0"/>
              <w:right w:val="single" w:color="000000" w:sz="4" w:space="0"/>
            </w:tcBorders>
            <w:vAlign w:val="center"/>
          </w:tcPr>
          <w:p w14:paraId="2980B552">
            <w:pPr>
              <w:widowControl/>
              <w:jc w:val="center"/>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1</w:t>
            </w:r>
          </w:p>
        </w:tc>
        <w:tc>
          <w:tcPr>
            <w:tcW w:w="902" w:type="dxa"/>
            <w:tcBorders>
              <w:top w:val="nil"/>
              <w:left w:val="nil"/>
              <w:bottom w:val="single" w:color="000000" w:sz="4" w:space="0"/>
              <w:right w:val="double" w:color="000000" w:sz="6" w:space="0"/>
            </w:tcBorders>
            <w:vAlign w:val="center"/>
          </w:tcPr>
          <w:p w14:paraId="0258616B">
            <w:pPr>
              <w:widowControl/>
              <w:jc w:val="left"/>
              <w:textAlignment w:val="center"/>
              <w:rPr>
                <w:rFonts w:ascii="宋体" w:hAnsi="宋体" w:cs="宋体"/>
                <w:bCs/>
                <w:color w:val="000000"/>
                <w:kern w:val="0"/>
                <w:sz w:val="21"/>
                <w:szCs w:val="21"/>
                <w:lang w:bidi="ar"/>
              </w:rPr>
            </w:pPr>
            <w:r>
              <w:rPr>
                <w:rFonts w:hint="eastAsia" w:ascii="宋体" w:hAnsi="宋体" w:cs="宋体"/>
                <w:bCs/>
                <w:color w:val="000000"/>
                <w:kern w:val="0"/>
                <w:sz w:val="21"/>
                <w:szCs w:val="21"/>
                <w:lang w:bidi="ar"/>
              </w:rPr>
              <w:t>　</w:t>
            </w:r>
          </w:p>
        </w:tc>
      </w:tr>
      <w:bookmarkEnd w:id="18"/>
      <w:bookmarkEnd w:id="19"/>
    </w:tbl>
    <w:p w14:paraId="2634AFED">
      <w:pPr>
        <w:bidi w:val="0"/>
      </w:pPr>
      <w:bookmarkStart w:id="23" w:name="_Toc382895038"/>
      <w:r>
        <w:rPr>
          <w:rFonts w:hint="eastAsia"/>
        </w:rPr>
        <w:t xml:space="preserve">注：专用工具清单乙方建议甲方储备，相关费用按买卖合同约定。 </w:t>
      </w:r>
    </w:p>
    <w:p w14:paraId="4AF4246A">
      <w:pPr>
        <w:pStyle w:val="2"/>
      </w:pPr>
      <w:bookmarkStart w:id="24" w:name="_Toc29327"/>
      <w:r>
        <w:rPr>
          <w:rFonts w:hint="eastAsia"/>
        </w:rPr>
        <w:t>项目验收</w:t>
      </w:r>
      <w:bookmarkEnd w:id="23"/>
      <w:bookmarkEnd w:id="24"/>
    </w:p>
    <w:p w14:paraId="7AB5AA27">
      <w:pPr>
        <w:pStyle w:val="38"/>
        <w:spacing w:line="360" w:lineRule="auto"/>
      </w:pPr>
      <w:r>
        <w:rPr>
          <w:rFonts w:hint="eastAsia"/>
        </w:rPr>
        <w:t>项目分两个阶段进行验收：</w:t>
      </w:r>
      <w:r>
        <w:t>I</w:t>
      </w:r>
      <w:r>
        <w:rPr>
          <w:rFonts w:hint="eastAsia"/>
        </w:rPr>
        <w:t>、开箱验收；</w:t>
      </w:r>
      <w:r>
        <w:t>II</w:t>
      </w:r>
      <w:r>
        <w:rPr>
          <w:rFonts w:hint="eastAsia"/>
        </w:rPr>
        <w:t>、系统验收。</w:t>
      </w:r>
    </w:p>
    <w:p w14:paraId="18221FC5">
      <w:pPr>
        <w:pStyle w:val="3"/>
      </w:pPr>
      <w:bookmarkStart w:id="25" w:name="_Toc382895039"/>
      <w:bookmarkStart w:id="26" w:name="_Toc8167"/>
      <w:bookmarkStart w:id="27" w:name="_Toc80014939"/>
      <w:r>
        <w:rPr>
          <w:rFonts w:hint="eastAsia"/>
        </w:rPr>
        <w:t>开箱验收</w:t>
      </w:r>
      <w:bookmarkEnd w:id="25"/>
      <w:bookmarkEnd w:id="26"/>
      <w:bookmarkEnd w:id="27"/>
    </w:p>
    <w:p w14:paraId="4960C4FA">
      <w:pPr>
        <w:pStyle w:val="38"/>
        <w:spacing w:line="360" w:lineRule="auto"/>
        <w:rPr>
          <w:color w:val="000000" w:themeColor="text1"/>
          <w14:textFill>
            <w14:solidFill>
              <w14:schemeClr w14:val="tx1"/>
            </w14:solidFill>
          </w14:textFill>
        </w:rPr>
      </w:pPr>
      <w:r>
        <w:rPr>
          <w:rFonts w:hint="eastAsia"/>
        </w:rPr>
        <w:t>货物到达指定地点后，4个工作日内，双方协调并安排责任人员共同到现场办理开箱验收。如因甲方原因，到货15个工作日后仍未启动开箱验收</w:t>
      </w:r>
      <w:r>
        <w:rPr>
          <w:rFonts w:hint="eastAsia"/>
          <w:color w:val="000000" w:themeColor="text1"/>
          <w14:textFill>
            <w14:solidFill>
              <w14:schemeClr w14:val="tx1"/>
            </w14:solidFill>
          </w14:textFill>
        </w:rPr>
        <w:t>，视为甲方验收通过。</w:t>
      </w:r>
    </w:p>
    <w:p w14:paraId="0A725F9B">
      <w:pPr>
        <w:pStyle w:val="38"/>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验收标准和方法：数量和外观检查。双方人员按装箱清单对实物进行清点，检查数量是否一致，同时检查实物外观是否无损。由甲方做记录、双方签名确认。如果发现问题，需附上详细说明、并尽可能提供照片等现场资料，以便及时、有效解决问题。</w:t>
      </w:r>
    </w:p>
    <w:p w14:paraId="044FE002">
      <w:pPr>
        <w:pStyle w:val="38"/>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验收通过，甲方按合同完成相应付款（如有）。</w:t>
      </w:r>
    </w:p>
    <w:p w14:paraId="47E4C5F3">
      <w:pPr>
        <w:pStyle w:val="3"/>
      </w:pPr>
      <w:bookmarkStart w:id="28" w:name="_Toc382895040"/>
      <w:bookmarkStart w:id="29" w:name="_Toc80014940"/>
      <w:bookmarkStart w:id="30" w:name="_Toc19656"/>
      <w:r>
        <w:rPr>
          <w:rFonts w:hint="eastAsia"/>
        </w:rPr>
        <w:t>系统验收</w:t>
      </w:r>
      <w:bookmarkEnd w:id="28"/>
      <w:bookmarkEnd w:id="29"/>
      <w:bookmarkEnd w:id="30"/>
    </w:p>
    <w:p w14:paraId="0B03EA5D">
      <w:pPr>
        <w:pStyle w:val="4"/>
      </w:pPr>
      <w:bookmarkStart w:id="31" w:name="_Toc18351"/>
      <w:r>
        <w:rPr>
          <w:rFonts w:hint="eastAsia"/>
        </w:rPr>
        <w:t>设备预验收</w:t>
      </w:r>
      <w:bookmarkEnd w:id="31"/>
    </w:p>
    <w:p w14:paraId="48944731">
      <w:pPr>
        <w:spacing w:line="360" w:lineRule="auto"/>
        <w:ind w:left="425"/>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乙方按照合同及技术协议，完成设备安装调试完成后，</w:t>
      </w:r>
      <w:r>
        <w:rPr>
          <w:rFonts w:ascii="宋体" w:hAnsi="宋体" w:cs="宋体"/>
          <w:color w:val="000000" w:themeColor="text1"/>
          <w:szCs w:val="22"/>
          <w14:textFill>
            <w14:solidFill>
              <w14:schemeClr w14:val="tx1"/>
            </w14:solidFill>
          </w14:textFill>
        </w:rPr>
        <w:t>3</w:t>
      </w:r>
      <w:r>
        <w:rPr>
          <w:rFonts w:hint="eastAsia" w:ascii="宋体" w:hAnsi="宋体" w:cs="宋体"/>
          <w:color w:val="000000" w:themeColor="text1"/>
          <w:szCs w:val="22"/>
          <w14:textFill>
            <w14:solidFill>
              <w14:schemeClr w14:val="tx1"/>
            </w14:solidFill>
          </w14:textFill>
        </w:rPr>
        <w:t>个工作日内由乙方发起项目预验收通知。</w:t>
      </w:r>
    </w:p>
    <w:p w14:paraId="78EE6DE5">
      <w:pPr>
        <w:snapToGrid w:val="0"/>
        <w:spacing w:line="360" w:lineRule="auto"/>
        <w:ind w:left="425"/>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预验收内容和步骤如下：</w:t>
      </w:r>
    </w:p>
    <w:p w14:paraId="5728A35C">
      <w:pPr>
        <w:numPr>
          <w:ilvl w:val="0"/>
          <w:numId w:val="15"/>
        </w:numPr>
        <w:spacing w:line="360" w:lineRule="auto"/>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设备功能验收（技术协议中涉及的功能、技术要求）</w:t>
      </w:r>
    </w:p>
    <w:p w14:paraId="17399255">
      <w:pPr>
        <w:numPr>
          <w:ilvl w:val="0"/>
          <w:numId w:val="15"/>
        </w:numPr>
        <w:spacing w:line="360" w:lineRule="auto"/>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外观质量：钢制件做防锈处理，烤漆、钣金完整。</w:t>
      </w:r>
    </w:p>
    <w:p w14:paraId="7BB09F5E">
      <w:pPr>
        <w:snapToGrid w:val="0"/>
        <w:spacing w:line="360" w:lineRule="auto"/>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满足技术协议要求，甲方在乙方提供的《项目完工单》上签字，确认项目实施工作完毕以及预验收通过。</w:t>
      </w:r>
    </w:p>
    <w:p w14:paraId="7E860EB6">
      <w:pPr>
        <w:snapToGrid w:val="0"/>
        <w:spacing w:line="360" w:lineRule="auto"/>
        <w:jc w:val="left"/>
        <w:rPr>
          <w:rFonts w:ascii="宋体" w:hAnsi="宋体" w:cs="宋体"/>
          <w:szCs w:val="22"/>
          <w:highlight w:val="yellow"/>
        </w:rPr>
      </w:pPr>
    </w:p>
    <w:p w14:paraId="77A75C43">
      <w:pPr>
        <w:pStyle w:val="4"/>
      </w:pPr>
      <w:bookmarkStart w:id="32" w:name="_Toc9170"/>
      <w:bookmarkStart w:id="33" w:name="_Toc16903"/>
      <w:r>
        <w:rPr>
          <w:rFonts w:hint="eastAsia"/>
        </w:rPr>
        <w:t>设备终验收</w:t>
      </w:r>
      <w:bookmarkEnd w:id="32"/>
      <w:bookmarkEnd w:id="33"/>
      <w:r>
        <w:t xml:space="preserve"> </w:t>
      </w:r>
    </w:p>
    <w:p w14:paraId="7193B445">
      <w:pPr>
        <w:spacing w:line="360" w:lineRule="auto"/>
        <w:ind w:firstLine="480" w:firstLineChars="200"/>
        <w:rPr>
          <w:rFonts w:ascii="宋体" w:hAnsi="宋体" w:cs="宋体"/>
          <w:szCs w:val="22"/>
        </w:rPr>
      </w:pPr>
      <w:r>
        <w:rPr>
          <w:rFonts w:ascii="宋体" w:hAnsi="宋体" w:cs="宋体"/>
          <w:szCs w:val="22"/>
        </w:rPr>
        <w:t>AGV</w:t>
      </w:r>
      <w:r>
        <w:rPr>
          <w:rFonts w:hint="eastAsia" w:ascii="宋体" w:hAnsi="宋体" w:cs="宋体"/>
          <w:szCs w:val="22"/>
        </w:rPr>
        <w:t>和</w:t>
      </w:r>
      <w:r>
        <w:rPr>
          <w:rFonts w:ascii="宋体" w:hAnsi="宋体" w:cs="宋体"/>
          <w:szCs w:val="22"/>
        </w:rPr>
        <w:t>AGV</w:t>
      </w:r>
      <w:r>
        <w:rPr>
          <w:rFonts w:hint="eastAsia" w:ascii="宋体" w:hAnsi="宋体" w:cs="宋体"/>
          <w:szCs w:val="22"/>
        </w:rPr>
        <w:t>系统安装调试完毕后试运行</w:t>
      </w:r>
      <w:r>
        <w:rPr>
          <w:rFonts w:ascii="宋体" w:hAnsi="宋体" w:cs="宋体"/>
          <w:szCs w:val="22"/>
        </w:rPr>
        <w:t>7~15</w:t>
      </w:r>
      <w:r>
        <w:rPr>
          <w:rFonts w:hint="eastAsia" w:ascii="宋体" w:hAnsi="宋体" w:cs="宋体"/>
          <w:szCs w:val="22"/>
        </w:rPr>
        <w:t>天后，由乙方书面提交 《项目终验收申请函》，向甲方发起项目终验收申请，甲方需配合乙方完成设备终验收所有内容。终验收具体内容如下：</w:t>
      </w:r>
    </w:p>
    <w:p w14:paraId="24655D3E">
      <w:pPr>
        <w:numPr>
          <w:ilvl w:val="0"/>
          <w:numId w:val="16"/>
        </w:numPr>
        <w:spacing w:line="360" w:lineRule="auto"/>
        <w:jc w:val="left"/>
        <w:rPr>
          <w:rFonts w:ascii="宋体" w:hAnsi="宋体" w:cs="宋体"/>
          <w:szCs w:val="22"/>
        </w:rPr>
      </w:pPr>
      <w:r>
        <w:rPr>
          <w:rFonts w:hint="eastAsia" w:ascii="宋体" w:hAnsi="宋体" w:cs="宋体"/>
          <w:szCs w:val="22"/>
        </w:rPr>
        <w:t>乙方按照合同及技术协议，提交终验收的所有资料，书面提出项目终验收申请。</w:t>
      </w:r>
    </w:p>
    <w:p w14:paraId="6081EE2C">
      <w:pPr>
        <w:numPr>
          <w:ilvl w:val="0"/>
          <w:numId w:val="16"/>
        </w:numPr>
        <w:spacing w:line="360" w:lineRule="auto"/>
        <w:rPr>
          <w:rFonts w:ascii="宋体" w:hAnsi="宋体" w:cs="宋体"/>
          <w:color w:val="000000" w:themeColor="text1"/>
          <w:szCs w:val="22"/>
          <w14:textFill>
            <w14:solidFill>
              <w14:schemeClr w14:val="tx1"/>
            </w14:solidFill>
          </w14:textFill>
        </w:rPr>
      </w:pPr>
      <w:r>
        <w:rPr>
          <w:rFonts w:hint="eastAsia" w:ascii="宋体" w:hAnsi="宋体" w:cs="宋体"/>
          <w:szCs w:val="22"/>
        </w:rPr>
        <w:t>甲方明确统筹验收的窗口，赋予足够的授权，与项目相关需要签字的文件、单据均由该</w:t>
      </w:r>
      <w:r>
        <w:rPr>
          <w:rFonts w:hint="eastAsia" w:ascii="宋体" w:hAnsi="宋体" w:cs="宋体"/>
          <w:color w:val="000000" w:themeColor="text1"/>
          <w:szCs w:val="22"/>
          <w14:textFill>
            <w14:solidFill>
              <w14:schemeClr w14:val="tx1"/>
            </w14:solidFill>
          </w14:textFill>
        </w:rPr>
        <w:t>人签字；</w:t>
      </w:r>
    </w:p>
    <w:p w14:paraId="026990A9">
      <w:pPr>
        <w:numPr>
          <w:ilvl w:val="0"/>
          <w:numId w:val="16"/>
        </w:numPr>
        <w:spacing w:line="360" w:lineRule="auto"/>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甲方自收到乙方终验收申请函后</w:t>
      </w:r>
      <w:r>
        <w:rPr>
          <w:rFonts w:ascii="宋体" w:hAnsi="宋体" w:cs="宋体"/>
          <w:color w:val="000000" w:themeColor="text1"/>
          <w:szCs w:val="22"/>
          <w14:textFill>
            <w14:solidFill>
              <w14:schemeClr w14:val="tx1"/>
            </w14:solidFill>
          </w14:textFill>
        </w:rPr>
        <w:t>3</w:t>
      </w:r>
      <w:r>
        <w:rPr>
          <w:rFonts w:hint="eastAsia" w:ascii="宋体" w:hAnsi="宋体" w:cs="宋体"/>
          <w:color w:val="000000" w:themeColor="text1"/>
          <w:szCs w:val="22"/>
          <w14:textFill>
            <w14:solidFill>
              <w14:schemeClr w14:val="tx1"/>
            </w14:solidFill>
          </w14:textFill>
        </w:rPr>
        <w:t>个工作日整理出设备运行过程中存在的问题或与合同或技术协议不符项，书面发给乙方整改或者双方现场签订验收整改项；</w:t>
      </w:r>
    </w:p>
    <w:p w14:paraId="0DEF849E">
      <w:pPr>
        <w:numPr>
          <w:ilvl w:val="0"/>
          <w:numId w:val="16"/>
        </w:numPr>
        <w:spacing w:line="360" w:lineRule="auto"/>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乙方对需要整改的问题进行评估后，</w:t>
      </w:r>
      <w:r>
        <w:rPr>
          <w:rFonts w:ascii="宋体" w:hAnsi="宋体" w:cs="宋体"/>
          <w:color w:val="000000" w:themeColor="text1"/>
          <w:szCs w:val="22"/>
          <w14:textFill>
            <w14:solidFill>
              <w14:schemeClr w14:val="tx1"/>
            </w14:solidFill>
          </w14:textFill>
        </w:rPr>
        <w:t>3</w:t>
      </w:r>
      <w:r>
        <w:rPr>
          <w:rFonts w:hint="eastAsia" w:ascii="宋体" w:hAnsi="宋体" w:cs="宋体"/>
          <w:color w:val="000000" w:themeColor="text1"/>
          <w:szCs w:val="22"/>
          <w14:textFill>
            <w14:solidFill>
              <w14:schemeClr w14:val="tx1"/>
            </w14:solidFill>
          </w14:textFill>
        </w:rPr>
        <w:t>个工作日内回复甲方整改计划和整改措施，书面发送给甲方。待甲方确认后，乙方执行整改工作。</w:t>
      </w:r>
    </w:p>
    <w:p w14:paraId="3FC81BCC">
      <w:pPr>
        <w:numPr>
          <w:ilvl w:val="0"/>
          <w:numId w:val="16"/>
        </w:numPr>
        <w:spacing w:line="360" w:lineRule="auto"/>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乙方对甲方提出的问题整改完成后，甲方需配合进行验收确认：对于不符合要求项，双方再次书面确认，交由乙方整改。对于符合要求后应给予验收。甲方在乙方提供的《项目验收总结单》上签字，确认项目通过终验收。乙方提供的项目结果已经满足终验收内容 ，但甲方不予签字的，乙方应当书面通知甲方，自甲方收到通知之日，视为验收通过之日。</w:t>
      </w:r>
    </w:p>
    <w:p w14:paraId="49A2B4DE">
      <w:pPr>
        <w:numPr>
          <w:ilvl w:val="0"/>
          <w:numId w:val="16"/>
        </w:numPr>
        <w:spacing w:line="360" w:lineRule="auto"/>
        <w:jc w:val="left"/>
        <w:rPr>
          <w:rFonts w:ascii="宋体" w:hAnsi="宋体" w:cs="宋体"/>
          <w:color w:val="000000" w:themeColor="text1"/>
          <w:szCs w:val="22"/>
          <w14:textFill>
            <w14:solidFill>
              <w14:schemeClr w14:val="tx1"/>
            </w14:solidFill>
          </w14:textFill>
        </w:rPr>
      </w:pPr>
      <w:r>
        <w:rPr>
          <w:rFonts w:hint="eastAsia" w:ascii="宋体" w:hAnsi="宋体" w:cs="宋体"/>
          <w:color w:val="000000" w:themeColor="text1"/>
          <w:szCs w:val="22"/>
          <w14:textFill>
            <w14:solidFill>
              <w14:schemeClr w14:val="tx1"/>
            </w14:solidFill>
          </w14:textFill>
        </w:rPr>
        <w:t>如甲方确定的统筹验收窗口在乙方首次提出书面验收申请</w:t>
      </w:r>
      <w:r>
        <w:rPr>
          <w:rFonts w:ascii="宋体" w:hAnsi="宋体" w:cs="宋体"/>
          <w:color w:val="000000" w:themeColor="text1"/>
          <w:szCs w:val="22"/>
          <w14:textFill>
            <w14:solidFill>
              <w14:schemeClr w14:val="tx1"/>
            </w14:solidFill>
          </w14:textFill>
        </w:rPr>
        <w:t>15</w:t>
      </w:r>
      <w:r>
        <w:rPr>
          <w:rFonts w:hint="eastAsia" w:ascii="宋体" w:hAnsi="宋体" w:cs="宋体"/>
          <w:color w:val="000000" w:themeColor="text1"/>
          <w:szCs w:val="22"/>
          <w14:textFill>
            <w14:solidFill>
              <w14:schemeClr w14:val="tx1"/>
            </w14:solidFill>
          </w14:textFill>
        </w:rPr>
        <w:t>天内没有任何反馈，视为默认验收合格。</w:t>
      </w:r>
    </w:p>
    <w:p w14:paraId="2F4CFEA1">
      <w:pPr>
        <w:spacing w:line="360" w:lineRule="auto"/>
        <w:ind w:left="420"/>
        <w:jc w:val="left"/>
        <w:rPr>
          <w:rFonts w:ascii="宋体" w:hAnsi="宋体" w:cs="宋体"/>
          <w:szCs w:val="22"/>
        </w:rPr>
      </w:pPr>
      <w:r>
        <w:rPr>
          <w:rFonts w:hint="eastAsia" w:ascii="Arial" w:hAnsi="Arial" w:eastAsia="黑体"/>
          <w:b/>
          <w:bCs/>
          <w:sz w:val="28"/>
          <w:szCs w:val="28"/>
        </w:rPr>
        <w:t>终验收具体内容包含：</w:t>
      </w:r>
    </w:p>
    <w:p w14:paraId="67EE00DF">
      <w:pPr>
        <w:numPr>
          <w:ilvl w:val="0"/>
          <w:numId w:val="17"/>
        </w:numPr>
        <w:spacing w:line="360" w:lineRule="auto"/>
        <w:jc w:val="left"/>
        <w:rPr>
          <w:rFonts w:ascii="宋体" w:hAnsi="宋体" w:cs="宋体"/>
        </w:rPr>
      </w:pPr>
      <w:r>
        <w:rPr>
          <w:rFonts w:hint="eastAsia" w:ascii="宋体" w:hAnsi="宋体" w:cs="宋体"/>
        </w:rPr>
        <w:t>设备功能验收（技术协议中涉及的功能、技术要求）</w:t>
      </w:r>
    </w:p>
    <w:p w14:paraId="119E3FEC">
      <w:pPr>
        <w:numPr>
          <w:ilvl w:val="0"/>
          <w:numId w:val="17"/>
        </w:numPr>
        <w:spacing w:line="360" w:lineRule="auto"/>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外观质量：钢制件做防锈处理，烤漆、钣金完整。</w:t>
      </w:r>
    </w:p>
    <w:p w14:paraId="552EA6B4">
      <w:pPr>
        <w:numPr>
          <w:ilvl w:val="0"/>
          <w:numId w:val="17"/>
        </w:numPr>
        <w:spacing w:line="360" w:lineRule="auto"/>
        <w:jc w:val="left"/>
        <w:rPr>
          <w:rFonts w:ascii="宋体" w:hAnsi="宋体" w:cs="宋体"/>
          <w:color w:val="000000" w:themeColor="text1"/>
          <w14:textFill>
            <w14:solidFill>
              <w14:schemeClr w14:val="tx1"/>
            </w14:solidFill>
          </w14:textFill>
        </w:rPr>
      </w:pPr>
      <w:r>
        <w:rPr>
          <w:rFonts w:hint="eastAsia" w:ascii="宋体" w:hAnsi="宋体" w:cs="宋体"/>
          <w:color w:val="000000" w:themeColor="text1"/>
          <w14:textFill>
            <w14:solidFill>
              <w14:schemeClr w14:val="tx1"/>
            </w14:solidFill>
          </w14:textFill>
        </w:rPr>
        <w:t>设备与甲方其他设备对接顺畅，与</w:t>
      </w:r>
      <w:r>
        <w:rPr>
          <w:rFonts w:ascii="宋体" w:hAnsi="宋体" w:cs="宋体"/>
          <w:color w:val="000000" w:themeColor="text1"/>
          <w14:textFill>
            <w14:solidFill>
              <w14:schemeClr w14:val="tx1"/>
            </w14:solidFill>
          </w14:textFill>
        </w:rPr>
        <w:t>WMS</w:t>
      </w:r>
      <w:r>
        <w:rPr>
          <w:rFonts w:hint="eastAsia" w:ascii="宋体" w:hAnsi="宋体" w:cs="宋体"/>
          <w:color w:val="000000" w:themeColor="text1"/>
          <w14:textFill>
            <w14:solidFill>
              <w14:schemeClr w14:val="tx1"/>
            </w14:solidFill>
          </w14:textFill>
        </w:rPr>
        <w:t>、</w:t>
      </w:r>
      <w:r>
        <w:rPr>
          <w:rFonts w:ascii="宋体" w:hAnsi="宋体" w:cs="宋体"/>
          <w:color w:val="000000" w:themeColor="text1"/>
          <w14:textFill>
            <w14:solidFill>
              <w14:schemeClr w14:val="tx1"/>
            </w14:solidFill>
          </w14:textFill>
        </w:rPr>
        <w:t>WCS</w:t>
      </w:r>
      <w:r>
        <w:rPr>
          <w:rFonts w:hint="eastAsia" w:ascii="宋体" w:hAnsi="宋体" w:cs="宋体"/>
          <w:color w:val="000000" w:themeColor="text1"/>
          <w14:textFill>
            <w14:solidFill>
              <w14:schemeClr w14:val="tx1"/>
            </w14:solidFill>
          </w14:textFill>
        </w:rPr>
        <w:t>等系统联动运行顺畅</w:t>
      </w:r>
      <w:r>
        <w:rPr>
          <w:rFonts w:hint="eastAsia" w:ascii="宋体" w:hAnsi="宋体" w:cs="宋体"/>
          <w:color w:val="000000" w:themeColor="text1"/>
          <w:kern w:val="0"/>
          <w14:textFill>
            <w14:solidFill>
              <w14:schemeClr w14:val="tx1"/>
            </w14:solidFill>
          </w14:textFill>
        </w:rPr>
        <w:t>（如无系统对接可忽略）</w:t>
      </w:r>
      <w:r>
        <w:rPr>
          <w:rFonts w:hint="eastAsia" w:ascii="宋体" w:hAnsi="宋体" w:cs="宋体"/>
          <w:color w:val="000000" w:themeColor="text1"/>
          <w14:textFill>
            <w14:solidFill>
              <w14:schemeClr w14:val="tx1"/>
            </w14:solidFill>
          </w14:textFill>
        </w:rPr>
        <w:t>。</w:t>
      </w:r>
    </w:p>
    <w:p w14:paraId="70FF1DB4">
      <w:pPr>
        <w:numPr>
          <w:ilvl w:val="0"/>
          <w:numId w:val="17"/>
        </w:numPr>
        <w:spacing w:line="360" w:lineRule="auto"/>
        <w:jc w:val="left"/>
        <w:rPr>
          <w:rFonts w:ascii="宋体" w:hAnsi="宋体" w:cs="宋体"/>
        </w:rPr>
      </w:pPr>
      <w:r>
        <w:rPr>
          <w:rFonts w:hint="eastAsia" w:ascii="宋体" w:hAnsi="宋体" w:cs="宋体"/>
        </w:rPr>
        <w:t>验收资料（乙方提供的资料不少于以下项目）</w:t>
      </w:r>
      <w:r>
        <w:rPr>
          <w:rFonts w:ascii="宋体" w:hAnsi="宋体" w:cs="宋体"/>
        </w:rPr>
        <w:t>:</w:t>
      </w:r>
      <w:r>
        <w:rPr>
          <w:rFonts w:ascii="宋体" w:hAnsi="宋体" w:cs="宋体"/>
        </w:rPr>
        <w:tab/>
      </w:r>
    </w:p>
    <w:p w14:paraId="2F270A52">
      <w:pPr>
        <w:numPr>
          <w:ilvl w:val="0"/>
          <w:numId w:val="18"/>
        </w:numPr>
        <w:spacing w:line="360" w:lineRule="auto"/>
        <w:jc w:val="left"/>
        <w:rPr>
          <w:rFonts w:ascii="宋体" w:hAnsi="等线" w:cs="宋体"/>
          <w:sz w:val="21"/>
        </w:rPr>
      </w:pPr>
      <w:bookmarkStart w:id="34" w:name="_Toc17564"/>
      <w:r>
        <w:rPr>
          <w:rFonts w:hint="eastAsia" w:ascii="宋体" w:hAnsi="宋体" w:cs="宋体"/>
        </w:rPr>
        <w:t>设备使用说明书、维修保养手册</w:t>
      </w:r>
      <w:bookmarkEnd w:id="34"/>
    </w:p>
    <w:p w14:paraId="5943E63D">
      <w:pPr>
        <w:numPr>
          <w:ilvl w:val="0"/>
          <w:numId w:val="18"/>
        </w:numPr>
        <w:spacing w:line="360" w:lineRule="auto"/>
        <w:jc w:val="left"/>
        <w:rPr>
          <w:rFonts w:ascii="宋体" w:hAnsi="等线" w:cs="宋体"/>
          <w:sz w:val="21"/>
        </w:rPr>
      </w:pPr>
      <w:bookmarkStart w:id="35" w:name="_Toc1472"/>
      <w:r>
        <w:rPr>
          <w:rFonts w:hint="eastAsia" w:ascii="宋体" w:hAnsi="宋体" w:cs="宋体"/>
        </w:rPr>
        <w:t>设备电气原理图</w:t>
      </w:r>
      <w:bookmarkEnd w:id="35"/>
    </w:p>
    <w:p w14:paraId="1673B5CF">
      <w:pPr>
        <w:numPr>
          <w:ilvl w:val="0"/>
          <w:numId w:val="18"/>
        </w:numPr>
        <w:spacing w:line="360" w:lineRule="auto"/>
        <w:jc w:val="left"/>
        <w:rPr>
          <w:rFonts w:ascii="宋体" w:hAnsi="等线" w:cs="宋体"/>
          <w:sz w:val="21"/>
        </w:rPr>
      </w:pPr>
      <w:r>
        <w:rPr>
          <w:rFonts w:hint="eastAsia" w:ascii="宋体" w:hAnsi="宋体" w:cs="宋体"/>
        </w:rPr>
        <w:t>设备外观尺寸图</w:t>
      </w:r>
    </w:p>
    <w:p w14:paraId="668E3274">
      <w:pPr>
        <w:numPr>
          <w:ilvl w:val="0"/>
          <w:numId w:val="18"/>
        </w:numPr>
        <w:spacing w:line="360" w:lineRule="auto"/>
        <w:jc w:val="left"/>
        <w:rPr>
          <w:rFonts w:ascii="宋体" w:hAnsi="等线" w:cs="宋体"/>
          <w:sz w:val="21"/>
        </w:rPr>
      </w:pPr>
      <w:bookmarkStart w:id="36" w:name="_Toc21595"/>
      <w:r>
        <w:rPr>
          <w:rFonts w:hint="eastAsia" w:ascii="宋体" w:hAnsi="宋体" w:cs="宋体"/>
        </w:rPr>
        <w:t>设备出厂合格证</w:t>
      </w:r>
      <w:bookmarkEnd w:id="36"/>
    </w:p>
    <w:p w14:paraId="56D9EB9B">
      <w:pPr>
        <w:numPr>
          <w:ilvl w:val="0"/>
          <w:numId w:val="18"/>
        </w:numPr>
        <w:spacing w:line="360" w:lineRule="auto"/>
        <w:jc w:val="left"/>
        <w:rPr>
          <w:rFonts w:ascii="宋体" w:hAnsi="等线" w:cs="宋体"/>
          <w:sz w:val="21"/>
        </w:rPr>
      </w:pPr>
      <w:r>
        <w:rPr>
          <w:rFonts w:hint="eastAsia" w:ascii="宋体" w:hAnsi="宋体" w:cs="宋体"/>
        </w:rPr>
        <w:t>设备日常操作培训文档</w:t>
      </w:r>
    </w:p>
    <w:p w14:paraId="7675FB96">
      <w:pPr>
        <w:numPr>
          <w:ilvl w:val="0"/>
          <w:numId w:val="18"/>
        </w:numPr>
        <w:spacing w:line="360" w:lineRule="auto"/>
        <w:jc w:val="left"/>
        <w:rPr>
          <w:rFonts w:ascii="宋体" w:hAnsi="等线" w:cs="宋体"/>
          <w:sz w:val="21"/>
        </w:rPr>
      </w:pPr>
      <w:r>
        <w:rPr>
          <w:rFonts w:hint="eastAsia" w:ascii="宋体" w:hAnsi="宋体" w:cs="宋体"/>
        </w:rPr>
        <w:t>日程点检表、定期点检表</w:t>
      </w:r>
    </w:p>
    <w:p w14:paraId="7489399B">
      <w:pPr>
        <w:numPr>
          <w:ilvl w:val="0"/>
          <w:numId w:val="18"/>
        </w:numPr>
        <w:spacing w:line="360" w:lineRule="auto"/>
        <w:jc w:val="left"/>
        <w:rPr>
          <w:highlight w:val="yellow"/>
        </w:rPr>
      </w:pPr>
      <w:r>
        <w:rPr>
          <w:rFonts w:hint="eastAsia" w:ascii="宋体" w:hAnsi="宋体" w:cs="宋体"/>
        </w:rPr>
        <w:t>易损件清单、备品备件清单（如有）</w:t>
      </w:r>
    </w:p>
    <w:p w14:paraId="5DB892C5">
      <w:pPr>
        <w:pStyle w:val="40"/>
        <w:spacing w:line="360" w:lineRule="auto"/>
        <w:ind w:left="480" w:firstLine="0" w:firstLineChars="0"/>
        <w:rPr>
          <w:highlight w:val="yellow"/>
        </w:rPr>
      </w:pPr>
    </w:p>
    <w:p w14:paraId="245B08E6">
      <w:pPr>
        <w:pStyle w:val="2"/>
      </w:pPr>
      <w:bookmarkStart w:id="37" w:name="_Toc221"/>
      <w:bookmarkStart w:id="38" w:name="_Toc382895041"/>
      <w:r>
        <w:rPr>
          <w:rFonts w:hint="eastAsia"/>
        </w:rPr>
        <w:t>双方职责</w:t>
      </w:r>
      <w:bookmarkEnd w:id="37"/>
      <w:bookmarkEnd w:id="38"/>
    </w:p>
    <w:p w14:paraId="508F4F55">
      <w:pPr>
        <w:pStyle w:val="3"/>
        <w:spacing w:line="360" w:lineRule="auto"/>
      </w:pPr>
      <w:bookmarkStart w:id="39" w:name="_Toc26657"/>
      <w:bookmarkStart w:id="40" w:name="_Toc382895042"/>
      <w:r>
        <w:rPr>
          <w:rFonts w:hint="eastAsia"/>
        </w:rPr>
        <w:t>甲方职责</w:t>
      </w:r>
      <w:bookmarkEnd w:id="39"/>
      <w:bookmarkEnd w:id="40"/>
    </w:p>
    <w:p w14:paraId="7C4A45F4">
      <w:pPr>
        <w:bidi w:val="0"/>
      </w:pPr>
      <w:r>
        <w:rPr>
          <w:rFonts w:hint="eastAsia"/>
        </w:rPr>
        <w:t>1、与乙方充分讨论技术需求和方案，确认本项目技术协议并签字。</w:t>
      </w:r>
    </w:p>
    <w:p w14:paraId="3F4FEC0F">
      <w:pPr>
        <w:pStyle w:val="38"/>
        <w:spacing w:line="360" w:lineRule="auto"/>
        <w:rPr>
          <w:color w:val="000000" w:themeColor="text1"/>
          <w14:textFill>
            <w14:solidFill>
              <w14:schemeClr w14:val="tx1"/>
            </w14:solidFill>
          </w14:textFill>
        </w:rPr>
      </w:pPr>
      <w:r>
        <w:rPr>
          <w:rFonts w:hint="eastAsia"/>
        </w:rPr>
        <w:t>2</w:t>
      </w:r>
      <w:r>
        <w:rPr>
          <w:rFonts w:hint="eastAsia"/>
          <w:color w:val="000000" w:themeColor="text1"/>
          <w14:textFill>
            <w14:solidFill>
              <w14:schemeClr w14:val="tx1"/>
            </w14:solidFill>
          </w14:textFill>
        </w:rPr>
        <w:t>、及时提供项目必需的资料、人员、场地、设施等条件。包括定制产品开发所需的资料，施工所需的图纸、人员、场地、设施（如起重设备、水、电、照明等），并确保与本项目相关的其他设备、系统等及时到位，现场所有安装设备所需配备的电源由甲方提供布置。</w:t>
      </w:r>
    </w:p>
    <w:p w14:paraId="5C0A2CDB">
      <w:pPr>
        <w:pStyle w:val="38"/>
        <w:spacing w:line="360" w:lineRule="auto"/>
        <w:rPr>
          <w:color w:val="000000" w:themeColor="text1"/>
          <w14:textFill>
            <w14:solidFill>
              <w14:schemeClr w14:val="tx1"/>
            </w14:solidFill>
          </w14:textFill>
        </w:rPr>
      </w:pPr>
      <w:r>
        <w:rPr>
          <w:rFonts w:hint="eastAsia"/>
          <w:color w:val="000000" w:themeColor="text1"/>
          <w14:textFill>
            <w14:solidFill>
              <w14:schemeClr w14:val="tx1"/>
            </w14:solidFill>
          </w14:textFill>
        </w:rPr>
        <w:t>3、项目实施过程中，甲方如有本项目技术协议之外的要求，由甲方书面发起项目变更并承担对项目进度和费用等带来的影响与责任。</w:t>
      </w:r>
    </w:p>
    <w:p w14:paraId="6B832B2C">
      <w:pPr>
        <w:pStyle w:val="38"/>
        <w:spacing w:line="360" w:lineRule="auto"/>
        <w:rPr>
          <w:color w:val="000000" w:themeColor="text1"/>
          <w:highlight w:val="yellow"/>
          <w14:textFill>
            <w14:solidFill>
              <w14:schemeClr w14:val="tx1"/>
            </w14:solidFill>
          </w14:textFill>
        </w:rPr>
      </w:pPr>
      <w:r>
        <w:rPr>
          <w:rFonts w:hint="eastAsia"/>
          <w:color w:val="000000" w:themeColor="text1"/>
          <w14:textFill>
            <w14:solidFill>
              <w14:schemeClr w14:val="tx1"/>
            </w14:solidFill>
          </w14:textFill>
        </w:rPr>
        <w:t>4、为了保证项目的顺利进行，甲方需要指定一个具体的项目负责人，和乙方的项目施工人员对接，乙方只接受甲方指定项目负责人的反馈和意见，同时，施工协调和进度也是对应发给甲方指定项目负责人。施工完成调试以后，甲方指定项目负责人需要协调项目验收，并且验收合格时需要在验收单上签字确定验收完成。项目负责人如有变更，乙方需要收到正式的书面通知。</w:t>
      </w:r>
    </w:p>
    <w:p w14:paraId="73DECD7C">
      <w:pPr>
        <w:pStyle w:val="3"/>
      </w:pPr>
      <w:bookmarkStart w:id="41" w:name="_Toc382895043"/>
      <w:bookmarkStart w:id="42" w:name="_Toc19642"/>
      <w:r>
        <w:rPr>
          <w:rFonts w:hint="eastAsia"/>
        </w:rPr>
        <w:t>乙方职责</w:t>
      </w:r>
      <w:bookmarkEnd w:id="41"/>
      <w:bookmarkEnd w:id="42"/>
    </w:p>
    <w:p w14:paraId="1F53AD33">
      <w:pPr>
        <w:pStyle w:val="38"/>
        <w:spacing w:line="360" w:lineRule="auto"/>
      </w:pPr>
      <w:r>
        <w:rPr>
          <w:rFonts w:hint="eastAsia"/>
        </w:rPr>
        <w:t>1、与甲方充分讨论技术需求和方案，确认本项目技术协议并签字。</w:t>
      </w:r>
    </w:p>
    <w:p w14:paraId="72FFFC68">
      <w:pPr>
        <w:pStyle w:val="38"/>
        <w:spacing w:line="360" w:lineRule="auto"/>
      </w:pPr>
      <w:r>
        <w:rPr>
          <w:rFonts w:hint="eastAsia"/>
        </w:rPr>
        <w:t>2、乙方人员在现场施工，需遵守甲方有关制度和规定。乙方进厂施工前必须与甲方沟通施工计划，对需要甲方配合的事项或提供的条件尽早提出申请。</w:t>
      </w:r>
    </w:p>
    <w:p w14:paraId="174CCE8F">
      <w:pPr>
        <w:pStyle w:val="38"/>
        <w:spacing w:line="360" w:lineRule="auto"/>
        <w:rPr>
          <w:rFonts w:hint="eastAsia"/>
        </w:rPr>
      </w:pPr>
      <w:r>
        <w:rPr>
          <w:rFonts w:hint="eastAsia"/>
        </w:rPr>
        <w:t>3、项目实施过程中，甲方如有本项目技术协议之外的要求，乙方应及时响应，评估项目变更对项目进度和费用等带来的影响并反馈给甲方。</w:t>
      </w:r>
    </w:p>
    <w:p w14:paraId="5EE63565">
      <w:pPr>
        <w:pStyle w:val="38"/>
        <w:spacing w:line="360" w:lineRule="auto"/>
        <w:rPr>
          <w:rFonts w:hint="eastAsia"/>
        </w:rPr>
      </w:pPr>
    </w:p>
    <w:p w14:paraId="5499EE24">
      <w:pPr>
        <w:pStyle w:val="38"/>
        <w:spacing w:line="360" w:lineRule="auto"/>
        <w:rPr>
          <w:rFonts w:hint="eastAsia"/>
        </w:rPr>
      </w:pPr>
    </w:p>
    <w:p w14:paraId="35315AE8">
      <w:pPr>
        <w:pStyle w:val="38"/>
        <w:spacing w:line="360" w:lineRule="auto"/>
        <w:rPr>
          <w:rFonts w:hint="eastAsia"/>
        </w:rPr>
      </w:pPr>
    </w:p>
    <w:p w14:paraId="0A3434E8">
      <w:pPr>
        <w:pStyle w:val="38"/>
        <w:spacing w:line="360" w:lineRule="auto"/>
        <w:rPr>
          <w:rFonts w:hint="eastAsia"/>
        </w:rPr>
      </w:pPr>
    </w:p>
    <w:p w14:paraId="6F4DA5FE">
      <w:pPr>
        <w:pStyle w:val="38"/>
        <w:spacing w:line="360" w:lineRule="auto"/>
        <w:rPr>
          <w:rFonts w:hint="eastAsia"/>
        </w:rPr>
      </w:pPr>
    </w:p>
    <w:p w14:paraId="308E932B">
      <w:pPr>
        <w:pStyle w:val="38"/>
        <w:spacing w:line="360" w:lineRule="auto"/>
        <w:rPr>
          <w:rFonts w:hint="eastAsia"/>
        </w:rPr>
      </w:pPr>
    </w:p>
    <w:p w14:paraId="51D2AF5B">
      <w:pPr>
        <w:pStyle w:val="3"/>
      </w:pPr>
      <w:bookmarkStart w:id="43" w:name="_Toc8439"/>
      <w:r>
        <w:rPr>
          <w:rFonts w:hint="eastAsia"/>
        </w:rPr>
        <w:t>施工责任</w:t>
      </w:r>
      <w:bookmarkEnd w:id="43"/>
    </w:p>
    <w:p w14:paraId="47DEB6C5">
      <w:pPr>
        <w:widowControl/>
        <w:shd w:val="clear" w:color="auto" w:fill="FFFFFF"/>
        <w:rPr>
          <w:rFonts w:ascii="宋体" w:hAnsi="宋体" w:cs="宋体"/>
          <w:b/>
          <w:color w:val="000000"/>
          <w:kern w:val="0"/>
          <w:sz w:val="28"/>
          <w:szCs w:val="28"/>
          <w:shd w:val="clear" w:color="auto" w:fill="FFFFFF"/>
          <w:lang w:bidi="ar"/>
        </w:rPr>
      </w:pPr>
      <w:bookmarkStart w:id="44" w:name="_Hlk87259549"/>
      <w:bookmarkStart w:id="45" w:name="_Toc382895044"/>
      <w:r>
        <w:rPr>
          <w:rFonts w:hint="eastAsia" w:ascii="宋体" w:hAnsi="宋体" w:cs="宋体"/>
          <w:b/>
          <w:color w:val="000000"/>
          <w:kern w:val="0"/>
          <w:sz w:val="28"/>
          <w:szCs w:val="28"/>
          <w:shd w:val="clear" w:color="auto" w:fill="FFFFFF"/>
          <w:lang w:bidi="ar"/>
        </w:rPr>
        <w:t>甲方、乙方责任：</w:t>
      </w:r>
    </w:p>
    <w:tbl>
      <w:tblPr>
        <w:tblStyle w:val="18"/>
        <w:tblpPr w:leftFromText="180" w:rightFromText="180" w:vertAnchor="text" w:horzAnchor="margin" w:tblpY="-56"/>
        <w:tblW w:w="9400" w:type="dxa"/>
        <w:tblInd w:w="0" w:type="dxa"/>
        <w:tblLayout w:type="autofit"/>
        <w:tblCellMar>
          <w:top w:w="0" w:type="dxa"/>
          <w:left w:w="0" w:type="dxa"/>
          <w:bottom w:w="0" w:type="dxa"/>
          <w:right w:w="0" w:type="dxa"/>
        </w:tblCellMar>
      </w:tblPr>
      <w:tblGrid>
        <w:gridCol w:w="611"/>
        <w:gridCol w:w="567"/>
        <w:gridCol w:w="3969"/>
        <w:gridCol w:w="2126"/>
        <w:gridCol w:w="2127"/>
      </w:tblGrid>
      <w:tr w14:paraId="1ABBF17D">
        <w:tblPrEx>
          <w:tblCellMar>
            <w:top w:w="0" w:type="dxa"/>
            <w:left w:w="0" w:type="dxa"/>
            <w:bottom w:w="0" w:type="dxa"/>
            <w:right w:w="0" w:type="dxa"/>
          </w:tblCellMar>
        </w:tblPrEx>
        <w:trPr>
          <w:trHeight w:val="600" w:hRule="atLeast"/>
        </w:trPr>
        <w:tc>
          <w:tcPr>
            <w:tcW w:w="9400" w:type="dxa"/>
            <w:gridSpan w:val="5"/>
            <w:tcBorders>
              <w:top w:val="single" w:color="000000" w:sz="4" w:space="0"/>
              <w:left w:val="single" w:color="000000" w:sz="4" w:space="0"/>
              <w:bottom w:val="single" w:color="000000" w:sz="4" w:space="0"/>
              <w:right w:val="single" w:color="000000" w:sz="4" w:space="0"/>
            </w:tcBorders>
            <w:shd w:val="clear" w:color="auto" w:fill="BFBFBF"/>
            <w:noWrap/>
            <w:tcMar>
              <w:top w:w="15" w:type="dxa"/>
              <w:left w:w="15" w:type="dxa"/>
              <w:bottom w:w="0" w:type="dxa"/>
              <w:right w:w="15" w:type="dxa"/>
            </w:tcMar>
            <w:vAlign w:val="center"/>
          </w:tcPr>
          <w:p w14:paraId="6577C36E">
            <w:pPr>
              <w:widowControl/>
              <w:jc w:val="center"/>
              <w:rPr>
                <w:rFonts w:ascii="黑体" w:hAnsi="黑体" w:eastAsia="黑体" w:cs="宋体"/>
                <w:b/>
                <w:bCs/>
                <w:color w:val="000000"/>
                <w:kern w:val="0"/>
                <w:sz w:val="32"/>
                <w:szCs w:val="32"/>
              </w:rPr>
            </w:pPr>
            <w:r>
              <w:rPr>
                <w:rFonts w:hint="eastAsia" w:ascii="黑体" w:hAnsi="黑体" w:eastAsia="黑体" w:cs="宋体"/>
                <w:b/>
                <w:bCs/>
                <w:color w:val="000000"/>
                <w:kern w:val="0"/>
                <w:sz w:val="32"/>
                <w:szCs w:val="32"/>
              </w:rPr>
              <w:t>施工双方责任</w:t>
            </w:r>
          </w:p>
        </w:tc>
      </w:tr>
      <w:tr w14:paraId="4EE3A0CA">
        <w:tblPrEx>
          <w:tblCellMar>
            <w:top w:w="0" w:type="dxa"/>
            <w:left w:w="0" w:type="dxa"/>
            <w:bottom w:w="0" w:type="dxa"/>
            <w:right w:w="0" w:type="dxa"/>
          </w:tblCellMar>
        </w:tblPrEx>
        <w:trPr>
          <w:trHeight w:val="600" w:hRule="atLeast"/>
        </w:trPr>
        <w:tc>
          <w:tcPr>
            <w:tcW w:w="611" w:type="dxa"/>
            <w:tcBorders>
              <w:top w:val="single" w:color="000000" w:sz="4" w:space="0"/>
              <w:left w:val="single" w:color="000000" w:sz="4" w:space="0"/>
              <w:bottom w:val="single" w:color="000000" w:sz="4" w:space="0"/>
              <w:right w:val="single" w:color="000000" w:sz="4" w:space="0"/>
            </w:tcBorders>
            <w:shd w:val="clear" w:color="auto" w:fill="F8CBAD"/>
            <w:tcMar>
              <w:top w:w="15" w:type="dxa"/>
              <w:left w:w="15" w:type="dxa"/>
              <w:bottom w:w="0" w:type="dxa"/>
              <w:right w:w="15" w:type="dxa"/>
            </w:tcMar>
            <w:vAlign w:val="center"/>
          </w:tcPr>
          <w:p w14:paraId="7CEEB320">
            <w:pPr>
              <w:widowControl/>
              <w:jc w:val="center"/>
              <w:rPr>
                <w:rFonts w:ascii="仿宋" w:hAnsi="仿宋" w:eastAsia="仿宋" w:cs="宋体"/>
                <w:b/>
                <w:bCs/>
                <w:color w:val="000000"/>
                <w:kern w:val="0"/>
              </w:rPr>
            </w:pPr>
            <w:r>
              <w:rPr>
                <w:rFonts w:hint="eastAsia" w:ascii="仿宋" w:hAnsi="仿宋" w:eastAsia="仿宋" w:cs="宋体"/>
                <w:b/>
                <w:bCs/>
                <w:color w:val="000000"/>
                <w:kern w:val="0"/>
              </w:rPr>
              <w:t>序号</w:t>
            </w:r>
          </w:p>
        </w:tc>
        <w:tc>
          <w:tcPr>
            <w:tcW w:w="567" w:type="dxa"/>
            <w:tcBorders>
              <w:top w:val="single" w:color="000000" w:sz="4" w:space="0"/>
              <w:left w:val="single" w:color="000000" w:sz="4" w:space="0"/>
              <w:bottom w:val="single" w:color="000000" w:sz="4" w:space="0"/>
              <w:right w:val="single" w:color="000000" w:sz="4" w:space="0"/>
            </w:tcBorders>
            <w:shd w:val="clear" w:color="auto" w:fill="F8CBAD"/>
            <w:tcMar>
              <w:top w:w="15" w:type="dxa"/>
              <w:left w:w="15" w:type="dxa"/>
              <w:bottom w:w="0" w:type="dxa"/>
              <w:right w:w="15" w:type="dxa"/>
            </w:tcMar>
            <w:vAlign w:val="center"/>
          </w:tcPr>
          <w:p w14:paraId="4B41A467">
            <w:pPr>
              <w:widowControl/>
              <w:jc w:val="center"/>
              <w:rPr>
                <w:rFonts w:ascii="仿宋" w:hAnsi="仿宋" w:eastAsia="仿宋" w:cs="宋体"/>
                <w:b/>
                <w:bCs/>
                <w:color w:val="000000"/>
                <w:kern w:val="0"/>
              </w:rPr>
            </w:pPr>
            <w:r>
              <w:rPr>
                <w:rFonts w:hint="eastAsia" w:ascii="仿宋" w:hAnsi="仿宋" w:eastAsia="仿宋" w:cs="宋体"/>
                <w:b/>
                <w:bCs/>
                <w:color w:val="000000"/>
                <w:kern w:val="0"/>
              </w:rPr>
              <w:t>项目</w:t>
            </w:r>
          </w:p>
        </w:tc>
        <w:tc>
          <w:tcPr>
            <w:tcW w:w="3969" w:type="dxa"/>
            <w:tcBorders>
              <w:top w:val="single" w:color="000000" w:sz="4" w:space="0"/>
              <w:left w:val="single" w:color="000000" w:sz="4" w:space="0"/>
              <w:bottom w:val="single" w:color="000000" w:sz="4" w:space="0"/>
              <w:right w:val="single" w:color="000000" w:sz="4" w:space="0"/>
            </w:tcBorders>
            <w:shd w:val="clear" w:color="auto" w:fill="F8CBAD"/>
            <w:tcMar>
              <w:top w:w="15" w:type="dxa"/>
              <w:left w:w="15" w:type="dxa"/>
              <w:bottom w:w="0" w:type="dxa"/>
              <w:right w:w="15" w:type="dxa"/>
            </w:tcMar>
            <w:vAlign w:val="center"/>
          </w:tcPr>
          <w:p w14:paraId="624EBE88">
            <w:pPr>
              <w:widowControl/>
              <w:jc w:val="center"/>
              <w:rPr>
                <w:rFonts w:ascii="仿宋" w:hAnsi="仿宋" w:eastAsia="仿宋" w:cs="宋体"/>
                <w:b/>
                <w:bCs/>
                <w:color w:val="000000"/>
                <w:kern w:val="0"/>
              </w:rPr>
            </w:pPr>
            <w:r>
              <w:rPr>
                <w:rFonts w:hint="eastAsia" w:ascii="仿宋" w:hAnsi="仿宋" w:eastAsia="仿宋" w:cs="宋体"/>
                <w:b/>
                <w:bCs/>
                <w:color w:val="000000"/>
                <w:kern w:val="0"/>
              </w:rPr>
              <w:t>工作内容</w:t>
            </w:r>
          </w:p>
        </w:tc>
        <w:tc>
          <w:tcPr>
            <w:tcW w:w="2126" w:type="dxa"/>
            <w:tcBorders>
              <w:top w:val="single" w:color="000000" w:sz="4" w:space="0"/>
              <w:left w:val="single" w:color="000000" w:sz="4" w:space="0"/>
              <w:bottom w:val="single" w:color="000000" w:sz="4" w:space="0"/>
              <w:right w:val="single" w:color="000000" w:sz="4" w:space="0"/>
            </w:tcBorders>
            <w:shd w:val="clear" w:color="auto" w:fill="F8CBAD"/>
            <w:tcMar>
              <w:top w:w="15" w:type="dxa"/>
              <w:left w:w="15" w:type="dxa"/>
              <w:bottom w:w="0" w:type="dxa"/>
              <w:right w:w="15" w:type="dxa"/>
            </w:tcMar>
            <w:vAlign w:val="center"/>
          </w:tcPr>
          <w:p w14:paraId="6CA293C4">
            <w:pPr>
              <w:widowControl/>
              <w:jc w:val="center"/>
              <w:rPr>
                <w:rFonts w:ascii="仿宋" w:hAnsi="仿宋" w:eastAsia="仿宋" w:cs="宋体"/>
                <w:b/>
                <w:bCs/>
                <w:color w:val="000000"/>
                <w:kern w:val="0"/>
              </w:rPr>
            </w:pPr>
            <w:r>
              <w:rPr>
                <w:rFonts w:hint="eastAsia" w:ascii="仿宋" w:hAnsi="仿宋" w:eastAsia="仿宋" w:cs="宋体"/>
                <w:b/>
                <w:bCs/>
                <w:color w:val="000000"/>
                <w:kern w:val="0"/>
              </w:rPr>
              <w:t>具体位置</w:t>
            </w:r>
          </w:p>
        </w:tc>
        <w:tc>
          <w:tcPr>
            <w:tcW w:w="2127" w:type="dxa"/>
            <w:tcBorders>
              <w:top w:val="single" w:color="000000" w:sz="4" w:space="0"/>
              <w:left w:val="single" w:color="000000" w:sz="4" w:space="0"/>
              <w:bottom w:val="single" w:color="000000" w:sz="4" w:space="0"/>
              <w:right w:val="single" w:color="000000" w:sz="4" w:space="0"/>
            </w:tcBorders>
            <w:shd w:val="clear" w:color="auto" w:fill="F8CBAD"/>
            <w:tcMar>
              <w:top w:w="15" w:type="dxa"/>
              <w:left w:w="15" w:type="dxa"/>
              <w:bottom w:w="0" w:type="dxa"/>
              <w:right w:w="15" w:type="dxa"/>
            </w:tcMar>
            <w:vAlign w:val="center"/>
          </w:tcPr>
          <w:p w14:paraId="4DD56E3D">
            <w:pPr>
              <w:widowControl/>
              <w:jc w:val="center"/>
              <w:rPr>
                <w:rFonts w:ascii="仿宋" w:hAnsi="仿宋" w:eastAsia="仿宋" w:cs="宋体"/>
                <w:b/>
                <w:bCs/>
                <w:color w:val="000000"/>
                <w:kern w:val="0"/>
              </w:rPr>
            </w:pPr>
            <w:r>
              <w:rPr>
                <w:rFonts w:hint="eastAsia" w:ascii="仿宋" w:hAnsi="仿宋" w:eastAsia="仿宋" w:cs="宋体"/>
                <w:b/>
                <w:bCs/>
                <w:color w:val="000000"/>
                <w:kern w:val="0"/>
              </w:rPr>
              <w:t>责任方</w:t>
            </w:r>
          </w:p>
        </w:tc>
      </w:tr>
      <w:tr w14:paraId="6043ECA4">
        <w:tblPrEx>
          <w:tblCellMar>
            <w:top w:w="0" w:type="dxa"/>
            <w:left w:w="0" w:type="dxa"/>
            <w:bottom w:w="0" w:type="dxa"/>
            <w:right w:w="0" w:type="dxa"/>
          </w:tblCellMar>
        </w:tblPrEx>
        <w:trPr>
          <w:trHeight w:val="285" w:hRule="atLeast"/>
        </w:trPr>
        <w:tc>
          <w:tcPr>
            <w:tcW w:w="611"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105B8513">
            <w:pPr>
              <w:widowControl/>
              <w:jc w:val="center"/>
              <w:rPr>
                <w:rFonts w:ascii="仿宋" w:hAnsi="仿宋" w:eastAsia="仿宋" w:cs="宋体"/>
                <w:color w:val="000000"/>
                <w:kern w:val="0"/>
              </w:rPr>
            </w:pPr>
            <w:r>
              <w:rPr>
                <w:rFonts w:hint="eastAsia" w:ascii="仿宋" w:hAnsi="仿宋" w:eastAsia="仿宋" w:cs="宋体"/>
                <w:color w:val="000000"/>
                <w:kern w:val="0"/>
              </w:rPr>
              <w:t>1</w:t>
            </w:r>
          </w:p>
        </w:tc>
        <w:tc>
          <w:tcPr>
            <w:tcW w:w="567"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56AFF10D">
            <w:pPr>
              <w:widowControl/>
              <w:jc w:val="center"/>
              <w:rPr>
                <w:rFonts w:ascii="仿宋" w:hAnsi="仿宋" w:eastAsia="仿宋" w:cs="宋体"/>
                <w:color w:val="000000"/>
                <w:kern w:val="0"/>
              </w:rPr>
            </w:pPr>
            <w:r>
              <w:rPr>
                <w:rFonts w:hint="eastAsia" w:ascii="仿宋" w:hAnsi="仿宋" w:eastAsia="仿宋" w:cs="宋体"/>
                <w:color w:val="000000"/>
                <w:kern w:val="0"/>
              </w:rPr>
              <w:t>供电</w:t>
            </w:r>
          </w:p>
        </w:tc>
        <w:tc>
          <w:tcPr>
            <w:tcW w:w="3969" w:type="dxa"/>
            <w:vMerge w:val="restart"/>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2279A932">
            <w:pPr>
              <w:widowControl/>
              <w:jc w:val="left"/>
              <w:rPr>
                <w:rFonts w:ascii="仿宋" w:hAnsi="仿宋" w:eastAsia="仿宋" w:cs="宋体"/>
                <w:color w:val="000000"/>
                <w:kern w:val="0"/>
              </w:rPr>
            </w:pPr>
            <w:r>
              <w:rPr>
                <w:rFonts w:hint="eastAsia" w:ascii="仿宋" w:hAnsi="仿宋" w:eastAsia="仿宋" w:cs="宋体"/>
                <w:color w:val="000000"/>
                <w:kern w:val="0"/>
              </w:rPr>
              <w:t>电池充电设备供电（220V/380V） 50HZ±1%</w:t>
            </w:r>
          </w:p>
        </w:tc>
        <w:tc>
          <w:tcPr>
            <w:tcW w:w="212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1298F710">
            <w:pPr>
              <w:widowControl/>
              <w:jc w:val="left"/>
              <w:rPr>
                <w:rFonts w:ascii="仿宋" w:hAnsi="仿宋" w:eastAsia="仿宋" w:cs="宋体"/>
                <w:color w:val="000000"/>
                <w:kern w:val="0"/>
              </w:rPr>
            </w:pPr>
            <w:r>
              <w:rPr>
                <w:rFonts w:hint="eastAsia" w:ascii="仿宋" w:hAnsi="仿宋" w:eastAsia="仿宋" w:cs="宋体"/>
                <w:color w:val="000000"/>
                <w:kern w:val="0"/>
              </w:rPr>
              <w:t>□只提供电源点</w:t>
            </w:r>
          </w:p>
        </w:tc>
        <w:tc>
          <w:tcPr>
            <w:tcW w:w="21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D71A0EF">
            <w:pPr>
              <w:widowControl/>
              <w:jc w:val="left"/>
              <w:rPr>
                <w:rFonts w:ascii="仿宋" w:hAnsi="仿宋" w:eastAsia="仿宋" w:cs="宋体"/>
                <w:color w:val="000000"/>
                <w:kern w:val="0"/>
              </w:rPr>
            </w:pPr>
            <w:r>
              <w:rPr>
                <w:rFonts w:hint="eastAsia" w:ascii="仿宋" w:hAnsi="仿宋" w:eastAsia="仿宋" w:cs="宋体"/>
                <w:color w:val="000000"/>
                <w:kern w:val="0"/>
              </w:rPr>
              <w:t>□甲方</w:t>
            </w:r>
            <w:r>
              <w:rPr>
                <w:rFonts w:ascii="Calibri" w:hAnsi="Calibri" w:eastAsia="仿宋" w:cs="Calibri"/>
                <w:color w:val="000000"/>
                <w:kern w:val="0"/>
              </w:rPr>
              <w:t xml:space="preserve"> </w:t>
            </w:r>
            <w:r>
              <w:rPr>
                <w:rFonts w:hint="eastAsia" w:ascii="仿宋" w:hAnsi="仿宋" w:eastAsia="仿宋" w:cs="宋体"/>
                <w:color w:val="000000"/>
                <w:kern w:val="0"/>
              </w:rPr>
              <w:t>□乙方</w:t>
            </w:r>
          </w:p>
        </w:tc>
      </w:tr>
      <w:tr w14:paraId="1BAEA419">
        <w:tblPrEx>
          <w:tblCellMar>
            <w:top w:w="0" w:type="dxa"/>
            <w:left w:w="0" w:type="dxa"/>
            <w:bottom w:w="0" w:type="dxa"/>
            <w:right w:w="0" w:type="dxa"/>
          </w:tblCellMar>
        </w:tblPrEx>
        <w:trPr>
          <w:trHeight w:val="285" w:hRule="atLeast"/>
        </w:trPr>
        <w:tc>
          <w:tcPr>
            <w:tcW w:w="611" w:type="dxa"/>
            <w:vMerge w:val="continue"/>
            <w:tcBorders>
              <w:top w:val="single" w:color="000000" w:sz="4" w:space="0"/>
              <w:left w:val="single" w:color="000000" w:sz="4" w:space="0"/>
              <w:bottom w:val="single" w:color="000000" w:sz="4" w:space="0"/>
              <w:right w:val="single" w:color="000000" w:sz="4" w:space="0"/>
            </w:tcBorders>
            <w:vAlign w:val="center"/>
          </w:tcPr>
          <w:p w14:paraId="11A72499">
            <w:pPr>
              <w:widowControl/>
              <w:jc w:val="left"/>
              <w:rPr>
                <w:rFonts w:ascii="仿宋" w:hAnsi="仿宋" w:eastAsia="仿宋" w:cs="宋体"/>
                <w:color w:val="000000"/>
                <w:kern w:val="0"/>
              </w:rPr>
            </w:pPr>
          </w:p>
        </w:tc>
        <w:tc>
          <w:tcPr>
            <w:tcW w:w="567" w:type="dxa"/>
            <w:vMerge w:val="continue"/>
            <w:tcBorders>
              <w:top w:val="single" w:color="000000" w:sz="4" w:space="0"/>
              <w:left w:val="single" w:color="000000" w:sz="4" w:space="0"/>
              <w:bottom w:val="single" w:color="000000" w:sz="4" w:space="0"/>
              <w:right w:val="single" w:color="000000" w:sz="4" w:space="0"/>
            </w:tcBorders>
            <w:vAlign w:val="center"/>
          </w:tcPr>
          <w:p w14:paraId="51BA2167">
            <w:pPr>
              <w:widowControl/>
              <w:jc w:val="left"/>
              <w:rPr>
                <w:rFonts w:ascii="仿宋" w:hAnsi="仿宋" w:eastAsia="仿宋" w:cs="宋体"/>
                <w:color w:val="000000"/>
                <w:kern w:val="0"/>
              </w:rPr>
            </w:pPr>
          </w:p>
        </w:tc>
        <w:tc>
          <w:tcPr>
            <w:tcW w:w="3969" w:type="dxa"/>
            <w:vMerge w:val="continue"/>
            <w:tcBorders>
              <w:top w:val="single" w:color="000000" w:sz="4" w:space="0"/>
              <w:left w:val="single" w:color="000000" w:sz="4" w:space="0"/>
              <w:bottom w:val="single" w:color="000000" w:sz="4" w:space="0"/>
              <w:right w:val="single" w:color="000000" w:sz="4" w:space="0"/>
            </w:tcBorders>
            <w:vAlign w:val="center"/>
          </w:tcPr>
          <w:p w14:paraId="50706EA0">
            <w:pPr>
              <w:widowControl/>
              <w:jc w:val="left"/>
              <w:rPr>
                <w:rFonts w:ascii="仿宋" w:hAnsi="仿宋" w:eastAsia="仿宋" w:cs="宋体"/>
                <w:color w:val="000000"/>
                <w:kern w:val="0"/>
              </w:rPr>
            </w:pPr>
          </w:p>
        </w:tc>
        <w:tc>
          <w:tcPr>
            <w:tcW w:w="212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34440BC9">
            <w:pPr>
              <w:widowControl/>
              <w:jc w:val="left"/>
              <w:rPr>
                <w:rFonts w:ascii="宋体" w:hAnsi="宋体" w:cs="宋体"/>
                <w:color w:val="000000"/>
                <w:kern w:val="0"/>
              </w:rPr>
            </w:pPr>
            <w:r>
              <w:rPr>
                <w:rFonts w:hint="eastAsia" w:ascii="宋体" w:hAnsi="宋体" w:cs="宋体"/>
                <w:color w:val="000000"/>
                <w:kern w:val="0"/>
              </w:rPr>
              <w:t>☑</w:t>
            </w:r>
            <w:r>
              <w:rPr>
                <w:rFonts w:hint="eastAsia" w:ascii="仿宋" w:hAnsi="仿宋" w:eastAsia="仿宋" w:cs="宋体"/>
                <w:color w:val="000000"/>
                <w:kern w:val="0"/>
              </w:rPr>
              <w:t>牵至使用工位</w:t>
            </w:r>
          </w:p>
        </w:tc>
        <w:tc>
          <w:tcPr>
            <w:tcW w:w="21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18D9344C">
            <w:pPr>
              <w:widowControl/>
              <w:jc w:val="left"/>
              <w:rPr>
                <w:rFonts w:ascii="宋体" w:hAnsi="宋体" w:cs="宋体"/>
                <w:color w:val="000000"/>
                <w:kern w:val="0"/>
              </w:rPr>
            </w:pPr>
            <w:r>
              <w:rPr>
                <w:rFonts w:hint="eastAsia" w:ascii="宋体" w:hAnsi="宋体" w:cs="宋体"/>
                <w:color w:val="000000"/>
                <w:kern w:val="0"/>
              </w:rPr>
              <w:t>☑</w:t>
            </w:r>
            <w:r>
              <w:rPr>
                <w:rFonts w:hint="eastAsia" w:ascii="仿宋" w:hAnsi="仿宋" w:eastAsia="仿宋" w:cs="宋体"/>
                <w:color w:val="000000"/>
                <w:kern w:val="0"/>
              </w:rPr>
              <w:t>甲方</w:t>
            </w:r>
            <w:r>
              <w:rPr>
                <w:rFonts w:ascii="仿宋" w:hAnsi="仿宋" w:eastAsia="仿宋" w:cs="宋体"/>
                <w:color w:val="000000"/>
                <w:kern w:val="0"/>
              </w:rPr>
              <w:t xml:space="preserve"> </w:t>
            </w:r>
            <w:r>
              <w:rPr>
                <w:rFonts w:hint="eastAsia" w:ascii="仿宋" w:hAnsi="仿宋" w:eastAsia="仿宋" w:cs="宋体"/>
                <w:color w:val="000000"/>
                <w:kern w:val="0"/>
              </w:rPr>
              <w:t>□乙方</w:t>
            </w:r>
          </w:p>
        </w:tc>
      </w:tr>
      <w:tr w14:paraId="298295B1">
        <w:tblPrEx>
          <w:tblCellMar>
            <w:top w:w="0" w:type="dxa"/>
            <w:left w:w="0" w:type="dxa"/>
            <w:bottom w:w="0" w:type="dxa"/>
            <w:right w:w="0" w:type="dxa"/>
          </w:tblCellMar>
        </w:tblPrEx>
        <w:trPr>
          <w:trHeight w:val="285" w:hRule="atLeast"/>
        </w:trPr>
        <w:tc>
          <w:tcPr>
            <w:tcW w:w="611" w:type="dxa"/>
            <w:tcBorders>
              <w:top w:val="single" w:color="000000" w:sz="4" w:space="0"/>
              <w:left w:val="single" w:color="000000" w:sz="4" w:space="0"/>
              <w:bottom w:val="single" w:color="000000" w:sz="4" w:space="0"/>
              <w:right w:val="single" w:color="000000" w:sz="4" w:space="0"/>
            </w:tcBorders>
            <w:vAlign w:val="center"/>
          </w:tcPr>
          <w:p w14:paraId="11E03F26">
            <w:pPr>
              <w:widowControl/>
              <w:jc w:val="center"/>
              <w:rPr>
                <w:rFonts w:hint="eastAsia" w:ascii="仿宋" w:hAnsi="仿宋" w:eastAsia="仿宋" w:cs="宋体"/>
                <w:color w:val="000000"/>
                <w:kern w:val="0"/>
                <w:lang w:val="en-US" w:eastAsia="zh-CN"/>
              </w:rPr>
            </w:pPr>
            <w:r>
              <w:rPr>
                <w:rFonts w:hint="eastAsia" w:ascii="仿宋" w:hAnsi="仿宋" w:eastAsia="仿宋" w:cs="宋体"/>
                <w:color w:val="000000"/>
                <w:kern w:val="0"/>
                <w:lang w:val="en-US" w:eastAsia="zh-CN"/>
              </w:rPr>
              <w:t>2</w:t>
            </w:r>
          </w:p>
        </w:tc>
        <w:tc>
          <w:tcPr>
            <w:tcW w:w="567" w:type="dxa"/>
            <w:tcBorders>
              <w:top w:val="single" w:color="000000" w:sz="4" w:space="0"/>
              <w:left w:val="single" w:color="000000" w:sz="4" w:space="0"/>
              <w:bottom w:val="single" w:color="000000" w:sz="4" w:space="0"/>
              <w:right w:val="single" w:color="000000" w:sz="4" w:space="0"/>
            </w:tcBorders>
            <w:vAlign w:val="center"/>
          </w:tcPr>
          <w:p w14:paraId="18325965">
            <w:pPr>
              <w:widowControl/>
              <w:jc w:val="center"/>
              <w:rPr>
                <w:rFonts w:ascii="仿宋" w:hAnsi="仿宋" w:eastAsia="仿宋" w:cs="宋体"/>
                <w:color w:val="000000"/>
                <w:kern w:val="0"/>
              </w:rPr>
            </w:pPr>
            <w:r>
              <w:rPr>
                <w:rFonts w:hint="eastAsia" w:ascii="仿宋" w:hAnsi="仿宋" w:eastAsia="仿宋" w:cs="宋体"/>
                <w:color w:val="000000"/>
                <w:kern w:val="0"/>
                <w:lang w:val="en-US" w:eastAsia="zh-CN"/>
              </w:rPr>
              <w:t>卸货</w:t>
            </w:r>
          </w:p>
        </w:tc>
        <w:tc>
          <w:tcPr>
            <w:tcW w:w="3969" w:type="dxa"/>
            <w:tcBorders>
              <w:top w:val="single" w:color="000000" w:sz="4" w:space="0"/>
              <w:left w:val="single" w:color="000000" w:sz="4" w:space="0"/>
              <w:bottom w:val="single" w:color="000000" w:sz="4" w:space="0"/>
              <w:right w:val="single" w:color="000000" w:sz="4" w:space="0"/>
            </w:tcBorders>
            <w:vAlign w:val="center"/>
          </w:tcPr>
          <w:p w14:paraId="64A99B9E">
            <w:pPr>
              <w:widowControl/>
              <w:jc w:val="left"/>
              <w:rPr>
                <w:rFonts w:ascii="仿宋" w:hAnsi="仿宋" w:eastAsia="仿宋" w:cs="宋体"/>
                <w:color w:val="000000"/>
                <w:kern w:val="0"/>
              </w:rPr>
            </w:pPr>
            <w:r>
              <w:rPr>
                <w:rFonts w:hint="eastAsia" w:ascii="仿宋" w:hAnsi="仿宋" w:eastAsia="仿宋" w:cs="宋体"/>
                <w:color w:val="000000"/>
                <w:kern w:val="0"/>
                <w:lang w:val="en-US" w:eastAsia="zh-CN"/>
              </w:rPr>
              <w:t>提供卸货堆高叉车（若平地卸货，则提供搬运叉车即可）以及人工进行协助卸货</w:t>
            </w:r>
          </w:p>
        </w:tc>
        <w:tc>
          <w:tcPr>
            <w:tcW w:w="212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143F6A06">
            <w:pPr>
              <w:widowControl/>
              <w:jc w:val="left"/>
              <w:rPr>
                <w:rFonts w:hint="eastAsia" w:ascii="宋体" w:hAnsi="宋体" w:cs="宋体"/>
                <w:color w:val="000000"/>
                <w:kern w:val="0"/>
              </w:rPr>
            </w:pPr>
          </w:p>
        </w:tc>
        <w:tc>
          <w:tcPr>
            <w:tcW w:w="21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24CC20C">
            <w:pPr>
              <w:widowControl/>
              <w:jc w:val="left"/>
              <w:rPr>
                <w:rFonts w:hint="eastAsia" w:ascii="宋体" w:hAnsi="宋体" w:cs="宋体"/>
                <w:color w:val="000000"/>
                <w:kern w:val="0"/>
              </w:rPr>
            </w:pPr>
            <w:r>
              <w:rPr>
                <w:rFonts w:hint="eastAsia" w:ascii="仿宋" w:hAnsi="仿宋" w:eastAsia="仿宋" w:cs="宋体"/>
                <w:color w:val="000000"/>
                <w:kern w:val="0"/>
                <w:lang w:eastAsia="zh-CN"/>
              </w:rPr>
              <w:t>☑</w:t>
            </w:r>
            <w:r>
              <w:rPr>
                <w:rFonts w:hint="eastAsia" w:ascii="仿宋" w:hAnsi="仿宋" w:eastAsia="仿宋" w:cs="宋体"/>
                <w:color w:val="000000"/>
                <w:kern w:val="0"/>
              </w:rPr>
              <w:t>甲方</w:t>
            </w:r>
            <w:r>
              <w:rPr>
                <w:rFonts w:ascii="Calibri" w:hAnsi="Calibri" w:eastAsia="仿宋" w:cs="Calibri"/>
                <w:color w:val="000000"/>
                <w:kern w:val="0"/>
              </w:rPr>
              <w:t xml:space="preserve"> </w:t>
            </w:r>
            <w:r>
              <w:rPr>
                <w:rFonts w:hint="eastAsia" w:ascii="仿宋" w:hAnsi="仿宋" w:eastAsia="仿宋" w:cs="宋体"/>
                <w:color w:val="000000"/>
                <w:kern w:val="0"/>
              </w:rPr>
              <w:t>□乙方</w:t>
            </w:r>
          </w:p>
        </w:tc>
      </w:tr>
      <w:tr w14:paraId="5FBEA757">
        <w:tblPrEx>
          <w:tblCellMar>
            <w:top w:w="0" w:type="dxa"/>
            <w:left w:w="0" w:type="dxa"/>
            <w:bottom w:w="0" w:type="dxa"/>
            <w:right w:w="0" w:type="dxa"/>
          </w:tblCellMar>
        </w:tblPrEx>
        <w:trPr>
          <w:trHeight w:val="285" w:hRule="atLeast"/>
        </w:trPr>
        <w:tc>
          <w:tcPr>
            <w:tcW w:w="611" w:type="dxa"/>
            <w:tcBorders>
              <w:top w:val="single" w:color="000000" w:sz="4" w:space="0"/>
              <w:left w:val="single" w:color="000000" w:sz="4" w:space="0"/>
              <w:bottom w:val="single" w:color="000000" w:sz="4" w:space="0"/>
              <w:right w:val="single" w:color="000000" w:sz="4" w:space="0"/>
            </w:tcBorders>
            <w:vAlign w:val="center"/>
          </w:tcPr>
          <w:p w14:paraId="58971927">
            <w:pPr>
              <w:widowControl/>
              <w:jc w:val="center"/>
              <w:rPr>
                <w:rFonts w:hint="eastAsia" w:ascii="仿宋" w:hAnsi="仿宋" w:eastAsia="仿宋" w:cs="宋体"/>
                <w:color w:val="000000"/>
                <w:kern w:val="0"/>
                <w:lang w:val="en-US" w:eastAsia="zh-CN"/>
              </w:rPr>
            </w:pPr>
            <w:r>
              <w:rPr>
                <w:rFonts w:hint="eastAsia" w:ascii="仿宋" w:hAnsi="仿宋" w:eastAsia="仿宋" w:cs="宋体"/>
                <w:color w:val="000000"/>
                <w:kern w:val="0"/>
                <w:lang w:val="en-US" w:eastAsia="zh-CN"/>
              </w:rPr>
              <w:t>3</w:t>
            </w:r>
          </w:p>
        </w:tc>
        <w:tc>
          <w:tcPr>
            <w:tcW w:w="567" w:type="dxa"/>
            <w:tcBorders>
              <w:top w:val="single" w:color="000000" w:sz="4" w:space="0"/>
              <w:left w:val="single" w:color="000000" w:sz="4" w:space="0"/>
              <w:bottom w:val="single" w:color="000000" w:sz="4" w:space="0"/>
              <w:right w:val="single" w:color="000000" w:sz="4" w:space="0"/>
            </w:tcBorders>
            <w:vAlign w:val="center"/>
          </w:tcPr>
          <w:p w14:paraId="5F152C8A">
            <w:pPr>
              <w:widowControl/>
              <w:jc w:val="center"/>
              <w:rPr>
                <w:rFonts w:hint="eastAsia" w:ascii="仿宋" w:hAnsi="仿宋" w:eastAsia="仿宋" w:cs="宋体"/>
                <w:color w:val="000000"/>
                <w:kern w:val="0"/>
                <w:lang w:val="en-US" w:eastAsia="zh-CN"/>
              </w:rPr>
            </w:pPr>
            <w:r>
              <w:rPr>
                <w:rFonts w:hint="eastAsia" w:ascii="仿宋" w:hAnsi="仿宋" w:eastAsia="仿宋" w:cs="宋体"/>
                <w:color w:val="000000"/>
                <w:kern w:val="0"/>
              </w:rPr>
              <w:t>供电</w:t>
            </w:r>
          </w:p>
        </w:tc>
        <w:tc>
          <w:tcPr>
            <w:tcW w:w="3969" w:type="dxa"/>
            <w:tcBorders>
              <w:top w:val="single" w:color="000000" w:sz="4" w:space="0"/>
              <w:left w:val="single" w:color="000000" w:sz="4" w:space="0"/>
              <w:bottom w:val="single" w:color="000000" w:sz="4" w:space="0"/>
              <w:right w:val="single" w:color="000000" w:sz="4" w:space="0"/>
            </w:tcBorders>
            <w:vAlign w:val="center"/>
          </w:tcPr>
          <w:p w14:paraId="499CCF0C">
            <w:pPr>
              <w:widowControl/>
              <w:jc w:val="left"/>
              <w:rPr>
                <w:rFonts w:hint="eastAsia" w:ascii="仿宋" w:hAnsi="仿宋" w:eastAsia="仿宋" w:cs="宋体"/>
                <w:color w:val="000000"/>
                <w:kern w:val="0"/>
                <w:lang w:val="en-US" w:eastAsia="zh-CN"/>
              </w:rPr>
            </w:pPr>
            <w:r>
              <w:rPr>
                <w:rFonts w:hint="eastAsia" w:ascii="仿宋" w:hAnsi="仿宋" w:eastAsia="仿宋" w:cs="宋体"/>
                <w:color w:val="000000"/>
                <w:kern w:val="0"/>
              </w:rPr>
              <w:t>工控机、显示器等人机交互设备供电（220V）</w:t>
            </w:r>
          </w:p>
        </w:tc>
        <w:tc>
          <w:tcPr>
            <w:tcW w:w="212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08351C3C">
            <w:pPr>
              <w:widowControl/>
              <w:jc w:val="left"/>
              <w:rPr>
                <w:rFonts w:hint="eastAsia" w:ascii="宋体" w:hAnsi="宋体" w:cs="宋体"/>
                <w:color w:val="000000"/>
                <w:kern w:val="0"/>
              </w:rPr>
            </w:pPr>
            <w:r>
              <w:rPr>
                <w:rFonts w:hint="eastAsia" w:ascii="仿宋" w:hAnsi="仿宋" w:eastAsia="仿宋" w:cs="宋体"/>
                <w:color w:val="000000"/>
                <w:kern w:val="0"/>
              </w:rPr>
              <w:t>□只提供电源点</w:t>
            </w:r>
          </w:p>
        </w:tc>
        <w:tc>
          <w:tcPr>
            <w:tcW w:w="21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1125FA96">
            <w:pPr>
              <w:widowControl/>
              <w:jc w:val="left"/>
              <w:rPr>
                <w:rFonts w:hint="eastAsia" w:ascii="仿宋" w:hAnsi="仿宋" w:eastAsia="仿宋" w:cs="宋体"/>
                <w:color w:val="000000"/>
                <w:kern w:val="0"/>
                <w:lang w:eastAsia="zh-CN"/>
              </w:rPr>
            </w:pPr>
            <w:r>
              <w:rPr>
                <w:rFonts w:hint="eastAsia" w:ascii="仿宋" w:hAnsi="仿宋" w:eastAsia="仿宋" w:cs="宋体"/>
                <w:color w:val="000000"/>
                <w:kern w:val="0"/>
              </w:rPr>
              <w:t>□甲方</w:t>
            </w:r>
            <w:r>
              <w:rPr>
                <w:rFonts w:ascii="Calibri" w:hAnsi="Calibri" w:eastAsia="仿宋" w:cs="Calibri"/>
                <w:color w:val="000000"/>
                <w:kern w:val="0"/>
              </w:rPr>
              <w:t xml:space="preserve"> </w:t>
            </w:r>
            <w:r>
              <w:rPr>
                <w:rFonts w:hint="eastAsia" w:ascii="仿宋" w:hAnsi="仿宋" w:eastAsia="仿宋" w:cs="宋体"/>
                <w:color w:val="000000"/>
                <w:kern w:val="0"/>
              </w:rPr>
              <w:t>□乙方</w:t>
            </w:r>
          </w:p>
        </w:tc>
      </w:tr>
      <w:tr w14:paraId="719E1B09">
        <w:tblPrEx>
          <w:tblCellMar>
            <w:top w:w="0" w:type="dxa"/>
            <w:left w:w="0" w:type="dxa"/>
            <w:bottom w:w="0" w:type="dxa"/>
            <w:right w:w="0" w:type="dxa"/>
          </w:tblCellMar>
        </w:tblPrEx>
        <w:trPr>
          <w:trHeight w:val="285" w:hRule="atLeast"/>
        </w:trPr>
        <w:tc>
          <w:tcPr>
            <w:tcW w:w="611"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738F7AE3">
            <w:pPr>
              <w:widowControl/>
              <w:jc w:val="center"/>
              <w:rPr>
                <w:rFonts w:hint="eastAsia" w:ascii="仿宋" w:hAnsi="仿宋" w:eastAsia="仿宋" w:cs="宋体"/>
                <w:color w:val="000000"/>
                <w:kern w:val="0"/>
                <w:lang w:eastAsia="zh-CN"/>
              </w:rPr>
            </w:pPr>
            <w:r>
              <w:rPr>
                <w:rFonts w:hint="eastAsia" w:ascii="仿宋" w:hAnsi="仿宋" w:eastAsia="仿宋" w:cs="宋体"/>
                <w:color w:val="000000"/>
                <w:kern w:val="0"/>
                <w:lang w:val="en-US" w:eastAsia="zh-CN"/>
              </w:rPr>
              <w:t>4</w:t>
            </w:r>
          </w:p>
        </w:tc>
        <w:tc>
          <w:tcPr>
            <w:tcW w:w="56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7D3021D1">
            <w:pPr>
              <w:widowControl/>
              <w:jc w:val="center"/>
              <w:rPr>
                <w:rFonts w:ascii="仿宋" w:hAnsi="仿宋" w:eastAsia="仿宋" w:cs="宋体"/>
                <w:color w:val="000000"/>
                <w:kern w:val="0"/>
              </w:rPr>
            </w:pPr>
            <w:r>
              <w:rPr>
                <w:rFonts w:hint="eastAsia" w:ascii="仿宋" w:hAnsi="仿宋" w:eastAsia="仿宋" w:cs="宋体"/>
                <w:color w:val="000000"/>
                <w:kern w:val="0"/>
              </w:rPr>
              <w:t>改造</w:t>
            </w:r>
          </w:p>
        </w:tc>
        <w:tc>
          <w:tcPr>
            <w:tcW w:w="3969"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135DC2CE">
            <w:pPr>
              <w:widowControl/>
              <w:jc w:val="left"/>
              <w:rPr>
                <w:rFonts w:ascii="仿宋" w:hAnsi="仿宋" w:eastAsia="仿宋" w:cs="宋体"/>
                <w:color w:val="000000"/>
                <w:kern w:val="0"/>
              </w:rPr>
            </w:pPr>
            <w:r>
              <w:rPr>
                <w:rFonts w:hint="eastAsia" w:ascii="仿宋" w:hAnsi="仿宋" w:eastAsia="仿宋" w:cs="宋体"/>
                <w:color w:val="000000"/>
                <w:kern w:val="0"/>
              </w:rPr>
              <w:t>地面清理，</w:t>
            </w:r>
            <w:r>
              <w:rPr>
                <w:rFonts w:hint="eastAsia" w:ascii="仿宋" w:hAnsi="仿宋" w:eastAsia="仿宋" w:cs="宋体"/>
                <w:color w:val="000000"/>
                <w:kern w:val="0"/>
                <w:lang w:val="en-US" w:eastAsia="zh-CN"/>
              </w:rPr>
              <w:t>货架的</w:t>
            </w:r>
            <w:r>
              <w:rPr>
                <w:rFonts w:hint="eastAsia" w:ascii="仿宋" w:hAnsi="仿宋" w:eastAsia="仿宋" w:cs="宋体"/>
                <w:color w:val="000000"/>
                <w:kern w:val="0"/>
              </w:rPr>
              <w:t>平整度改造</w:t>
            </w:r>
          </w:p>
        </w:tc>
        <w:tc>
          <w:tcPr>
            <w:tcW w:w="2126"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56EB2444">
            <w:pPr>
              <w:widowControl/>
              <w:jc w:val="left"/>
              <w:rPr>
                <w:rFonts w:ascii="仿宋" w:hAnsi="仿宋" w:eastAsia="仿宋" w:cs="宋体"/>
                <w:color w:val="000000"/>
                <w:kern w:val="0"/>
              </w:rPr>
            </w:pPr>
          </w:p>
        </w:tc>
        <w:tc>
          <w:tcPr>
            <w:tcW w:w="2127" w:type="dxa"/>
            <w:tcBorders>
              <w:top w:val="single" w:color="000000" w:sz="4" w:space="0"/>
              <w:left w:val="single" w:color="000000" w:sz="4" w:space="0"/>
              <w:bottom w:val="single" w:color="000000" w:sz="4" w:space="0"/>
              <w:right w:val="single" w:color="000000" w:sz="4" w:space="0"/>
            </w:tcBorders>
            <w:shd w:val="clear" w:color="auto" w:fill="FFFFFF"/>
            <w:tcMar>
              <w:top w:w="15" w:type="dxa"/>
              <w:left w:w="15" w:type="dxa"/>
              <w:bottom w:w="0" w:type="dxa"/>
              <w:right w:w="15" w:type="dxa"/>
            </w:tcMar>
            <w:vAlign w:val="center"/>
          </w:tcPr>
          <w:p w14:paraId="7A71D903">
            <w:pPr>
              <w:widowControl/>
              <w:jc w:val="left"/>
              <w:rPr>
                <w:rFonts w:ascii="仿宋" w:hAnsi="仿宋" w:eastAsia="仿宋" w:cs="宋体"/>
                <w:color w:val="000000"/>
                <w:kern w:val="0"/>
              </w:rPr>
            </w:pPr>
            <w:r>
              <w:rPr>
                <w:rFonts w:hint="eastAsia" w:ascii="仿宋" w:hAnsi="仿宋" w:eastAsia="仿宋" w:cs="宋体"/>
                <w:color w:val="000000"/>
                <w:kern w:val="0"/>
              </w:rPr>
              <w:t>☑甲方</w:t>
            </w:r>
            <w:r>
              <w:rPr>
                <w:rFonts w:ascii="Calibri" w:hAnsi="Calibri" w:eastAsia="仿宋" w:cs="Calibri"/>
                <w:color w:val="000000"/>
                <w:kern w:val="0"/>
              </w:rPr>
              <w:t xml:space="preserve"> </w:t>
            </w:r>
            <w:r>
              <w:rPr>
                <w:rFonts w:hint="eastAsia" w:ascii="仿宋" w:hAnsi="仿宋" w:eastAsia="仿宋" w:cs="宋体"/>
                <w:color w:val="000000"/>
                <w:kern w:val="0"/>
              </w:rPr>
              <w:t>□乙方</w:t>
            </w:r>
          </w:p>
        </w:tc>
      </w:tr>
    </w:tbl>
    <w:p w14:paraId="30294D55">
      <w:pPr>
        <w:pStyle w:val="38"/>
        <w:tabs>
          <w:tab w:val="left" w:pos="0"/>
        </w:tabs>
        <w:spacing w:line="360" w:lineRule="auto"/>
        <w:ind w:firstLine="0" w:firstLineChars="0"/>
        <w:rPr>
          <w:rFonts w:hint="eastAsia"/>
        </w:rPr>
      </w:pPr>
      <w:r>
        <w:rPr>
          <w:rFonts w:hint="eastAsia"/>
        </w:rPr>
        <w:t>注：牵至使用工位指将电源线牵至需要用电的设备并预留足够的长度接入设备。</w:t>
      </w:r>
    </w:p>
    <w:p w14:paraId="0C735CE4">
      <w:pPr>
        <w:pStyle w:val="38"/>
        <w:tabs>
          <w:tab w:val="left" w:pos="0"/>
        </w:tabs>
        <w:spacing w:line="360" w:lineRule="auto"/>
        <w:ind w:firstLine="0" w:firstLineChars="0"/>
        <w:rPr>
          <w:rFonts w:hint="eastAsia"/>
        </w:rPr>
      </w:pPr>
    </w:p>
    <w:bookmarkEnd w:id="44"/>
    <w:p w14:paraId="54CF7655">
      <w:pPr>
        <w:pStyle w:val="3"/>
        <w:rPr>
          <w:color w:val="000000" w:themeColor="text1"/>
          <w14:textFill>
            <w14:solidFill>
              <w14:schemeClr w14:val="tx1"/>
            </w14:solidFill>
          </w14:textFill>
        </w:rPr>
      </w:pPr>
      <w:bookmarkStart w:id="46" w:name="_Toc27285"/>
      <w:r>
        <w:rPr>
          <w:rFonts w:hint="eastAsia"/>
          <w:color w:val="000000" w:themeColor="text1"/>
          <w14:textFill>
            <w14:solidFill>
              <w14:schemeClr w14:val="tx1"/>
            </w14:solidFill>
          </w14:textFill>
        </w:rPr>
        <w:t>安全要求责任</w:t>
      </w:r>
      <w:bookmarkEnd w:id="46"/>
    </w:p>
    <w:p w14:paraId="4E18D349">
      <w:pPr>
        <w:pStyle w:val="38"/>
        <w:numPr>
          <w:ilvl w:val="0"/>
          <w:numId w:val="19"/>
        </w:numPr>
        <w:tabs>
          <w:tab w:val="left" w:pos="0"/>
        </w:tabs>
        <w:spacing w:line="360" w:lineRule="auto"/>
        <w:ind w:firstLineChars="0"/>
      </w:pPr>
      <w:r>
        <w:rPr>
          <w:rFonts w:hint="eastAsia"/>
        </w:rPr>
        <w:t>项目实施和验收过程中遵守甲方的安全规章制度，乙方人员穿戴好劳保用品，包括工作服、安全帽、安全鞋、安全眼镜、耳塞等安全用品进入甲方车间；</w:t>
      </w:r>
    </w:p>
    <w:p w14:paraId="589A7AA4">
      <w:pPr>
        <w:pStyle w:val="38"/>
        <w:numPr>
          <w:ilvl w:val="0"/>
          <w:numId w:val="19"/>
        </w:numPr>
        <w:tabs>
          <w:tab w:val="left" w:pos="0"/>
        </w:tabs>
        <w:spacing w:line="360" w:lineRule="auto"/>
        <w:ind w:firstLineChars="0"/>
      </w:pPr>
      <w:r>
        <w:rPr>
          <w:rFonts w:hint="eastAsia"/>
        </w:rPr>
        <w:t>工程安全检查清单执行甲方的流程及规定；</w:t>
      </w:r>
    </w:p>
    <w:p w14:paraId="0EA4CC13">
      <w:pPr>
        <w:pStyle w:val="38"/>
        <w:numPr>
          <w:ilvl w:val="0"/>
          <w:numId w:val="19"/>
        </w:numPr>
        <w:tabs>
          <w:tab w:val="left" w:pos="0"/>
        </w:tabs>
        <w:spacing w:line="360" w:lineRule="auto"/>
        <w:ind w:firstLineChars="0"/>
      </w:pPr>
      <w:r>
        <w:rPr>
          <w:rFonts w:hint="eastAsia"/>
        </w:rPr>
        <w:t>整机执行相关国家规范，须符合：GB /T 20721-2006《自动导引车通用技术条件》、GB/T 14521《运输机械术语》；GB/T 4857《包装运输件》等国家规范要求；</w:t>
      </w:r>
    </w:p>
    <w:p w14:paraId="00682FEA">
      <w:pPr>
        <w:pStyle w:val="38"/>
        <w:numPr>
          <w:ilvl w:val="0"/>
          <w:numId w:val="19"/>
        </w:numPr>
        <w:tabs>
          <w:tab w:val="left" w:pos="0"/>
        </w:tabs>
        <w:spacing w:line="360" w:lineRule="auto"/>
        <w:ind w:firstLineChars="0"/>
      </w:pPr>
      <w:r>
        <w:rPr>
          <w:rFonts w:hint="eastAsia"/>
        </w:rPr>
        <w:t>甲方应安排相关人员认真学习AGV的安全操作规定，严格遵守，保证人身安全；</w:t>
      </w:r>
    </w:p>
    <w:p w14:paraId="1F50AB94">
      <w:pPr>
        <w:pStyle w:val="38"/>
        <w:numPr>
          <w:ilvl w:val="0"/>
          <w:numId w:val="19"/>
        </w:numPr>
        <w:tabs>
          <w:tab w:val="left" w:pos="0"/>
        </w:tabs>
        <w:spacing w:line="360" w:lineRule="auto"/>
        <w:ind w:firstLineChars="0"/>
        <w:rPr>
          <w:color w:val="000000" w:themeColor="text1"/>
          <w14:textFill>
            <w14:solidFill>
              <w14:schemeClr w14:val="tx1"/>
            </w14:solidFill>
          </w14:textFill>
        </w:rPr>
      </w:pPr>
      <w:r>
        <w:rPr>
          <w:rFonts w:hint="eastAsia"/>
        </w:rPr>
        <w:t>甲方应在AGV运行区域设置好相应的警示或提示标识，避免人机碰撞事故发生，保障</w:t>
      </w:r>
      <w:r>
        <w:rPr>
          <w:rFonts w:hint="eastAsia"/>
          <w:color w:val="000000" w:themeColor="text1"/>
          <w14:textFill>
            <w14:solidFill>
              <w14:schemeClr w14:val="tx1"/>
            </w14:solidFill>
          </w14:textFill>
        </w:rPr>
        <w:t>AGV顺利运行。</w:t>
      </w:r>
    </w:p>
    <w:p w14:paraId="161B9BD1">
      <w:pPr>
        <w:pStyle w:val="38"/>
        <w:numPr>
          <w:ilvl w:val="0"/>
          <w:numId w:val="19"/>
        </w:numPr>
        <w:tabs>
          <w:tab w:val="left" w:pos="0"/>
        </w:tabs>
        <w:spacing w:line="360" w:lineRule="auto"/>
        <w:ind w:firstLineChars="0"/>
      </w:pPr>
      <w:r>
        <w:rPr>
          <w:rFonts w:hint="eastAsia"/>
          <w:color w:val="000000" w:themeColor="text1"/>
          <w14:textFill>
            <w14:solidFill>
              <w14:schemeClr w14:val="tx1"/>
            </w14:solidFill>
          </w14:textFill>
        </w:rPr>
        <w:t>终验收完成后，所有设备交由甲方独自管理和使用，由甲方履行安全责任。</w:t>
      </w:r>
    </w:p>
    <w:p w14:paraId="679E61CD">
      <w:pPr>
        <w:pStyle w:val="2"/>
      </w:pPr>
      <w:bookmarkStart w:id="47" w:name="_Toc5481"/>
      <w:r>
        <w:rPr>
          <w:rFonts w:hint="eastAsia"/>
        </w:rPr>
        <w:t>质保期及售后服务</w:t>
      </w:r>
      <w:bookmarkEnd w:id="47"/>
    </w:p>
    <w:p w14:paraId="31C1D3FF">
      <w:pPr>
        <w:pStyle w:val="3"/>
      </w:pPr>
      <w:bookmarkStart w:id="48" w:name="_Toc11739"/>
      <w:r>
        <w:rPr>
          <w:rFonts w:hint="eastAsia"/>
        </w:rPr>
        <w:t>质保期服务</w:t>
      </w:r>
      <w:bookmarkEnd w:id="48"/>
    </w:p>
    <w:p w14:paraId="5F2FAF6E">
      <w:pPr>
        <w:pStyle w:val="38"/>
        <w:spacing w:line="360" w:lineRule="auto"/>
        <w:rPr>
          <w:color w:val="000000" w:themeColor="text1"/>
          <w:lang w:val="en-GB"/>
          <w14:textFill>
            <w14:solidFill>
              <w14:schemeClr w14:val="tx1"/>
            </w14:solidFill>
          </w14:textFill>
        </w:rPr>
      </w:pPr>
      <w:bookmarkStart w:id="49" w:name="_Toc9578"/>
      <w:r>
        <w:rPr>
          <w:rFonts w:hint="eastAsia"/>
          <w:color w:val="000000" w:themeColor="text1"/>
          <w:lang w:val="en-GB"/>
          <w14:textFill>
            <w14:solidFill>
              <w14:schemeClr w14:val="tx1"/>
            </w14:solidFill>
          </w14:textFill>
        </w:rPr>
        <w:t>AGV及其系统（耗材除外）以完工日（签完工单日期）起计算质保，其中电池以到货日（签送货单日期）起计算质保，对在正常使用中发生的故障进免费保修；质保期时长按合同约定为准，如合同未约定，则质保期为1年。</w:t>
      </w:r>
    </w:p>
    <w:p w14:paraId="57F58BBE">
      <w:pPr>
        <w:pStyle w:val="38"/>
        <w:spacing w:line="360" w:lineRule="auto"/>
        <w:rPr>
          <w:color w:val="000000" w:themeColor="text1"/>
          <w:lang w:val="en-GB"/>
          <w14:textFill>
            <w14:solidFill>
              <w14:schemeClr w14:val="tx1"/>
            </w14:solidFill>
          </w14:textFill>
        </w:rPr>
      </w:pPr>
      <w:r>
        <w:rPr>
          <w:rFonts w:hint="eastAsia"/>
          <w:color w:val="000000" w:themeColor="text1"/>
          <w:lang w:val="en-GB"/>
          <w14:textFill>
            <w14:solidFill>
              <w14:schemeClr w14:val="tx1"/>
            </w14:solidFill>
          </w14:textFill>
        </w:rPr>
        <w:t>我司对质保期内在正常使用中出现的故障，免费处理解决，接到现场报修后，乙方技术服务人员将在4h内与甲方人员取得联系，了解故障并给出指导建议与解决措施。如技术服务人员无法解决问题，技术服务人员在沟通确定需要乙方上门服务的，可以选择双方沟通的时间， 或者是24~48小时到现场；质保期后，接到现场报修后，在6h内与甲方人员取得联系，若需要服务，提供48-72h到场服务，乙方将视情况收取配件费、人工费、差旅费等费用；</w:t>
      </w:r>
      <w:r>
        <w:rPr>
          <w:color w:val="000000" w:themeColor="text1"/>
          <w:lang w:val="en-GB"/>
          <w14:textFill>
            <w14:solidFill>
              <w14:schemeClr w14:val="tx1"/>
            </w14:solidFill>
          </w14:textFill>
        </w:rPr>
        <w:t xml:space="preserve"> </w:t>
      </w:r>
    </w:p>
    <w:p w14:paraId="3C3BF2E5">
      <w:pPr>
        <w:pStyle w:val="38"/>
        <w:spacing w:line="360" w:lineRule="auto"/>
        <w:rPr>
          <w:lang w:val="en-GB"/>
        </w:rPr>
      </w:pPr>
      <w:r>
        <w:rPr>
          <w:rFonts w:hint="eastAsia"/>
          <w:color w:val="000000" w:themeColor="text1"/>
          <w:lang w:val="en-GB"/>
          <w14:textFill>
            <w14:solidFill>
              <w14:schemeClr w14:val="tx1"/>
            </w14:solidFill>
          </w14:textFill>
        </w:rPr>
        <w:t>延保：超过合同约定的保固期，客户与嘉腾售后服务部签订延保协议后，</w:t>
      </w:r>
      <w:r>
        <w:rPr>
          <w:rFonts w:hint="eastAsia"/>
          <w:lang w:val="en-GB"/>
        </w:rPr>
        <w:t>售后部提供延保协议范围内的免费服务。</w:t>
      </w:r>
    </w:p>
    <w:p w14:paraId="68903E23">
      <w:pPr>
        <w:pStyle w:val="38"/>
        <w:spacing w:line="360" w:lineRule="auto"/>
        <w:rPr>
          <w:lang w:val="en-GB"/>
        </w:rPr>
      </w:pPr>
      <w:r>
        <w:rPr>
          <w:rFonts w:hint="eastAsia"/>
          <w:lang w:val="en-GB"/>
        </w:rPr>
        <w:t>整体年保：甲方选择对AGV机器、周边配置及软件，此三大部分进行全包延保，嘉腾售后服务部提供相应的包工包料的维修与保养服务。三大部分允许随意组合，但蓄电池、磁条与软件系统所需的电脑器材不在此范围内。</w:t>
      </w:r>
    </w:p>
    <w:p w14:paraId="7DAFE983">
      <w:pPr>
        <w:pStyle w:val="38"/>
        <w:spacing w:line="360" w:lineRule="auto"/>
      </w:pPr>
      <w:r>
        <w:rPr>
          <w:rFonts w:hint="eastAsia"/>
          <w:lang w:val="en-GB"/>
        </w:rPr>
        <w:t>保外：超过保固期且没有参与延保的AGV机器、周边配置及软件，嘉腾售后服务部依据《易损件报价表》及派员服务工时标准，提供临时性收费的维修与保养服务，并对所更换的新配件或服务内容提供三个月的保修期</w:t>
      </w:r>
      <w:r>
        <w:rPr>
          <w:rFonts w:hint="eastAsia"/>
        </w:rPr>
        <w:t>。</w:t>
      </w:r>
    </w:p>
    <w:p w14:paraId="4BB69B69">
      <w:pPr>
        <w:pStyle w:val="38"/>
        <w:spacing w:line="360" w:lineRule="auto"/>
      </w:pPr>
      <w:r>
        <w:rPr>
          <w:rFonts w:hint="eastAsia"/>
          <w:lang w:val="en-GB"/>
        </w:rPr>
        <w:t>对保固、延保与保外期，嘉腾售后服务部承诺的所有保修服务内容与条款，仅针对因产品质量原因所引致的故障或损坏，如使用不当、保管不妥、自然灾害等原因造成，我司按照收费标准来提供服务。</w:t>
      </w:r>
    </w:p>
    <w:bookmarkEnd w:id="49"/>
    <w:p w14:paraId="7BC2F5AA">
      <w:pPr>
        <w:pStyle w:val="3"/>
      </w:pPr>
      <w:bookmarkStart w:id="50" w:name="_Toc18921"/>
      <w:r>
        <w:rPr>
          <w:rFonts w:hint="eastAsia"/>
        </w:rPr>
        <w:t>三级售后服务</w:t>
      </w:r>
      <w:bookmarkEnd w:id="50"/>
    </w:p>
    <w:p w14:paraId="1DE9E55A">
      <w:pPr>
        <w:pStyle w:val="38"/>
        <w:spacing w:line="360" w:lineRule="auto"/>
        <w:ind w:firstLine="283" w:firstLineChars="118"/>
      </w:pPr>
      <w:r>
        <w:rPr>
          <w:rFonts w:hint="eastAsia"/>
        </w:rPr>
        <w:t>为确保服务及时高效，嘉腾实行三级售后服务体系：</w:t>
      </w:r>
    </w:p>
    <w:p w14:paraId="09202CAA">
      <w:pPr>
        <w:pStyle w:val="38"/>
        <w:spacing w:line="360" w:lineRule="auto"/>
        <w:ind w:firstLine="283" w:firstLineChars="118"/>
      </w:pPr>
      <w:r>
        <w:rPr>
          <w:rFonts w:hint="eastAsia"/>
        </w:rPr>
        <w:t>第三级：客户人员自行进行检查分析，并进行维修，嘉腾提供技术指导及物料支援。</w:t>
      </w:r>
    </w:p>
    <w:p w14:paraId="19C9F6E3">
      <w:pPr>
        <w:pStyle w:val="38"/>
        <w:spacing w:line="360" w:lineRule="auto"/>
        <w:ind w:firstLine="283" w:firstLineChars="118"/>
      </w:pPr>
      <w:r>
        <w:rPr>
          <w:rFonts w:hint="eastAsia"/>
        </w:rPr>
        <w:t>第二级：客户检查分析之后无法排除故障，售后人员上门进行维修服务。</w:t>
      </w:r>
    </w:p>
    <w:p w14:paraId="0DA1E2DA">
      <w:pPr>
        <w:pStyle w:val="38"/>
        <w:spacing w:line="360" w:lineRule="auto"/>
        <w:ind w:firstLine="283" w:firstLineChars="118"/>
      </w:pPr>
      <w:r>
        <w:rPr>
          <w:rFonts w:hint="eastAsia"/>
        </w:rPr>
        <w:t>第一级：客户人员以及售后人员在现场均无法进行修复，进行打包返厂进行彻底诊断维修。</w:t>
      </w:r>
    </w:p>
    <w:p w14:paraId="2A9B3ECE">
      <w:pPr>
        <w:pStyle w:val="2"/>
      </w:pPr>
      <w:bookmarkStart w:id="51" w:name="_Toc29952"/>
      <w:r>
        <w:rPr>
          <w:rFonts w:hint="eastAsia"/>
        </w:rPr>
        <w:t>其他</w:t>
      </w:r>
      <w:bookmarkEnd w:id="45"/>
      <w:r>
        <w:rPr>
          <w:rFonts w:hint="eastAsia"/>
        </w:rPr>
        <w:t>补充说明</w:t>
      </w:r>
      <w:bookmarkEnd w:id="51"/>
    </w:p>
    <w:p w14:paraId="6A21B5E9">
      <w:pPr>
        <w:spacing w:line="360" w:lineRule="auto"/>
        <w:ind w:firstLine="480" w:firstLineChars="2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1、在所有安装设备需要电源的位置，甲方需要提供排插及安放相关设备的平台；</w:t>
      </w:r>
    </w:p>
    <w:p w14:paraId="2DB259B6">
      <w:pPr>
        <w:spacing w:line="360" w:lineRule="auto"/>
        <w:ind w:firstLine="480" w:firstLineChars="2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2、项目施工过程，客户需要积极配合完成项目；</w:t>
      </w:r>
    </w:p>
    <w:p w14:paraId="2F298896">
      <w:pPr>
        <w:spacing w:line="360" w:lineRule="auto"/>
        <w:ind w:firstLine="480" w:firstLineChars="200"/>
        <w:rPr>
          <w:rFonts w:ascii="宋体" w:hAnsi="宋体"/>
          <w:color w:val="000000" w:themeColor="text1"/>
          <w14:textFill>
            <w14:solidFill>
              <w14:schemeClr w14:val="tx1"/>
            </w14:solidFill>
          </w14:textFill>
        </w:rPr>
      </w:pPr>
      <w:r>
        <w:rPr>
          <w:rFonts w:hint="eastAsia" w:ascii="宋体" w:hAnsi="宋体"/>
          <w:color w:val="000000" w:themeColor="text1"/>
          <w14:textFill>
            <w14:solidFill>
              <w14:schemeClr w14:val="tx1"/>
            </w14:solidFill>
          </w14:textFill>
        </w:rPr>
        <w:t>3、AGV运行所需要的空间，甲方应予以满足，如无法满足，通过友好协商处理确定。</w:t>
      </w:r>
    </w:p>
    <w:p w14:paraId="64EB3B2F">
      <w:pPr>
        <w:ind w:left="420"/>
      </w:pPr>
    </w:p>
    <w:p w14:paraId="3B39A1A5"/>
    <w:sectPr>
      <w:pgSz w:w="11906" w:h="16838"/>
      <w:pgMar w:top="1134" w:right="1134" w:bottom="1134" w:left="1134" w:header="851" w:footer="850" w:gutter="0"/>
      <w:cols w:space="720"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PMingLiU">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B95656">
    <w:pPr>
      <w:pStyle w:val="11"/>
      <w:ind w:firstLine="440"/>
      <w:jc w:val="center"/>
      <w:rPr>
        <w:caps/>
        <w:color w:val="4F81BD" w:themeColor="accent1"/>
        <w14:textFill>
          <w14:solidFill>
            <w14:schemeClr w14:val="accent1"/>
          </w14:solidFill>
        </w14:textFill>
      </w:rPr>
    </w:pPr>
    <w:r>
      <w:rPr>
        <w:caps/>
        <w:color w:val="4F81BD" w:themeColor="accent1"/>
        <w14:textFill>
          <w14:solidFill>
            <w14:schemeClr w14:val="accent1"/>
          </w14:solidFill>
        </w14:textFill>
      </w:rPr>
      <w:fldChar w:fldCharType="begin"/>
    </w:r>
    <w:r>
      <w:rPr>
        <w:caps/>
        <w:color w:val="4F81BD" w:themeColor="accent1"/>
        <w14:textFill>
          <w14:solidFill>
            <w14:schemeClr w14:val="accent1"/>
          </w14:solidFill>
        </w14:textFill>
      </w:rPr>
      <w:instrText xml:space="preserve">PAGE   \* MERGEFORMAT</w:instrText>
    </w:r>
    <w:r>
      <w:rPr>
        <w:caps/>
        <w:color w:val="4F81BD" w:themeColor="accent1"/>
        <w14:textFill>
          <w14:solidFill>
            <w14:schemeClr w14:val="accent1"/>
          </w14:solidFill>
        </w14:textFill>
      </w:rPr>
      <w:fldChar w:fldCharType="separate"/>
    </w:r>
    <w:r>
      <w:rPr>
        <w:caps/>
        <w:color w:val="4F81BD" w:themeColor="accent1"/>
        <w:lang w:val="zh-CN"/>
        <w14:textFill>
          <w14:solidFill>
            <w14:schemeClr w14:val="accent1"/>
          </w14:solidFill>
        </w14:textFill>
      </w:rPr>
      <w:t>2</w:t>
    </w:r>
    <w:r>
      <w:rPr>
        <w:caps/>
        <w:color w:val="4F81BD" w:themeColor="accent1"/>
        <w14:textFill>
          <w14:solidFill>
            <w14:schemeClr w14:val="accent1"/>
          </w14:solidFill>
        </w14:textFill>
      </w:rPr>
      <w:fldChar w:fldCharType="end"/>
    </w:r>
  </w:p>
  <w:p w14:paraId="038429BA">
    <w:pPr>
      <w:pStyle w:val="11"/>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1E4219">
    <w:pPr>
      <w:pStyle w:val="11"/>
      <w:jc w:val="center"/>
    </w:pPr>
    <w:r>
      <w:fldChar w:fldCharType="begin"/>
    </w:r>
    <w:r>
      <w:rPr>
        <w:rStyle w:val="22"/>
      </w:rPr>
      <w:instrText xml:space="preserve"> PAGE </w:instrText>
    </w:r>
    <w:r>
      <w:fldChar w:fldCharType="separate"/>
    </w:r>
    <w:r>
      <w:rPr>
        <w:rStyle w:val="22"/>
      </w:rPr>
      <w:t>22</w:t>
    </w:r>
    <w:r>
      <w:fldChar w:fldCharType="end"/>
    </w:r>
    <w:r>
      <w:rPr>
        <w:rStyle w:val="22"/>
        <w:rFonts w:hint="eastAsia"/>
      </w:rPr>
      <w:t xml:space="preserve"> / </w:t>
    </w:r>
    <w:r>
      <w:fldChar w:fldCharType="begin"/>
    </w:r>
    <w:r>
      <w:rPr>
        <w:rStyle w:val="22"/>
      </w:rPr>
      <w:instrText xml:space="preserve"> NUMPAGES </w:instrText>
    </w:r>
    <w:r>
      <w:fldChar w:fldCharType="separate"/>
    </w:r>
    <w:r>
      <w:rPr>
        <w:rStyle w:val="22"/>
      </w:rPr>
      <w:t>25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DD578">
    <w:pPr>
      <w:widowControl/>
      <w:pBdr>
        <w:bottom w:val="single" w:color="auto" w:sz="6" w:space="0"/>
      </w:pBdr>
      <w:tabs>
        <w:tab w:val="center" w:pos="4153"/>
        <w:tab w:val="right" w:pos="8306"/>
      </w:tabs>
      <w:wordWrap w:val="0"/>
      <w:adjustRightInd w:val="0"/>
      <w:snapToGrid w:val="0"/>
      <w:spacing w:after="200"/>
      <w:ind w:firstLine="240" w:firstLineChars="100"/>
      <w:rPr>
        <w:rFonts w:ascii="黑体" w:hAnsi="Tahoma" w:eastAsia="黑体"/>
        <w:kern w:val="0"/>
      </w:rPr>
    </w:pPr>
    <w:r>
      <w:drawing>
        <wp:inline distT="0" distB="0" distL="0" distR="0">
          <wp:extent cx="1569720" cy="222885"/>
          <wp:effectExtent l="0" t="0" r="11430" b="5715"/>
          <wp:docPr id="1" name="图片 179" descr="C:\Users\daiyujun\Desktop\新图标.png新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79" descr="C:\Users\daiyujun\Desktop\新图标.png新图标"/>
                  <pic:cNvPicPr>
                    <a:picLocks noChangeAspect="1" noChangeArrowheads="1"/>
                  </pic:cNvPicPr>
                </pic:nvPicPr>
                <pic:blipFill>
                  <a:blip r:embed="rId1"/>
                  <a:srcRect/>
                  <a:stretch>
                    <a:fillRect/>
                  </a:stretch>
                </pic:blipFill>
                <pic:spPr>
                  <a:xfrm>
                    <a:off x="0" y="0"/>
                    <a:ext cx="1569720" cy="222885"/>
                  </a:xfrm>
                  <a:prstGeom prst="rect">
                    <a:avLst/>
                  </a:prstGeom>
                  <a:noFill/>
                  <a:ln>
                    <a:noFill/>
                  </a:ln>
                </pic:spPr>
              </pic:pic>
            </a:graphicData>
          </a:graphic>
        </wp:inline>
      </w:drawing>
    </w:r>
    <w:r>
      <w:rPr>
        <w:rFonts w:hint="eastAsia" w:ascii="微软雅黑" w:hAnsi="微软雅黑" w:eastAsia="微软雅黑"/>
        <w:kern w:val="0"/>
      </w:rPr>
      <w:t xml:space="preserve">                       </w:t>
    </w:r>
    <w:r>
      <w:rPr>
        <w:rFonts w:ascii="微软雅黑" w:hAnsi="微软雅黑" w:eastAsia="微软雅黑"/>
        <w:kern w:val="0"/>
      </w:rPr>
      <w:t xml:space="preserve">     </w:t>
    </w:r>
    <w:r>
      <w:rPr>
        <w:rFonts w:hint="eastAsia" w:ascii="微软雅黑" w:hAnsi="微软雅黑" w:eastAsia="微软雅黑"/>
        <w:kern w:val="0"/>
      </w:rPr>
      <w:t>愿景</w:t>
    </w:r>
    <w:r>
      <w:rPr>
        <w:rFonts w:ascii="微软雅黑" w:hAnsi="微软雅黑" w:eastAsia="微软雅黑"/>
        <w:kern w:val="0"/>
      </w:rPr>
      <w:t>：</w:t>
    </w:r>
    <w:r>
      <w:rPr>
        <w:rFonts w:hint="eastAsia" w:ascii="微软雅黑" w:hAnsi="微软雅黑" w:eastAsia="微软雅黑"/>
        <w:kern w:val="0"/>
      </w:rPr>
      <w:t>实现在火星上搬运与救援</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4A5DAEB"/>
    <w:multiLevelType w:val="singleLevel"/>
    <w:tmpl w:val="A4A5DAEB"/>
    <w:lvl w:ilvl="0" w:tentative="0">
      <w:start w:val="1"/>
      <w:numFmt w:val="decimal"/>
      <w:lvlText w:val="(%1)"/>
      <w:lvlJc w:val="left"/>
      <w:pPr>
        <w:ind w:left="425" w:hanging="425"/>
      </w:pPr>
      <w:rPr>
        <w:rFonts w:hint="default" w:cs="Times New Roman"/>
      </w:rPr>
    </w:lvl>
  </w:abstractNum>
  <w:abstractNum w:abstractNumId="1">
    <w:nsid w:val="AEDA822F"/>
    <w:multiLevelType w:val="singleLevel"/>
    <w:tmpl w:val="AEDA822F"/>
    <w:lvl w:ilvl="0" w:tentative="0">
      <w:start w:val="1"/>
      <w:numFmt w:val="decimal"/>
      <w:lvlText w:val="%1)"/>
      <w:lvlJc w:val="left"/>
      <w:pPr>
        <w:ind w:left="425" w:hanging="425"/>
      </w:pPr>
      <w:rPr>
        <w:rFonts w:hint="default"/>
      </w:rPr>
    </w:lvl>
  </w:abstractNum>
  <w:abstractNum w:abstractNumId="2">
    <w:nsid w:val="BB308F57"/>
    <w:multiLevelType w:val="singleLevel"/>
    <w:tmpl w:val="BB308F57"/>
    <w:lvl w:ilvl="0" w:tentative="0">
      <w:start w:val="1"/>
      <w:numFmt w:val="decimal"/>
      <w:lvlText w:val="(%1)"/>
      <w:lvlJc w:val="left"/>
      <w:pPr>
        <w:ind w:left="425" w:hanging="425"/>
      </w:pPr>
      <w:rPr>
        <w:rFonts w:hint="default"/>
      </w:rPr>
    </w:lvl>
  </w:abstractNum>
  <w:abstractNum w:abstractNumId="3">
    <w:nsid w:val="F3D63538"/>
    <w:multiLevelType w:val="singleLevel"/>
    <w:tmpl w:val="F3D63538"/>
    <w:lvl w:ilvl="0" w:tentative="0">
      <w:start w:val="1"/>
      <w:numFmt w:val="bullet"/>
      <w:lvlText w:val=""/>
      <w:lvlJc w:val="left"/>
      <w:pPr>
        <w:ind w:left="704" w:hanging="420"/>
      </w:pPr>
      <w:rPr>
        <w:rFonts w:hint="default" w:ascii="Wingdings" w:hAnsi="Wingdings"/>
      </w:rPr>
    </w:lvl>
  </w:abstractNum>
  <w:abstractNum w:abstractNumId="4">
    <w:nsid w:val="023F6B8A"/>
    <w:multiLevelType w:val="multilevel"/>
    <w:tmpl w:val="023F6B8A"/>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094DF513"/>
    <w:multiLevelType w:val="singleLevel"/>
    <w:tmpl w:val="094DF513"/>
    <w:lvl w:ilvl="0" w:tentative="0">
      <w:start w:val="1"/>
      <w:numFmt w:val="bullet"/>
      <w:lvlText w:val=""/>
      <w:lvlJc w:val="left"/>
      <w:pPr>
        <w:ind w:left="420" w:hanging="420"/>
      </w:pPr>
      <w:rPr>
        <w:rFonts w:hint="default" w:ascii="Wingdings" w:hAnsi="Wingdings"/>
      </w:rPr>
    </w:lvl>
  </w:abstractNum>
  <w:abstractNum w:abstractNumId="6">
    <w:nsid w:val="287134BC"/>
    <w:multiLevelType w:val="multilevel"/>
    <w:tmpl w:val="287134BC"/>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FE34F1F"/>
    <w:multiLevelType w:val="multilevel"/>
    <w:tmpl w:val="2FE34F1F"/>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8">
    <w:nsid w:val="30097FCD"/>
    <w:multiLevelType w:val="multilevel"/>
    <w:tmpl w:val="30097FCD"/>
    <w:lvl w:ilvl="0" w:tentative="0">
      <w:start w:val="1"/>
      <w:numFmt w:val="upperLetter"/>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9">
    <w:nsid w:val="30723F95"/>
    <w:multiLevelType w:val="multilevel"/>
    <w:tmpl w:val="30723F95"/>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0">
    <w:nsid w:val="3A4774F1"/>
    <w:multiLevelType w:val="multilevel"/>
    <w:tmpl w:val="3A4774F1"/>
    <w:lvl w:ilvl="0" w:tentative="0">
      <w:start w:val="1"/>
      <w:numFmt w:val="decimal"/>
      <w:pStyle w:val="2"/>
      <w:lvlText w:val="%1."/>
      <w:lvlJc w:val="left"/>
      <w:pPr>
        <w:ind w:left="0" w:firstLine="0"/>
      </w:pPr>
      <w:rPr>
        <w:rFonts w:hint="eastAsia"/>
      </w:rPr>
    </w:lvl>
    <w:lvl w:ilvl="1" w:tentative="0">
      <w:start w:val="1"/>
      <w:numFmt w:val="decimal"/>
      <w:pStyle w:val="3"/>
      <w:lvlText w:val="%1.%2."/>
      <w:lvlJc w:val="left"/>
      <w:pPr>
        <w:ind w:left="284" w:firstLine="0"/>
      </w:pPr>
      <w:rPr>
        <w:rFonts w:hint="default"/>
        <w:b/>
        <w:bCs/>
        <w:color w:val="000000" w:themeColor="text1"/>
        <w14:textFill>
          <w14:solidFill>
            <w14:schemeClr w14:val="tx1"/>
          </w14:solidFill>
        </w14:textFill>
      </w:rPr>
    </w:lvl>
    <w:lvl w:ilvl="2" w:tentative="0">
      <w:start w:val="1"/>
      <w:numFmt w:val="decimal"/>
      <w:pStyle w:val="4"/>
      <w:lvlText w:val="%1.%2.%3."/>
      <w:lvlJc w:val="left"/>
      <w:pPr>
        <w:ind w:left="0" w:firstLine="0"/>
      </w:pPr>
      <w:rPr>
        <w:rFonts w:hint="eastAsia"/>
      </w:rPr>
    </w:lvl>
    <w:lvl w:ilvl="3" w:tentative="0">
      <w:start w:val="1"/>
      <w:numFmt w:val="decimal"/>
      <w:pStyle w:val="5"/>
      <w:lvlText w:val="%4)"/>
      <w:lvlJc w:val="left"/>
      <w:pPr>
        <w:ind w:left="0" w:firstLine="0"/>
      </w:pPr>
      <w:rPr>
        <w:rFonts w:hint="default"/>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11">
    <w:nsid w:val="44023CAC"/>
    <w:multiLevelType w:val="multilevel"/>
    <w:tmpl w:val="44023CA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2">
    <w:nsid w:val="48A92D22"/>
    <w:multiLevelType w:val="multilevel"/>
    <w:tmpl w:val="48A92D22"/>
    <w:lvl w:ilvl="0" w:tentative="0">
      <w:start w:val="1"/>
      <w:numFmt w:val="decimal"/>
      <w:lvlText w:val="%1)"/>
      <w:lvlJc w:val="left"/>
      <w:pPr>
        <w:ind w:left="840" w:hanging="420"/>
      </w:p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13">
    <w:nsid w:val="54093317"/>
    <w:multiLevelType w:val="multilevel"/>
    <w:tmpl w:val="54093317"/>
    <w:lvl w:ilvl="0" w:tentative="0">
      <w:start w:val="1"/>
      <w:numFmt w:val="decimal"/>
      <w:lvlText w:val="(%1)"/>
      <w:lvlJc w:val="left"/>
      <w:pPr>
        <w:ind w:left="420" w:hanging="42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4">
    <w:nsid w:val="5C591A73"/>
    <w:multiLevelType w:val="multilevel"/>
    <w:tmpl w:val="5C591A73"/>
    <w:lvl w:ilvl="0" w:tentative="0">
      <w:start w:val="1"/>
      <w:numFmt w:val="decimal"/>
      <w:lvlText w:val="（%1）"/>
      <w:lvlJc w:val="left"/>
      <w:pPr>
        <w:ind w:left="704" w:hanging="420"/>
      </w:pPr>
      <w:rPr>
        <w:rFonts w:hint="default" w:cs="Times New Roman"/>
      </w:rPr>
    </w:lvl>
    <w:lvl w:ilvl="1" w:tentative="0">
      <w:start w:val="1"/>
      <w:numFmt w:val="lowerLetter"/>
      <w:lvlText w:val="%2)"/>
      <w:lvlJc w:val="left"/>
      <w:pPr>
        <w:ind w:left="840" w:hanging="420"/>
      </w:pPr>
      <w:rPr>
        <w:rFonts w:cs="Times New Roman"/>
      </w:rPr>
    </w:lvl>
    <w:lvl w:ilvl="2" w:tentative="0">
      <w:start w:val="1"/>
      <w:numFmt w:val="lowerRoman"/>
      <w:lvlText w:val="%3."/>
      <w:lvlJc w:val="right"/>
      <w:pPr>
        <w:ind w:left="1260" w:hanging="420"/>
      </w:pPr>
      <w:rPr>
        <w:rFonts w:cs="Times New Roman"/>
      </w:rPr>
    </w:lvl>
    <w:lvl w:ilvl="3" w:tentative="0">
      <w:start w:val="1"/>
      <w:numFmt w:val="decimal"/>
      <w:lvlText w:val="%4."/>
      <w:lvlJc w:val="left"/>
      <w:pPr>
        <w:ind w:left="1680" w:hanging="420"/>
      </w:pPr>
      <w:rPr>
        <w:rFonts w:cs="Times New Roman"/>
      </w:rPr>
    </w:lvl>
    <w:lvl w:ilvl="4" w:tentative="0">
      <w:start w:val="1"/>
      <w:numFmt w:val="lowerLetter"/>
      <w:lvlText w:val="%5)"/>
      <w:lvlJc w:val="left"/>
      <w:pPr>
        <w:ind w:left="2100" w:hanging="420"/>
      </w:pPr>
      <w:rPr>
        <w:rFonts w:cs="Times New Roman"/>
      </w:rPr>
    </w:lvl>
    <w:lvl w:ilvl="5" w:tentative="0">
      <w:start w:val="1"/>
      <w:numFmt w:val="lowerRoman"/>
      <w:lvlText w:val="%6."/>
      <w:lvlJc w:val="right"/>
      <w:pPr>
        <w:ind w:left="2520" w:hanging="420"/>
      </w:pPr>
      <w:rPr>
        <w:rFonts w:cs="Times New Roman"/>
      </w:rPr>
    </w:lvl>
    <w:lvl w:ilvl="6" w:tentative="0">
      <w:start w:val="1"/>
      <w:numFmt w:val="decimal"/>
      <w:lvlText w:val="%7."/>
      <w:lvlJc w:val="left"/>
      <w:pPr>
        <w:ind w:left="2940" w:hanging="420"/>
      </w:pPr>
      <w:rPr>
        <w:rFonts w:cs="Times New Roman"/>
      </w:rPr>
    </w:lvl>
    <w:lvl w:ilvl="7" w:tentative="0">
      <w:start w:val="1"/>
      <w:numFmt w:val="lowerLetter"/>
      <w:lvlText w:val="%8)"/>
      <w:lvlJc w:val="left"/>
      <w:pPr>
        <w:ind w:left="3360" w:hanging="420"/>
      </w:pPr>
      <w:rPr>
        <w:rFonts w:cs="Times New Roman"/>
      </w:rPr>
    </w:lvl>
    <w:lvl w:ilvl="8" w:tentative="0">
      <w:start w:val="1"/>
      <w:numFmt w:val="lowerRoman"/>
      <w:lvlText w:val="%9."/>
      <w:lvlJc w:val="right"/>
      <w:pPr>
        <w:ind w:left="3780" w:hanging="420"/>
      </w:pPr>
      <w:rPr>
        <w:rFonts w:cs="Times New Roman"/>
      </w:rPr>
    </w:lvl>
  </w:abstractNum>
  <w:abstractNum w:abstractNumId="15">
    <w:nsid w:val="655965E8"/>
    <w:multiLevelType w:val="multilevel"/>
    <w:tmpl w:val="655965E8"/>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6">
    <w:nsid w:val="6B2D644A"/>
    <w:multiLevelType w:val="multilevel"/>
    <w:tmpl w:val="6B2D644A"/>
    <w:lvl w:ilvl="0" w:tentative="0">
      <w:start w:val="1"/>
      <w:numFmt w:val="decimal"/>
      <w:pStyle w:val="33"/>
      <w:lvlText w:val="2.6.%1"/>
      <w:lvlJc w:val="left"/>
      <w:pPr>
        <w:ind w:left="420" w:hanging="420"/>
      </w:pPr>
      <w:rPr>
        <w:rFonts w:hint="eastAsia"/>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1" w:tentative="0">
      <w:start w:val="1"/>
      <w:numFmt w:val="decimal"/>
      <w:lvlText w:val="%1.%2"/>
      <w:lvlJc w:val="left"/>
      <w:pPr>
        <w:ind w:left="720" w:hanging="720"/>
      </w:pPr>
      <w:rPr>
        <w:rFonts w:hint="default"/>
      </w:rPr>
    </w:lvl>
    <w:lvl w:ilvl="2" w:tentative="0">
      <w:start w:val="1"/>
      <w:numFmt w:val="decimal"/>
      <w:lvlText w:val="2.%2.%3"/>
      <w:lvlJc w:val="left"/>
      <w:pPr>
        <w:ind w:left="720" w:hanging="720"/>
      </w:pPr>
      <w:rPr>
        <w:rFonts w:hint="eastAsia" w:cs="Times New Roman"/>
        <w:i w:val="0"/>
        <w:iCs w:val="0"/>
        <w:caps w:val="0"/>
        <w:smallCaps w:val="0"/>
        <w:strike w:val="0"/>
        <w:dstrike w:val="0"/>
        <w:vanish w:val="0"/>
        <w:color w:val="000000"/>
        <w:spacing w:val="0"/>
        <w:position w:val="0"/>
        <w:u w:val="none"/>
        <w:vertAlign w:val="baseline"/>
        <w14:shadow w14:blurRad="0" w14:dist="0" w14:dir="0" w14:sx="0" w14:sy="0" w14:kx="0" w14:ky="0" w14:algn="none">
          <w14:srgbClr w14:val="000000"/>
        </w14:shadow>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17">
    <w:nsid w:val="70B463D8"/>
    <w:multiLevelType w:val="singleLevel"/>
    <w:tmpl w:val="70B463D8"/>
    <w:lvl w:ilvl="0" w:tentative="0">
      <w:start w:val="1"/>
      <w:numFmt w:val="decimal"/>
      <w:lvlText w:val="%1)"/>
      <w:lvlJc w:val="left"/>
      <w:pPr>
        <w:ind w:left="425" w:hanging="425"/>
      </w:pPr>
      <w:rPr>
        <w:rFonts w:hint="default"/>
      </w:rPr>
    </w:lvl>
  </w:abstractNum>
  <w:abstractNum w:abstractNumId="18">
    <w:nsid w:val="7D312593"/>
    <w:multiLevelType w:val="multilevel"/>
    <w:tmpl w:val="7D312593"/>
    <w:lvl w:ilvl="0" w:tentative="0">
      <w:start w:val="1"/>
      <w:numFmt w:val="bullet"/>
      <w:pStyle w:val="52"/>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10"/>
  </w:num>
  <w:num w:numId="2">
    <w:abstractNumId w:val="16"/>
  </w:num>
  <w:num w:numId="3">
    <w:abstractNumId w:val="18"/>
  </w:num>
  <w:num w:numId="4">
    <w:abstractNumId w:val="15"/>
  </w:num>
  <w:num w:numId="5">
    <w:abstractNumId w:val="4"/>
  </w:num>
  <w:num w:numId="6">
    <w:abstractNumId w:val="12"/>
  </w:num>
  <w:num w:numId="7">
    <w:abstractNumId w:val="17"/>
  </w:num>
  <w:num w:numId="8">
    <w:abstractNumId w:val="6"/>
  </w:num>
  <w:num w:numId="9">
    <w:abstractNumId w:val="2"/>
  </w:num>
  <w:num w:numId="10">
    <w:abstractNumId w:val="11"/>
  </w:num>
  <w:num w:numId="11">
    <w:abstractNumId w:val="8"/>
  </w:num>
  <w:num w:numId="12">
    <w:abstractNumId w:val="5"/>
  </w:num>
  <w:num w:numId="13">
    <w:abstractNumId w:val="7"/>
  </w:num>
  <w:num w:numId="14">
    <w:abstractNumId w:val="9"/>
  </w:num>
  <w:num w:numId="15">
    <w:abstractNumId w:val="0"/>
  </w:num>
  <w:num w:numId="16">
    <w:abstractNumId w:val="13"/>
  </w:num>
  <w:num w:numId="17">
    <w:abstractNumId w:val="14"/>
  </w:num>
  <w:num w:numId="18">
    <w:abstractNumId w:val="3"/>
  </w:num>
  <w:num w:numId="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YzYWYzNzA2ZTdlMzE2NDhkY2U4M2NiYzViODQ5OTYifQ=="/>
  </w:docVars>
  <w:rsids>
    <w:rsidRoot w:val="00172A27"/>
    <w:rsid w:val="000019A5"/>
    <w:rsid w:val="00011599"/>
    <w:rsid w:val="00011A86"/>
    <w:rsid w:val="000219FF"/>
    <w:rsid w:val="00032A3E"/>
    <w:rsid w:val="00037FDB"/>
    <w:rsid w:val="000436DE"/>
    <w:rsid w:val="00043898"/>
    <w:rsid w:val="000475FA"/>
    <w:rsid w:val="0005274D"/>
    <w:rsid w:val="0005424B"/>
    <w:rsid w:val="00063030"/>
    <w:rsid w:val="0006772B"/>
    <w:rsid w:val="00067EE0"/>
    <w:rsid w:val="000728F0"/>
    <w:rsid w:val="00073DF2"/>
    <w:rsid w:val="00085F42"/>
    <w:rsid w:val="000879AF"/>
    <w:rsid w:val="00090961"/>
    <w:rsid w:val="000931C7"/>
    <w:rsid w:val="00093573"/>
    <w:rsid w:val="0009652D"/>
    <w:rsid w:val="0009659F"/>
    <w:rsid w:val="000A13D1"/>
    <w:rsid w:val="000A2D8B"/>
    <w:rsid w:val="000A33A3"/>
    <w:rsid w:val="000A3B50"/>
    <w:rsid w:val="000A50C3"/>
    <w:rsid w:val="000B0C39"/>
    <w:rsid w:val="000B3A2E"/>
    <w:rsid w:val="000B6FBE"/>
    <w:rsid w:val="000B799E"/>
    <w:rsid w:val="000C0386"/>
    <w:rsid w:val="000C43B5"/>
    <w:rsid w:val="000C548E"/>
    <w:rsid w:val="000C5A8E"/>
    <w:rsid w:val="000D3E7D"/>
    <w:rsid w:val="000E0C2F"/>
    <w:rsid w:val="000E1B66"/>
    <w:rsid w:val="000E1BB6"/>
    <w:rsid w:val="000E7AF3"/>
    <w:rsid w:val="000F4305"/>
    <w:rsid w:val="000F56DE"/>
    <w:rsid w:val="0010422F"/>
    <w:rsid w:val="00107294"/>
    <w:rsid w:val="001100A9"/>
    <w:rsid w:val="001109C3"/>
    <w:rsid w:val="00112248"/>
    <w:rsid w:val="00115049"/>
    <w:rsid w:val="0011525E"/>
    <w:rsid w:val="0011565A"/>
    <w:rsid w:val="00117EDB"/>
    <w:rsid w:val="00122220"/>
    <w:rsid w:val="00125044"/>
    <w:rsid w:val="0012705F"/>
    <w:rsid w:val="001310B4"/>
    <w:rsid w:val="0013216C"/>
    <w:rsid w:val="00137E9C"/>
    <w:rsid w:val="001430E3"/>
    <w:rsid w:val="001432AA"/>
    <w:rsid w:val="001469D3"/>
    <w:rsid w:val="00150317"/>
    <w:rsid w:val="00170982"/>
    <w:rsid w:val="00172A27"/>
    <w:rsid w:val="001758FA"/>
    <w:rsid w:val="00183E68"/>
    <w:rsid w:val="00184D4B"/>
    <w:rsid w:val="00194B2D"/>
    <w:rsid w:val="001A0EF4"/>
    <w:rsid w:val="001B0955"/>
    <w:rsid w:val="001C019B"/>
    <w:rsid w:val="001C52FE"/>
    <w:rsid w:val="001C5487"/>
    <w:rsid w:val="001C5870"/>
    <w:rsid w:val="001D25FD"/>
    <w:rsid w:val="001D3C4F"/>
    <w:rsid w:val="001D595E"/>
    <w:rsid w:val="001E0779"/>
    <w:rsid w:val="001E2364"/>
    <w:rsid w:val="001E491C"/>
    <w:rsid w:val="001F16D9"/>
    <w:rsid w:val="001F2BF7"/>
    <w:rsid w:val="001F32CD"/>
    <w:rsid w:val="001F53F9"/>
    <w:rsid w:val="0020026A"/>
    <w:rsid w:val="00200359"/>
    <w:rsid w:val="00204416"/>
    <w:rsid w:val="00205730"/>
    <w:rsid w:val="00210412"/>
    <w:rsid w:val="00212BFE"/>
    <w:rsid w:val="0021413A"/>
    <w:rsid w:val="002144AB"/>
    <w:rsid w:val="002169B4"/>
    <w:rsid w:val="00221A06"/>
    <w:rsid w:val="0022256E"/>
    <w:rsid w:val="0022322D"/>
    <w:rsid w:val="002272B9"/>
    <w:rsid w:val="002308B7"/>
    <w:rsid w:val="002358FA"/>
    <w:rsid w:val="002454FD"/>
    <w:rsid w:val="00250315"/>
    <w:rsid w:val="00250882"/>
    <w:rsid w:val="002537B0"/>
    <w:rsid w:val="00262897"/>
    <w:rsid w:val="00263519"/>
    <w:rsid w:val="002735D4"/>
    <w:rsid w:val="00276E03"/>
    <w:rsid w:val="00277C56"/>
    <w:rsid w:val="00281048"/>
    <w:rsid w:val="00283DC7"/>
    <w:rsid w:val="00285FC3"/>
    <w:rsid w:val="0029334A"/>
    <w:rsid w:val="00297D9C"/>
    <w:rsid w:val="002A2426"/>
    <w:rsid w:val="002A3CFD"/>
    <w:rsid w:val="002A5B8D"/>
    <w:rsid w:val="002B0783"/>
    <w:rsid w:val="002B201F"/>
    <w:rsid w:val="002B2633"/>
    <w:rsid w:val="002B2AF8"/>
    <w:rsid w:val="002B39F1"/>
    <w:rsid w:val="002C0577"/>
    <w:rsid w:val="002C20BB"/>
    <w:rsid w:val="002C34D9"/>
    <w:rsid w:val="002C78B4"/>
    <w:rsid w:val="002D3867"/>
    <w:rsid w:val="002D5C77"/>
    <w:rsid w:val="002E09FB"/>
    <w:rsid w:val="002E1B4A"/>
    <w:rsid w:val="002E5A59"/>
    <w:rsid w:val="002F32C4"/>
    <w:rsid w:val="002F5783"/>
    <w:rsid w:val="00304114"/>
    <w:rsid w:val="003166A9"/>
    <w:rsid w:val="0032314F"/>
    <w:rsid w:val="0032661E"/>
    <w:rsid w:val="00340736"/>
    <w:rsid w:val="00340937"/>
    <w:rsid w:val="0034510A"/>
    <w:rsid w:val="0034662F"/>
    <w:rsid w:val="003512D6"/>
    <w:rsid w:val="00356FDC"/>
    <w:rsid w:val="0036139B"/>
    <w:rsid w:val="003654BF"/>
    <w:rsid w:val="003656E0"/>
    <w:rsid w:val="0036574A"/>
    <w:rsid w:val="00365880"/>
    <w:rsid w:val="003720E4"/>
    <w:rsid w:val="00377829"/>
    <w:rsid w:val="003826BA"/>
    <w:rsid w:val="003828BE"/>
    <w:rsid w:val="00382F83"/>
    <w:rsid w:val="00385337"/>
    <w:rsid w:val="00391E77"/>
    <w:rsid w:val="00392A59"/>
    <w:rsid w:val="00394DCC"/>
    <w:rsid w:val="00395F3B"/>
    <w:rsid w:val="003A0B44"/>
    <w:rsid w:val="003A1C76"/>
    <w:rsid w:val="003A7144"/>
    <w:rsid w:val="003A79D9"/>
    <w:rsid w:val="003B3214"/>
    <w:rsid w:val="003B46A4"/>
    <w:rsid w:val="003B4F16"/>
    <w:rsid w:val="003B659C"/>
    <w:rsid w:val="003B702B"/>
    <w:rsid w:val="003B7D4F"/>
    <w:rsid w:val="003C0938"/>
    <w:rsid w:val="003C1C29"/>
    <w:rsid w:val="003D396D"/>
    <w:rsid w:val="003E086B"/>
    <w:rsid w:val="003E473E"/>
    <w:rsid w:val="003E4881"/>
    <w:rsid w:val="003E7434"/>
    <w:rsid w:val="003E7FCE"/>
    <w:rsid w:val="003F2B58"/>
    <w:rsid w:val="003F4933"/>
    <w:rsid w:val="00402088"/>
    <w:rsid w:val="00403F38"/>
    <w:rsid w:val="0041130B"/>
    <w:rsid w:val="004168C8"/>
    <w:rsid w:val="00417F3A"/>
    <w:rsid w:val="00423B03"/>
    <w:rsid w:val="004254D3"/>
    <w:rsid w:val="0042788A"/>
    <w:rsid w:val="00435E47"/>
    <w:rsid w:val="00436D4B"/>
    <w:rsid w:val="00440D43"/>
    <w:rsid w:val="0045505D"/>
    <w:rsid w:val="004621BD"/>
    <w:rsid w:val="00463C17"/>
    <w:rsid w:val="0046476A"/>
    <w:rsid w:val="004664FB"/>
    <w:rsid w:val="00472350"/>
    <w:rsid w:val="00476B3D"/>
    <w:rsid w:val="00485D86"/>
    <w:rsid w:val="004951B0"/>
    <w:rsid w:val="0049548C"/>
    <w:rsid w:val="004A12E2"/>
    <w:rsid w:val="004A3A5C"/>
    <w:rsid w:val="004A4863"/>
    <w:rsid w:val="004A4EEA"/>
    <w:rsid w:val="004B1491"/>
    <w:rsid w:val="004C12F0"/>
    <w:rsid w:val="004E2CFD"/>
    <w:rsid w:val="004E2FEA"/>
    <w:rsid w:val="0050281D"/>
    <w:rsid w:val="005036E5"/>
    <w:rsid w:val="005051AB"/>
    <w:rsid w:val="00511A99"/>
    <w:rsid w:val="00511BF8"/>
    <w:rsid w:val="00512A91"/>
    <w:rsid w:val="00522949"/>
    <w:rsid w:val="005240C3"/>
    <w:rsid w:val="00524344"/>
    <w:rsid w:val="00527EEB"/>
    <w:rsid w:val="005339FE"/>
    <w:rsid w:val="005352EF"/>
    <w:rsid w:val="005418F3"/>
    <w:rsid w:val="00547150"/>
    <w:rsid w:val="00553254"/>
    <w:rsid w:val="005551E9"/>
    <w:rsid w:val="005712B6"/>
    <w:rsid w:val="0057265C"/>
    <w:rsid w:val="005871C8"/>
    <w:rsid w:val="00593962"/>
    <w:rsid w:val="005B2632"/>
    <w:rsid w:val="005B5959"/>
    <w:rsid w:val="005C2D34"/>
    <w:rsid w:val="005C4699"/>
    <w:rsid w:val="005D1517"/>
    <w:rsid w:val="005D2686"/>
    <w:rsid w:val="005D2B07"/>
    <w:rsid w:val="005E211F"/>
    <w:rsid w:val="005E44A3"/>
    <w:rsid w:val="005E4BF8"/>
    <w:rsid w:val="005F2F4D"/>
    <w:rsid w:val="005F3F26"/>
    <w:rsid w:val="00600DB8"/>
    <w:rsid w:val="00604224"/>
    <w:rsid w:val="00624865"/>
    <w:rsid w:val="00624F8D"/>
    <w:rsid w:val="00626C2A"/>
    <w:rsid w:val="00627589"/>
    <w:rsid w:val="00642907"/>
    <w:rsid w:val="00647C3C"/>
    <w:rsid w:val="0065232A"/>
    <w:rsid w:val="00653452"/>
    <w:rsid w:val="00656933"/>
    <w:rsid w:val="0066193D"/>
    <w:rsid w:val="00663612"/>
    <w:rsid w:val="00664557"/>
    <w:rsid w:val="00666906"/>
    <w:rsid w:val="00672CE0"/>
    <w:rsid w:val="00693FCB"/>
    <w:rsid w:val="00694E79"/>
    <w:rsid w:val="0069792E"/>
    <w:rsid w:val="00697DC0"/>
    <w:rsid w:val="006A05DC"/>
    <w:rsid w:val="006A218F"/>
    <w:rsid w:val="006A492C"/>
    <w:rsid w:val="006A529E"/>
    <w:rsid w:val="006A67FD"/>
    <w:rsid w:val="006A6F70"/>
    <w:rsid w:val="006A7EA8"/>
    <w:rsid w:val="006B59B5"/>
    <w:rsid w:val="006C2F6D"/>
    <w:rsid w:val="006C55F5"/>
    <w:rsid w:val="006C74E7"/>
    <w:rsid w:val="006D1CB8"/>
    <w:rsid w:val="006D3D9F"/>
    <w:rsid w:val="006E5BC5"/>
    <w:rsid w:val="006E6D5A"/>
    <w:rsid w:val="006E70EF"/>
    <w:rsid w:val="006F1AE7"/>
    <w:rsid w:val="006F75C6"/>
    <w:rsid w:val="007012F4"/>
    <w:rsid w:val="00702977"/>
    <w:rsid w:val="00710DEC"/>
    <w:rsid w:val="00712CB4"/>
    <w:rsid w:val="00714157"/>
    <w:rsid w:val="00714A16"/>
    <w:rsid w:val="00721136"/>
    <w:rsid w:val="00723749"/>
    <w:rsid w:val="00724DFC"/>
    <w:rsid w:val="00734FDF"/>
    <w:rsid w:val="00736342"/>
    <w:rsid w:val="00743E61"/>
    <w:rsid w:val="007450C7"/>
    <w:rsid w:val="00745298"/>
    <w:rsid w:val="0075167E"/>
    <w:rsid w:val="0075502A"/>
    <w:rsid w:val="00755195"/>
    <w:rsid w:val="007573A3"/>
    <w:rsid w:val="00760F9E"/>
    <w:rsid w:val="00761B8E"/>
    <w:rsid w:val="007627FE"/>
    <w:rsid w:val="0076428E"/>
    <w:rsid w:val="007705B5"/>
    <w:rsid w:val="00782C11"/>
    <w:rsid w:val="00786038"/>
    <w:rsid w:val="00786201"/>
    <w:rsid w:val="007902C4"/>
    <w:rsid w:val="007918FE"/>
    <w:rsid w:val="00795590"/>
    <w:rsid w:val="007969F8"/>
    <w:rsid w:val="007979D5"/>
    <w:rsid w:val="007A5CD6"/>
    <w:rsid w:val="007B2B05"/>
    <w:rsid w:val="007B6891"/>
    <w:rsid w:val="007B741A"/>
    <w:rsid w:val="007C00D3"/>
    <w:rsid w:val="007C4727"/>
    <w:rsid w:val="007D4646"/>
    <w:rsid w:val="007D597E"/>
    <w:rsid w:val="007D709E"/>
    <w:rsid w:val="007E1329"/>
    <w:rsid w:val="007E2A35"/>
    <w:rsid w:val="007E5555"/>
    <w:rsid w:val="007F704F"/>
    <w:rsid w:val="007F7313"/>
    <w:rsid w:val="0080528E"/>
    <w:rsid w:val="00805FDF"/>
    <w:rsid w:val="00806BFD"/>
    <w:rsid w:val="00816E02"/>
    <w:rsid w:val="008170B2"/>
    <w:rsid w:val="0082241A"/>
    <w:rsid w:val="008246D4"/>
    <w:rsid w:val="008260FC"/>
    <w:rsid w:val="0083062D"/>
    <w:rsid w:val="0083150A"/>
    <w:rsid w:val="00835B04"/>
    <w:rsid w:val="00837153"/>
    <w:rsid w:val="00842005"/>
    <w:rsid w:val="00856974"/>
    <w:rsid w:val="00860BFF"/>
    <w:rsid w:val="00866800"/>
    <w:rsid w:val="008710E1"/>
    <w:rsid w:val="0087219E"/>
    <w:rsid w:val="00882282"/>
    <w:rsid w:val="00887A52"/>
    <w:rsid w:val="00890571"/>
    <w:rsid w:val="00891CA2"/>
    <w:rsid w:val="0089586A"/>
    <w:rsid w:val="008A0668"/>
    <w:rsid w:val="008B0BA7"/>
    <w:rsid w:val="008B3836"/>
    <w:rsid w:val="008C220A"/>
    <w:rsid w:val="008C4E28"/>
    <w:rsid w:val="008C54B8"/>
    <w:rsid w:val="008D3C3E"/>
    <w:rsid w:val="008E786C"/>
    <w:rsid w:val="008E7BA5"/>
    <w:rsid w:val="008F338C"/>
    <w:rsid w:val="008F52C8"/>
    <w:rsid w:val="00903709"/>
    <w:rsid w:val="00905558"/>
    <w:rsid w:val="0090696D"/>
    <w:rsid w:val="00907B1C"/>
    <w:rsid w:val="0091064C"/>
    <w:rsid w:val="00910A0C"/>
    <w:rsid w:val="0093113F"/>
    <w:rsid w:val="00932AFA"/>
    <w:rsid w:val="00942989"/>
    <w:rsid w:val="0094419B"/>
    <w:rsid w:val="00944F69"/>
    <w:rsid w:val="009546B3"/>
    <w:rsid w:val="009602EF"/>
    <w:rsid w:val="00960F63"/>
    <w:rsid w:val="00963DE8"/>
    <w:rsid w:val="009650A1"/>
    <w:rsid w:val="0097576C"/>
    <w:rsid w:val="009839FA"/>
    <w:rsid w:val="00983E7C"/>
    <w:rsid w:val="0098430F"/>
    <w:rsid w:val="00987FB6"/>
    <w:rsid w:val="00991366"/>
    <w:rsid w:val="009A0522"/>
    <w:rsid w:val="009A237C"/>
    <w:rsid w:val="009A3298"/>
    <w:rsid w:val="009A35E3"/>
    <w:rsid w:val="009A6BA0"/>
    <w:rsid w:val="009C0667"/>
    <w:rsid w:val="009C2704"/>
    <w:rsid w:val="009D1176"/>
    <w:rsid w:val="009D1C93"/>
    <w:rsid w:val="009D221B"/>
    <w:rsid w:val="009D24B6"/>
    <w:rsid w:val="009D4314"/>
    <w:rsid w:val="009D7D4D"/>
    <w:rsid w:val="009E0965"/>
    <w:rsid w:val="009E2641"/>
    <w:rsid w:val="009E5151"/>
    <w:rsid w:val="009E63B9"/>
    <w:rsid w:val="009E6CA5"/>
    <w:rsid w:val="009E7401"/>
    <w:rsid w:val="009E7CCA"/>
    <w:rsid w:val="009F1FC1"/>
    <w:rsid w:val="009F6BC0"/>
    <w:rsid w:val="00A000A6"/>
    <w:rsid w:val="00A03666"/>
    <w:rsid w:val="00A03EF2"/>
    <w:rsid w:val="00A10627"/>
    <w:rsid w:val="00A131E4"/>
    <w:rsid w:val="00A13E0D"/>
    <w:rsid w:val="00A14BAD"/>
    <w:rsid w:val="00A179AE"/>
    <w:rsid w:val="00A24CBF"/>
    <w:rsid w:val="00A279CF"/>
    <w:rsid w:val="00A37369"/>
    <w:rsid w:val="00A41724"/>
    <w:rsid w:val="00A56BFA"/>
    <w:rsid w:val="00A62B43"/>
    <w:rsid w:val="00A751EE"/>
    <w:rsid w:val="00A76917"/>
    <w:rsid w:val="00A827DA"/>
    <w:rsid w:val="00A8282C"/>
    <w:rsid w:val="00A82BB0"/>
    <w:rsid w:val="00A83D43"/>
    <w:rsid w:val="00A85383"/>
    <w:rsid w:val="00A86373"/>
    <w:rsid w:val="00A9053D"/>
    <w:rsid w:val="00A9721B"/>
    <w:rsid w:val="00AA2A7E"/>
    <w:rsid w:val="00AB4E0B"/>
    <w:rsid w:val="00AB5B20"/>
    <w:rsid w:val="00AB6C6F"/>
    <w:rsid w:val="00AB715D"/>
    <w:rsid w:val="00AC769E"/>
    <w:rsid w:val="00AD47CB"/>
    <w:rsid w:val="00AD5678"/>
    <w:rsid w:val="00AE0073"/>
    <w:rsid w:val="00AE0229"/>
    <w:rsid w:val="00AE7EE2"/>
    <w:rsid w:val="00AF0E10"/>
    <w:rsid w:val="00AF1F89"/>
    <w:rsid w:val="00B007FC"/>
    <w:rsid w:val="00B01312"/>
    <w:rsid w:val="00B10F11"/>
    <w:rsid w:val="00B12636"/>
    <w:rsid w:val="00B137E1"/>
    <w:rsid w:val="00B17621"/>
    <w:rsid w:val="00B252E3"/>
    <w:rsid w:val="00B25822"/>
    <w:rsid w:val="00B26A14"/>
    <w:rsid w:val="00B27E9C"/>
    <w:rsid w:val="00B352CB"/>
    <w:rsid w:val="00B47A49"/>
    <w:rsid w:val="00B53C67"/>
    <w:rsid w:val="00B5523C"/>
    <w:rsid w:val="00B55299"/>
    <w:rsid w:val="00B670C4"/>
    <w:rsid w:val="00B7197D"/>
    <w:rsid w:val="00B76D0A"/>
    <w:rsid w:val="00B85952"/>
    <w:rsid w:val="00B94354"/>
    <w:rsid w:val="00BA01FA"/>
    <w:rsid w:val="00BA222C"/>
    <w:rsid w:val="00BA5AF5"/>
    <w:rsid w:val="00BA7B09"/>
    <w:rsid w:val="00BB09D0"/>
    <w:rsid w:val="00BB1A75"/>
    <w:rsid w:val="00BB2760"/>
    <w:rsid w:val="00BB51F4"/>
    <w:rsid w:val="00BB7AD4"/>
    <w:rsid w:val="00BC06A0"/>
    <w:rsid w:val="00BC1091"/>
    <w:rsid w:val="00BC20E2"/>
    <w:rsid w:val="00BC333E"/>
    <w:rsid w:val="00BC3801"/>
    <w:rsid w:val="00BC44D9"/>
    <w:rsid w:val="00BD61D3"/>
    <w:rsid w:val="00BD7DDD"/>
    <w:rsid w:val="00BE14E4"/>
    <w:rsid w:val="00BE3851"/>
    <w:rsid w:val="00BE472D"/>
    <w:rsid w:val="00BE6468"/>
    <w:rsid w:val="00BF0C91"/>
    <w:rsid w:val="00C011EF"/>
    <w:rsid w:val="00C01EB0"/>
    <w:rsid w:val="00C0662E"/>
    <w:rsid w:val="00C20703"/>
    <w:rsid w:val="00C20FB5"/>
    <w:rsid w:val="00C2460C"/>
    <w:rsid w:val="00C24E2F"/>
    <w:rsid w:val="00C33D94"/>
    <w:rsid w:val="00C34972"/>
    <w:rsid w:val="00C34C85"/>
    <w:rsid w:val="00C37A29"/>
    <w:rsid w:val="00C42AB4"/>
    <w:rsid w:val="00C510D3"/>
    <w:rsid w:val="00C514FC"/>
    <w:rsid w:val="00C61187"/>
    <w:rsid w:val="00C611DD"/>
    <w:rsid w:val="00C61768"/>
    <w:rsid w:val="00C72FF2"/>
    <w:rsid w:val="00C8776F"/>
    <w:rsid w:val="00C90059"/>
    <w:rsid w:val="00C91276"/>
    <w:rsid w:val="00C9141F"/>
    <w:rsid w:val="00CA290F"/>
    <w:rsid w:val="00CC0029"/>
    <w:rsid w:val="00CC5ACB"/>
    <w:rsid w:val="00CC6172"/>
    <w:rsid w:val="00CD054F"/>
    <w:rsid w:val="00CD2523"/>
    <w:rsid w:val="00CD5B78"/>
    <w:rsid w:val="00CE4EC8"/>
    <w:rsid w:val="00CE60C0"/>
    <w:rsid w:val="00CE6748"/>
    <w:rsid w:val="00CF2051"/>
    <w:rsid w:val="00CF2E0C"/>
    <w:rsid w:val="00CF5BE5"/>
    <w:rsid w:val="00D00EC3"/>
    <w:rsid w:val="00D01AFC"/>
    <w:rsid w:val="00D027DC"/>
    <w:rsid w:val="00D02E2E"/>
    <w:rsid w:val="00D05EB2"/>
    <w:rsid w:val="00D07179"/>
    <w:rsid w:val="00D14CC7"/>
    <w:rsid w:val="00D21033"/>
    <w:rsid w:val="00D24101"/>
    <w:rsid w:val="00D306B3"/>
    <w:rsid w:val="00D400FE"/>
    <w:rsid w:val="00D43DA4"/>
    <w:rsid w:val="00D5279E"/>
    <w:rsid w:val="00D55A9F"/>
    <w:rsid w:val="00D67009"/>
    <w:rsid w:val="00D75B34"/>
    <w:rsid w:val="00D804FA"/>
    <w:rsid w:val="00D82234"/>
    <w:rsid w:val="00D831B1"/>
    <w:rsid w:val="00D86D47"/>
    <w:rsid w:val="00D94097"/>
    <w:rsid w:val="00D94541"/>
    <w:rsid w:val="00DA2AB1"/>
    <w:rsid w:val="00DA3AE5"/>
    <w:rsid w:val="00DA451D"/>
    <w:rsid w:val="00DA5093"/>
    <w:rsid w:val="00DB0735"/>
    <w:rsid w:val="00DB2131"/>
    <w:rsid w:val="00DB653E"/>
    <w:rsid w:val="00DB7FFE"/>
    <w:rsid w:val="00DD5BB9"/>
    <w:rsid w:val="00DD5D14"/>
    <w:rsid w:val="00DE22FC"/>
    <w:rsid w:val="00DF1B2D"/>
    <w:rsid w:val="00E05DF4"/>
    <w:rsid w:val="00E10106"/>
    <w:rsid w:val="00E10774"/>
    <w:rsid w:val="00E10C6E"/>
    <w:rsid w:val="00E11057"/>
    <w:rsid w:val="00E14ABF"/>
    <w:rsid w:val="00E17BAC"/>
    <w:rsid w:val="00E20B66"/>
    <w:rsid w:val="00E30851"/>
    <w:rsid w:val="00E330CB"/>
    <w:rsid w:val="00E341C3"/>
    <w:rsid w:val="00E34AF8"/>
    <w:rsid w:val="00E4276D"/>
    <w:rsid w:val="00E42E11"/>
    <w:rsid w:val="00E44FA8"/>
    <w:rsid w:val="00E508EC"/>
    <w:rsid w:val="00E53DD0"/>
    <w:rsid w:val="00E5656C"/>
    <w:rsid w:val="00E56B2F"/>
    <w:rsid w:val="00E57B9D"/>
    <w:rsid w:val="00E7067B"/>
    <w:rsid w:val="00E7151C"/>
    <w:rsid w:val="00E751CC"/>
    <w:rsid w:val="00E80EDE"/>
    <w:rsid w:val="00E81FB9"/>
    <w:rsid w:val="00E84B11"/>
    <w:rsid w:val="00E9145B"/>
    <w:rsid w:val="00E93058"/>
    <w:rsid w:val="00E9321D"/>
    <w:rsid w:val="00E953E0"/>
    <w:rsid w:val="00E9616A"/>
    <w:rsid w:val="00E97C66"/>
    <w:rsid w:val="00EA0F34"/>
    <w:rsid w:val="00EA381F"/>
    <w:rsid w:val="00EB39ED"/>
    <w:rsid w:val="00EB55A6"/>
    <w:rsid w:val="00EB5E17"/>
    <w:rsid w:val="00EC34EC"/>
    <w:rsid w:val="00EC503F"/>
    <w:rsid w:val="00ED0EAB"/>
    <w:rsid w:val="00ED280D"/>
    <w:rsid w:val="00ED2B26"/>
    <w:rsid w:val="00ED6E98"/>
    <w:rsid w:val="00EE411E"/>
    <w:rsid w:val="00EE428F"/>
    <w:rsid w:val="00EE4C7C"/>
    <w:rsid w:val="00EF3E7C"/>
    <w:rsid w:val="00EF435E"/>
    <w:rsid w:val="00EF5D6D"/>
    <w:rsid w:val="00EF6066"/>
    <w:rsid w:val="00F076FF"/>
    <w:rsid w:val="00F11842"/>
    <w:rsid w:val="00F22C58"/>
    <w:rsid w:val="00F24075"/>
    <w:rsid w:val="00F244A1"/>
    <w:rsid w:val="00F443E9"/>
    <w:rsid w:val="00F44BA7"/>
    <w:rsid w:val="00F51049"/>
    <w:rsid w:val="00F5585A"/>
    <w:rsid w:val="00F55AA3"/>
    <w:rsid w:val="00F5613F"/>
    <w:rsid w:val="00F653ED"/>
    <w:rsid w:val="00F66439"/>
    <w:rsid w:val="00F7100C"/>
    <w:rsid w:val="00F7290C"/>
    <w:rsid w:val="00F72E4A"/>
    <w:rsid w:val="00F7438B"/>
    <w:rsid w:val="00F8009E"/>
    <w:rsid w:val="00F86B24"/>
    <w:rsid w:val="00F86F75"/>
    <w:rsid w:val="00F9320C"/>
    <w:rsid w:val="00F96A8E"/>
    <w:rsid w:val="00FA3186"/>
    <w:rsid w:val="00FB0774"/>
    <w:rsid w:val="00FB07BD"/>
    <w:rsid w:val="00FB2DCB"/>
    <w:rsid w:val="00FB513D"/>
    <w:rsid w:val="00FC3F64"/>
    <w:rsid w:val="00FC5545"/>
    <w:rsid w:val="00FC5B52"/>
    <w:rsid w:val="00FC5F1F"/>
    <w:rsid w:val="00FD203E"/>
    <w:rsid w:val="00FD21B8"/>
    <w:rsid w:val="00FD37BC"/>
    <w:rsid w:val="00FD6F00"/>
    <w:rsid w:val="00FE0392"/>
    <w:rsid w:val="00FE132C"/>
    <w:rsid w:val="00FE3C94"/>
    <w:rsid w:val="00FE52A3"/>
    <w:rsid w:val="00FE7172"/>
    <w:rsid w:val="00FF0D08"/>
    <w:rsid w:val="00FF12A9"/>
    <w:rsid w:val="00FF5210"/>
    <w:rsid w:val="00FF5CC4"/>
    <w:rsid w:val="00FF6282"/>
    <w:rsid w:val="012822DB"/>
    <w:rsid w:val="01486D3D"/>
    <w:rsid w:val="01891D3F"/>
    <w:rsid w:val="01F3521E"/>
    <w:rsid w:val="022B4C27"/>
    <w:rsid w:val="0334789D"/>
    <w:rsid w:val="035668CE"/>
    <w:rsid w:val="0393006F"/>
    <w:rsid w:val="03EC2CE3"/>
    <w:rsid w:val="042F016D"/>
    <w:rsid w:val="04C80BE4"/>
    <w:rsid w:val="050C1E24"/>
    <w:rsid w:val="055B222F"/>
    <w:rsid w:val="0596483F"/>
    <w:rsid w:val="05B921BC"/>
    <w:rsid w:val="05C41112"/>
    <w:rsid w:val="05F57FA3"/>
    <w:rsid w:val="06684DA5"/>
    <w:rsid w:val="067711C5"/>
    <w:rsid w:val="07B370EE"/>
    <w:rsid w:val="086E1F19"/>
    <w:rsid w:val="09A77320"/>
    <w:rsid w:val="0A276F7E"/>
    <w:rsid w:val="0A31057F"/>
    <w:rsid w:val="0A601B28"/>
    <w:rsid w:val="0B1039BA"/>
    <w:rsid w:val="0B617918"/>
    <w:rsid w:val="0B705B32"/>
    <w:rsid w:val="0BAA0AD4"/>
    <w:rsid w:val="0CBD02E3"/>
    <w:rsid w:val="0CFF4E25"/>
    <w:rsid w:val="0D181F06"/>
    <w:rsid w:val="0F3F7F2A"/>
    <w:rsid w:val="0FC23642"/>
    <w:rsid w:val="0FFF7111"/>
    <w:rsid w:val="10094A60"/>
    <w:rsid w:val="10C3247A"/>
    <w:rsid w:val="10F00A95"/>
    <w:rsid w:val="110D331F"/>
    <w:rsid w:val="112F42D8"/>
    <w:rsid w:val="11767EEF"/>
    <w:rsid w:val="11BB3020"/>
    <w:rsid w:val="11C270D5"/>
    <w:rsid w:val="11FE5CF6"/>
    <w:rsid w:val="120C3C38"/>
    <w:rsid w:val="12122879"/>
    <w:rsid w:val="124A6139"/>
    <w:rsid w:val="129A195D"/>
    <w:rsid w:val="12AA1929"/>
    <w:rsid w:val="12D8266B"/>
    <w:rsid w:val="13644DBE"/>
    <w:rsid w:val="137C2F4D"/>
    <w:rsid w:val="138A599A"/>
    <w:rsid w:val="13E56991"/>
    <w:rsid w:val="13F10B5E"/>
    <w:rsid w:val="14492156"/>
    <w:rsid w:val="14731EDD"/>
    <w:rsid w:val="14C90A89"/>
    <w:rsid w:val="14CE56FA"/>
    <w:rsid w:val="15E976ED"/>
    <w:rsid w:val="163A7251"/>
    <w:rsid w:val="165D633E"/>
    <w:rsid w:val="16636855"/>
    <w:rsid w:val="16F93156"/>
    <w:rsid w:val="17436190"/>
    <w:rsid w:val="17C82820"/>
    <w:rsid w:val="184708A2"/>
    <w:rsid w:val="18A01719"/>
    <w:rsid w:val="18BB5356"/>
    <w:rsid w:val="18DE20F9"/>
    <w:rsid w:val="18F749F8"/>
    <w:rsid w:val="19014986"/>
    <w:rsid w:val="194120F2"/>
    <w:rsid w:val="196D36B1"/>
    <w:rsid w:val="19BB08C0"/>
    <w:rsid w:val="19F74396"/>
    <w:rsid w:val="1A35406E"/>
    <w:rsid w:val="1B4F4F09"/>
    <w:rsid w:val="1B5049B4"/>
    <w:rsid w:val="1B7459A9"/>
    <w:rsid w:val="1BE65A1E"/>
    <w:rsid w:val="1C2A62E1"/>
    <w:rsid w:val="1C6B65D9"/>
    <w:rsid w:val="1CAF0E34"/>
    <w:rsid w:val="1CC27837"/>
    <w:rsid w:val="1DA66689"/>
    <w:rsid w:val="1E9E5C19"/>
    <w:rsid w:val="1EF207A0"/>
    <w:rsid w:val="1EF6796D"/>
    <w:rsid w:val="1FA07F80"/>
    <w:rsid w:val="1FE726B7"/>
    <w:rsid w:val="202640EA"/>
    <w:rsid w:val="204D06FB"/>
    <w:rsid w:val="20946377"/>
    <w:rsid w:val="20AF097B"/>
    <w:rsid w:val="20F01E8E"/>
    <w:rsid w:val="21025819"/>
    <w:rsid w:val="219432B6"/>
    <w:rsid w:val="21F73E10"/>
    <w:rsid w:val="22441ABF"/>
    <w:rsid w:val="23BC5BCE"/>
    <w:rsid w:val="23CD5DA4"/>
    <w:rsid w:val="24302273"/>
    <w:rsid w:val="24615BD5"/>
    <w:rsid w:val="24BC5A0C"/>
    <w:rsid w:val="24BC63D2"/>
    <w:rsid w:val="25411693"/>
    <w:rsid w:val="254865F2"/>
    <w:rsid w:val="25B85CB3"/>
    <w:rsid w:val="25F36EA0"/>
    <w:rsid w:val="261B6043"/>
    <w:rsid w:val="26B00500"/>
    <w:rsid w:val="26BD0B98"/>
    <w:rsid w:val="27420A9B"/>
    <w:rsid w:val="27742F3F"/>
    <w:rsid w:val="27952907"/>
    <w:rsid w:val="27B1750B"/>
    <w:rsid w:val="27BA21B7"/>
    <w:rsid w:val="27BF5E0E"/>
    <w:rsid w:val="27EF675E"/>
    <w:rsid w:val="28157C5A"/>
    <w:rsid w:val="286D0FD7"/>
    <w:rsid w:val="28AC3ECE"/>
    <w:rsid w:val="29390068"/>
    <w:rsid w:val="29A93AC2"/>
    <w:rsid w:val="2B7C1E8D"/>
    <w:rsid w:val="2BFC5CA5"/>
    <w:rsid w:val="2C124054"/>
    <w:rsid w:val="2C5840CA"/>
    <w:rsid w:val="2CA306B8"/>
    <w:rsid w:val="2CB75BCE"/>
    <w:rsid w:val="2D3D2806"/>
    <w:rsid w:val="2D532B0A"/>
    <w:rsid w:val="2DAB0591"/>
    <w:rsid w:val="2DCF07E0"/>
    <w:rsid w:val="2E0B2A81"/>
    <w:rsid w:val="2E0F2A46"/>
    <w:rsid w:val="2E514EF7"/>
    <w:rsid w:val="2E645161"/>
    <w:rsid w:val="2EC52631"/>
    <w:rsid w:val="2F81374A"/>
    <w:rsid w:val="2FA554FB"/>
    <w:rsid w:val="2FB35E69"/>
    <w:rsid w:val="30997893"/>
    <w:rsid w:val="30C32D94"/>
    <w:rsid w:val="31D900D5"/>
    <w:rsid w:val="32A54A6B"/>
    <w:rsid w:val="32F06D67"/>
    <w:rsid w:val="32FB4E85"/>
    <w:rsid w:val="338C262D"/>
    <w:rsid w:val="33D44309"/>
    <w:rsid w:val="34577ADC"/>
    <w:rsid w:val="3465336F"/>
    <w:rsid w:val="34A26BBA"/>
    <w:rsid w:val="34E1381F"/>
    <w:rsid w:val="357F6B9D"/>
    <w:rsid w:val="36CD56FE"/>
    <w:rsid w:val="382345D2"/>
    <w:rsid w:val="384D55E1"/>
    <w:rsid w:val="38B355AC"/>
    <w:rsid w:val="38B771BB"/>
    <w:rsid w:val="38DA16DA"/>
    <w:rsid w:val="39041E4E"/>
    <w:rsid w:val="394C69E7"/>
    <w:rsid w:val="396A7EC3"/>
    <w:rsid w:val="39722F9E"/>
    <w:rsid w:val="39C704EE"/>
    <w:rsid w:val="39CF340E"/>
    <w:rsid w:val="3B424545"/>
    <w:rsid w:val="3B992665"/>
    <w:rsid w:val="3BE83B24"/>
    <w:rsid w:val="3C85045F"/>
    <w:rsid w:val="3E1B6395"/>
    <w:rsid w:val="3E2819DB"/>
    <w:rsid w:val="3E325603"/>
    <w:rsid w:val="3E7E1ABB"/>
    <w:rsid w:val="3F267A67"/>
    <w:rsid w:val="3F375A43"/>
    <w:rsid w:val="3F6C0BE3"/>
    <w:rsid w:val="3FE65CEC"/>
    <w:rsid w:val="40046517"/>
    <w:rsid w:val="400E2C48"/>
    <w:rsid w:val="416715D4"/>
    <w:rsid w:val="41F0055F"/>
    <w:rsid w:val="42315274"/>
    <w:rsid w:val="42D9531F"/>
    <w:rsid w:val="433E5292"/>
    <w:rsid w:val="43B9736F"/>
    <w:rsid w:val="44C1599B"/>
    <w:rsid w:val="44E87B26"/>
    <w:rsid w:val="462A6522"/>
    <w:rsid w:val="473A7497"/>
    <w:rsid w:val="47E45DE8"/>
    <w:rsid w:val="48085699"/>
    <w:rsid w:val="48146403"/>
    <w:rsid w:val="485338EE"/>
    <w:rsid w:val="48567998"/>
    <w:rsid w:val="485D16FF"/>
    <w:rsid w:val="48EB3506"/>
    <w:rsid w:val="48F543BD"/>
    <w:rsid w:val="4932685C"/>
    <w:rsid w:val="49773515"/>
    <w:rsid w:val="499C1545"/>
    <w:rsid w:val="4A695CA0"/>
    <w:rsid w:val="4AD51833"/>
    <w:rsid w:val="4AD65556"/>
    <w:rsid w:val="4B81017D"/>
    <w:rsid w:val="4B814DDE"/>
    <w:rsid w:val="4C6955E2"/>
    <w:rsid w:val="4D0A160F"/>
    <w:rsid w:val="4D0E0159"/>
    <w:rsid w:val="4DAD5E1E"/>
    <w:rsid w:val="4F067E65"/>
    <w:rsid w:val="4F5B1F48"/>
    <w:rsid w:val="4FB6477E"/>
    <w:rsid w:val="503E432C"/>
    <w:rsid w:val="510E3D17"/>
    <w:rsid w:val="521D772D"/>
    <w:rsid w:val="527B344E"/>
    <w:rsid w:val="52FF6C8F"/>
    <w:rsid w:val="530B3B7F"/>
    <w:rsid w:val="535F4DC1"/>
    <w:rsid w:val="54E07295"/>
    <w:rsid w:val="554C3CDD"/>
    <w:rsid w:val="55907FE2"/>
    <w:rsid w:val="560B1A71"/>
    <w:rsid w:val="566502E6"/>
    <w:rsid w:val="568672CD"/>
    <w:rsid w:val="56D835B9"/>
    <w:rsid w:val="56DF7C17"/>
    <w:rsid w:val="572F55A0"/>
    <w:rsid w:val="576604EA"/>
    <w:rsid w:val="58124C80"/>
    <w:rsid w:val="5879376C"/>
    <w:rsid w:val="59017576"/>
    <w:rsid w:val="592B61C1"/>
    <w:rsid w:val="59FE64FD"/>
    <w:rsid w:val="5A25679C"/>
    <w:rsid w:val="5A744D32"/>
    <w:rsid w:val="5A931334"/>
    <w:rsid w:val="5A951E57"/>
    <w:rsid w:val="5AAB03BC"/>
    <w:rsid w:val="5AB37D35"/>
    <w:rsid w:val="5AC7667A"/>
    <w:rsid w:val="5B6E44AD"/>
    <w:rsid w:val="5BCC4E29"/>
    <w:rsid w:val="5C0B1DF6"/>
    <w:rsid w:val="5CED112D"/>
    <w:rsid w:val="5D226AC7"/>
    <w:rsid w:val="5D414F1B"/>
    <w:rsid w:val="5D8269DD"/>
    <w:rsid w:val="5DAF23B7"/>
    <w:rsid w:val="5DFF08FC"/>
    <w:rsid w:val="5ED8146B"/>
    <w:rsid w:val="5EF10DC1"/>
    <w:rsid w:val="5F5F5780"/>
    <w:rsid w:val="604A2384"/>
    <w:rsid w:val="60802805"/>
    <w:rsid w:val="60A87679"/>
    <w:rsid w:val="60C30348"/>
    <w:rsid w:val="62540B91"/>
    <w:rsid w:val="627B66DC"/>
    <w:rsid w:val="632141A2"/>
    <w:rsid w:val="632C1EEC"/>
    <w:rsid w:val="63315EAA"/>
    <w:rsid w:val="635D341B"/>
    <w:rsid w:val="638C55C9"/>
    <w:rsid w:val="63DD43EB"/>
    <w:rsid w:val="640E646A"/>
    <w:rsid w:val="64147F34"/>
    <w:rsid w:val="64D210D6"/>
    <w:rsid w:val="64E96658"/>
    <w:rsid w:val="65732155"/>
    <w:rsid w:val="658F290E"/>
    <w:rsid w:val="65986E03"/>
    <w:rsid w:val="668B7523"/>
    <w:rsid w:val="67634464"/>
    <w:rsid w:val="6778233F"/>
    <w:rsid w:val="67852935"/>
    <w:rsid w:val="67B02350"/>
    <w:rsid w:val="68A60974"/>
    <w:rsid w:val="68B311E5"/>
    <w:rsid w:val="69EA19CF"/>
    <w:rsid w:val="6A067CE9"/>
    <w:rsid w:val="6A9A611B"/>
    <w:rsid w:val="6B522BEF"/>
    <w:rsid w:val="6BD149A6"/>
    <w:rsid w:val="6E63555C"/>
    <w:rsid w:val="6E761F2C"/>
    <w:rsid w:val="6EBD4F29"/>
    <w:rsid w:val="6EE521D9"/>
    <w:rsid w:val="6EE622BE"/>
    <w:rsid w:val="6F12066F"/>
    <w:rsid w:val="6F2717F8"/>
    <w:rsid w:val="6F763BB3"/>
    <w:rsid w:val="704D0980"/>
    <w:rsid w:val="704F6710"/>
    <w:rsid w:val="70CB0818"/>
    <w:rsid w:val="717B5BF4"/>
    <w:rsid w:val="71DC6AC9"/>
    <w:rsid w:val="720E55E7"/>
    <w:rsid w:val="723B55D7"/>
    <w:rsid w:val="73226CEA"/>
    <w:rsid w:val="73405AF3"/>
    <w:rsid w:val="73765067"/>
    <w:rsid w:val="73B76F0C"/>
    <w:rsid w:val="74191DD4"/>
    <w:rsid w:val="749109B1"/>
    <w:rsid w:val="75076D38"/>
    <w:rsid w:val="750815C3"/>
    <w:rsid w:val="75136160"/>
    <w:rsid w:val="756B77E9"/>
    <w:rsid w:val="75774E33"/>
    <w:rsid w:val="75C96A2F"/>
    <w:rsid w:val="75E1773F"/>
    <w:rsid w:val="75E63A96"/>
    <w:rsid w:val="76F137B1"/>
    <w:rsid w:val="76F6043A"/>
    <w:rsid w:val="773E780F"/>
    <w:rsid w:val="77927DBC"/>
    <w:rsid w:val="77BF5EE2"/>
    <w:rsid w:val="791C4A35"/>
    <w:rsid w:val="7982768F"/>
    <w:rsid w:val="79BB0695"/>
    <w:rsid w:val="7A8A450A"/>
    <w:rsid w:val="7A9E1CAD"/>
    <w:rsid w:val="7AF95EB6"/>
    <w:rsid w:val="7BA64B81"/>
    <w:rsid w:val="7CB77550"/>
    <w:rsid w:val="7DA737B9"/>
    <w:rsid w:val="7DAA00ED"/>
    <w:rsid w:val="7DAF172B"/>
    <w:rsid w:val="7DBC7A36"/>
    <w:rsid w:val="7DCE2F56"/>
    <w:rsid w:val="7E106D38"/>
    <w:rsid w:val="7EA53EFF"/>
    <w:rsid w:val="7EA70B1F"/>
    <w:rsid w:val="7F5058BB"/>
    <w:rsid w:val="7F7477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iPriority="39" w:semiHidden="0" w:name="toc 1"/>
    <w:lsdException w:qFormat="1" w:uiPriority="39" w:semiHidden="0" w:name="toc 2"/>
    <w:lsdException w:qFormat="1" w:uiPriority="39" w:semiHidden="0" w:name="toc 3"/>
    <w:lsdException w:uiPriority="0" w:name="toc 4"/>
    <w:lsdException w:uiPriority="0" w:name="toc 5"/>
    <w:lsdException w:qFormat="1" w:unhideWhenUsed="0" w:uiPriority="0" w:semiHidden="0" w:name="toc 6"/>
    <w:lsdException w:uiPriority="0" w:name="toc 7"/>
    <w:lsdException w:uiPriority="0" w:name="toc 8"/>
    <w:lsdException w:uiPriority="0" w:name="toc 9"/>
    <w:lsdException w:uiPriority="0" w:name="Normal Indent"/>
    <w:lsdException w:uiPriority="0" w:name="footnote text"/>
    <w:lsdException w:qFormat="1" w:uiPriority="0" w:semiHidden="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name="List 4"/>
    <w:lsdException w:unhideWhenUsed="0"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name="Salutation"/>
    <w:lsdException w:qFormat="1" w:unhideWhenUsed="0" w:uiPriority="0" w:semiHidden="0" w:name="Date"/>
    <w:lsdException w:unhideWhenUsed="0"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uiPriority="0" w:name="FollowedHyperlink"/>
    <w:lsdException w:qFormat="1" w:unhideWhenUsed="0" w:uiPriority="22"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iPriority="9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5"/>
    <w:autoRedefine/>
    <w:qFormat/>
    <w:uiPriority w:val="0"/>
    <w:pPr>
      <w:keepNext/>
      <w:keepLines/>
      <w:numPr>
        <w:ilvl w:val="0"/>
        <w:numId w:val="1"/>
      </w:numPr>
      <w:spacing w:before="60" w:after="60" w:line="480" w:lineRule="auto"/>
      <w:jc w:val="left"/>
      <w:outlineLvl w:val="0"/>
    </w:pPr>
    <w:rPr>
      <w:rFonts w:ascii="Arial" w:hAnsi="Arial" w:eastAsia="黑体"/>
      <w:b/>
      <w:bCs/>
      <w:kern w:val="44"/>
      <w:sz w:val="32"/>
      <w:szCs w:val="32"/>
    </w:rPr>
  </w:style>
  <w:style w:type="paragraph" w:styleId="3">
    <w:name w:val="heading 2"/>
    <w:basedOn w:val="1"/>
    <w:next w:val="1"/>
    <w:autoRedefine/>
    <w:qFormat/>
    <w:uiPriority w:val="0"/>
    <w:pPr>
      <w:keepNext/>
      <w:keepLines/>
      <w:numPr>
        <w:ilvl w:val="1"/>
        <w:numId w:val="1"/>
      </w:numPr>
      <w:tabs>
        <w:tab w:val="left" w:pos="709"/>
      </w:tabs>
      <w:spacing w:before="60" w:after="60" w:line="420" w:lineRule="auto"/>
      <w:ind w:left="0"/>
      <w:jc w:val="left"/>
      <w:outlineLvl w:val="1"/>
    </w:pPr>
    <w:rPr>
      <w:rFonts w:ascii="Arial" w:hAnsi="Arial" w:eastAsia="黑体"/>
      <w:b/>
      <w:bCs/>
      <w:sz w:val="30"/>
      <w:szCs w:val="32"/>
    </w:rPr>
  </w:style>
  <w:style w:type="paragraph" w:styleId="4">
    <w:name w:val="heading 3"/>
    <w:basedOn w:val="1"/>
    <w:next w:val="1"/>
    <w:link w:val="26"/>
    <w:autoRedefine/>
    <w:qFormat/>
    <w:uiPriority w:val="0"/>
    <w:pPr>
      <w:keepNext/>
      <w:keepLines/>
      <w:numPr>
        <w:ilvl w:val="2"/>
        <w:numId w:val="1"/>
      </w:numPr>
      <w:spacing w:before="60" w:after="60" w:line="360" w:lineRule="auto"/>
      <w:jc w:val="left"/>
      <w:outlineLvl w:val="2"/>
    </w:pPr>
    <w:rPr>
      <w:rFonts w:ascii="Arial" w:hAnsi="Arial" w:eastAsia="黑体"/>
      <w:b/>
      <w:bCs/>
      <w:sz w:val="28"/>
      <w:szCs w:val="28"/>
    </w:rPr>
  </w:style>
  <w:style w:type="paragraph" w:styleId="5">
    <w:name w:val="heading 4"/>
    <w:basedOn w:val="1"/>
    <w:next w:val="1"/>
    <w:autoRedefine/>
    <w:qFormat/>
    <w:uiPriority w:val="0"/>
    <w:pPr>
      <w:keepNext/>
      <w:keepLines/>
      <w:numPr>
        <w:ilvl w:val="3"/>
        <w:numId w:val="1"/>
      </w:numPr>
      <w:spacing w:before="60" w:after="60" w:line="300" w:lineRule="auto"/>
      <w:jc w:val="left"/>
      <w:outlineLvl w:val="3"/>
    </w:pPr>
    <w:rPr>
      <w:rFonts w:ascii="Arial" w:hAnsi="Arial" w:eastAsia="黑体"/>
      <w:b/>
      <w:bCs/>
      <w:szCs w:val="28"/>
    </w:rPr>
  </w:style>
  <w:style w:type="character" w:default="1" w:styleId="20">
    <w:name w:val="Default Paragraph Font"/>
    <w:autoRedefine/>
    <w:semiHidden/>
    <w:unhideWhenUsed/>
    <w:qFormat/>
    <w:uiPriority w:val="1"/>
  </w:style>
  <w:style w:type="table" w:default="1" w:styleId="18">
    <w:name w:val="Normal Table"/>
    <w:autoRedefine/>
    <w:semiHidden/>
    <w:unhideWhenUsed/>
    <w:qFormat/>
    <w:uiPriority w:val="99"/>
    <w:tblPr>
      <w:tblCellMar>
        <w:top w:w="0" w:type="dxa"/>
        <w:left w:w="108" w:type="dxa"/>
        <w:bottom w:w="0" w:type="dxa"/>
        <w:right w:w="108" w:type="dxa"/>
      </w:tblCellMar>
    </w:tblPr>
  </w:style>
  <w:style w:type="paragraph" w:styleId="6">
    <w:name w:val="annotation text"/>
    <w:basedOn w:val="1"/>
    <w:link w:val="27"/>
    <w:autoRedefine/>
    <w:unhideWhenUsed/>
    <w:qFormat/>
    <w:uiPriority w:val="0"/>
    <w:pPr>
      <w:jc w:val="left"/>
    </w:pPr>
  </w:style>
  <w:style w:type="paragraph" w:styleId="7">
    <w:name w:val="Body Text"/>
    <w:basedOn w:val="1"/>
    <w:next w:val="1"/>
    <w:autoRedefine/>
    <w:qFormat/>
    <w:uiPriority w:val="0"/>
    <w:pPr>
      <w:spacing w:after="120"/>
    </w:pPr>
    <w:rPr>
      <w:rFonts w:ascii="Times New Roman" w:hAnsi="Times New Roman"/>
      <w:szCs w:val="24"/>
    </w:rPr>
  </w:style>
  <w:style w:type="paragraph" w:styleId="8">
    <w:name w:val="toc 3"/>
    <w:basedOn w:val="1"/>
    <w:next w:val="1"/>
    <w:autoRedefine/>
    <w:unhideWhenUsed/>
    <w:qFormat/>
    <w:uiPriority w:val="39"/>
    <w:pPr>
      <w:ind w:left="840" w:leftChars="400"/>
    </w:pPr>
  </w:style>
  <w:style w:type="paragraph" w:styleId="9">
    <w:name w:val="Date"/>
    <w:basedOn w:val="1"/>
    <w:next w:val="1"/>
    <w:link w:val="28"/>
    <w:autoRedefine/>
    <w:qFormat/>
    <w:uiPriority w:val="0"/>
    <w:pPr>
      <w:ind w:left="100" w:leftChars="2500"/>
    </w:pPr>
  </w:style>
  <w:style w:type="paragraph" w:styleId="10">
    <w:name w:val="Balloon Text"/>
    <w:basedOn w:val="1"/>
    <w:link w:val="29"/>
    <w:autoRedefine/>
    <w:qFormat/>
    <w:uiPriority w:val="0"/>
    <w:rPr>
      <w:sz w:val="18"/>
      <w:szCs w:val="18"/>
    </w:rPr>
  </w:style>
  <w:style w:type="paragraph" w:styleId="11">
    <w:name w:val="footer"/>
    <w:basedOn w:val="1"/>
    <w:autoRedefine/>
    <w:qFormat/>
    <w:uiPriority w:val="0"/>
    <w:pPr>
      <w:tabs>
        <w:tab w:val="center" w:pos="4153"/>
        <w:tab w:val="right" w:pos="8306"/>
      </w:tabs>
      <w:snapToGrid w:val="0"/>
      <w:jc w:val="left"/>
    </w:pPr>
    <w:rPr>
      <w:sz w:val="18"/>
      <w:szCs w:val="18"/>
    </w:rPr>
  </w:style>
  <w:style w:type="paragraph" w:styleId="12">
    <w:name w:val="header"/>
    <w:basedOn w:val="1"/>
    <w:link w:val="30"/>
    <w:autoRedefine/>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autoRedefine/>
    <w:unhideWhenUsed/>
    <w:qFormat/>
    <w:uiPriority w:val="39"/>
    <w:pPr>
      <w:tabs>
        <w:tab w:val="left" w:pos="426"/>
        <w:tab w:val="right" w:leader="dot" w:pos="9628"/>
      </w:tabs>
    </w:pPr>
  </w:style>
  <w:style w:type="paragraph" w:styleId="14">
    <w:name w:val="toc 6"/>
    <w:basedOn w:val="1"/>
    <w:next w:val="1"/>
    <w:autoRedefine/>
    <w:qFormat/>
    <w:uiPriority w:val="0"/>
    <w:pPr>
      <w:ind w:left="2100" w:leftChars="1000"/>
    </w:pPr>
    <w:rPr>
      <w:sz w:val="21"/>
      <w:szCs w:val="20"/>
    </w:rPr>
  </w:style>
  <w:style w:type="paragraph" w:styleId="15">
    <w:name w:val="toc 2"/>
    <w:basedOn w:val="1"/>
    <w:next w:val="1"/>
    <w:autoRedefine/>
    <w:unhideWhenUsed/>
    <w:qFormat/>
    <w:uiPriority w:val="39"/>
    <w:pPr>
      <w:tabs>
        <w:tab w:val="left" w:pos="993"/>
        <w:tab w:val="right" w:leader="dot" w:pos="9628"/>
      </w:tabs>
      <w:ind w:left="480" w:leftChars="200"/>
    </w:pPr>
  </w:style>
  <w:style w:type="paragraph" w:styleId="16">
    <w:name w:val="Normal (Web)"/>
    <w:basedOn w:val="1"/>
    <w:autoRedefine/>
    <w:unhideWhenUsed/>
    <w:qFormat/>
    <w:uiPriority w:val="99"/>
    <w:pPr>
      <w:widowControl/>
      <w:spacing w:before="100" w:beforeAutospacing="1" w:after="100" w:afterAutospacing="1"/>
      <w:jc w:val="left"/>
    </w:pPr>
    <w:rPr>
      <w:rFonts w:ascii="宋体" w:hAnsi="宋体" w:cs="宋体"/>
      <w:kern w:val="0"/>
    </w:rPr>
  </w:style>
  <w:style w:type="paragraph" w:styleId="17">
    <w:name w:val="annotation subject"/>
    <w:basedOn w:val="6"/>
    <w:next w:val="6"/>
    <w:link w:val="31"/>
    <w:autoRedefine/>
    <w:unhideWhenUsed/>
    <w:qFormat/>
    <w:uiPriority w:val="0"/>
    <w:rPr>
      <w:b/>
      <w:bCs/>
    </w:rPr>
  </w:style>
  <w:style w:type="table" w:styleId="19">
    <w:name w:val="Table Grid"/>
    <w:basedOn w:val="18"/>
    <w:autoRedefine/>
    <w:unhideWhenUsed/>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autoRedefine/>
    <w:qFormat/>
    <w:uiPriority w:val="22"/>
    <w:rPr>
      <w:b/>
      <w:bCs/>
    </w:rPr>
  </w:style>
  <w:style w:type="character" w:styleId="22">
    <w:name w:val="page number"/>
    <w:basedOn w:val="20"/>
    <w:autoRedefine/>
    <w:qFormat/>
    <w:uiPriority w:val="0"/>
  </w:style>
  <w:style w:type="character" w:styleId="23">
    <w:name w:val="Hyperlink"/>
    <w:autoRedefine/>
    <w:unhideWhenUsed/>
    <w:qFormat/>
    <w:uiPriority w:val="99"/>
    <w:rPr>
      <w:color w:val="0000FF"/>
      <w:u w:val="single"/>
    </w:rPr>
  </w:style>
  <w:style w:type="character" w:styleId="24">
    <w:name w:val="annotation reference"/>
    <w:autoRedefine/>
    <w:unhideWhenUsed/>
    <w:qFormat/>
    <w:uiPriority w:val="0"/>
    <w:rPr>
      <w:sz w:val="21"/>
      <w:szCs w:val="21"/>
    </w:rPr>
  </w:style>
  <w:style w:type="character" w:customStyle="1" w:styleId="25">
    <w:name w:val="标题 1 字符"/>
    <w:link w:val="2"/>
    <w:autoRedefine/>
    <w:qFormat/>
    <w:uiPriority w:val="0"/>
    <w:rPr>
      <w:rFonts w:ascii="Arial" w:hAnsi="Arial" w:eastAsia="黑体"/>
      <w:b/>
      <w:bCs/>
      <w:kern w:val="44"/>
      <w:sz w:val="32"/>
      <w:szCs w:val="32"/>
    </w:rPr>
  </w:style>
  <w:style w:type="character" w:customStyle="1" w:styleId="26">
    <w:name w:val="标题 3 字符"/>
    <w:link w:val="4"/>
    <w:autoRedefine/>
    <w:qFormat/>
    <w:uiPriority w:val="0"/>
    <w:rPr>
      <w:rFonts w:ascii="Arial" w:hAnsi="Arial" w:eastAsia="黑体"/>
      <w:b/>
      <w:bCs/>
      <w:kern w:val="2"/>
      <w:sz w:val="28"/>
      <w:szCs w:val="28"/>
    </w:rPr>
  </w:style>
  <w:style w:type="character" w:customStyle="1" w:styleId="27">
    <w:name w:val="批注文字 字符"/>
    <w:link w:val="6"/>
    <w:autoRedefine/>
    <w:qFormat/>
    <w:uiPriority w:val="0"/>
    <w:rPr>
      <w:kern w:val="2"/>
      <w:sz w:val="24"/>
      <w:szCs w:val="24"/>
    </w:rPr>
  </w:style>
  <w:style w:type="character" w:customStyle="1" w:styleId="28">
    <w:name w:val="日期 字符"/>
    <w:link w:val="9"/>
    <w:autoRedefine/>
    <w:qFormat/>
    <w:uiPriority w:val="0"/>
    <w:rPr>
      <w:kern w:val="2"/>
      <w:sz w:val="24"/>
      <w:szCs w:val="24"/>
    </w:rPr>
  </w:style>
  <w:style w:type="character" w:customStyle="1" w:styleId="29">
    <w:name w:val="批注框文本 字符"/>
    <w:link w:val="10"/>
    <w:autoRedefine/>
    <w:qFormat/>
    <w:uiPriority w:val="0"/>
    <w:rPr>
      <w:kern w:val="2"/>
      <w:sz w:val="18"/>
      <w:szCs w:val="18"/>
    </w:rPr>
  </w:style>
  <w:style w:type="character" w:customStyle="1" w:styleId="30">
    <w:name w:val="页眉 字符"/>
    <w:link w:val="12"/>
    <w:autoRedefine/>
    <w:qFormat/>
    <w:uiPriority w:val="0"/>
    <w:rPr>
      <w:kern w:val="2"/>
      <w:sz w:val="18"/>
      <w:szCs w:val="18"/>
    </w:rPr>
  </w:style>
  <w:style w:type="character" w:customStyle="1" w:styleId="31">
    <w:name w:val="批注主题 字符"/>
    <w:link w:val="17"/>
    <w:autoRedefine/>
    <w:semiHidden/>
    <w:qFormat/>
    <w:uiPriority w:val="0"/>
    <w:rPr>
      <w:b/>
      <w:bCs/>
      <w:kern w:val="2"/>
      <w:sz w:val="24"/>
      <w:szCs w:val="24"/>
    </w:rPr>
  </w:style>
  <w:style w:type="character" w:customStyle="1" w:styleId="32">
    <w:name w:val="样式2 字符"/>
    <w:basedOn w:val="26"/>
    <w:link w:val="33"/>
    <w:autoRedefine/>
    <w:qFormat/>
    <w:uiPriority w:val="0"/>
    <w:rPr>
      <w:rFonts w:ascii="Arial" w:hAnsi="Arial" w:eastAsia="黑体"/>
      <w:kern w:val="2"/>
      <w:sz w:val="28"/>
      <w:szCs w:val="28"/>
    </w:rPr>
  </w:style>
  <w:style w:type="paragraph" w:customStyle="1" w:styleId="33">
    <w:name w:val="样式2"/>
    <w:basedOn w:val="4"/>
    <w:link w:val="32"/>
    <w:autoRedefine/>
    <w:qFormat/>
    <w:uiPriority w:val="0"/>
    <w:pPr>
      <w:numPr>
        <w:ilvl w:val="0"/>
        <w:numId w:val="2"/>
      </w:numPr>
    </w:pPr>
  </w:style>
  <w:style w:type="character" w:customStyle="1" w:styleId="34">
    <w:name w:val="nui-addr-email"/>
    <w:autoRedefine/>
    <w:qFormat/>
    <w:uiPriority w:val="0"/>
  </w:style>
  <w:style w:type="character" w:customStyle="1" w:styleId="35">
    <w:name w:val="nui-addr-name"/>
    <w:autoRedefine/>
    <w:qFormat/>
    <w:uiPriority w:val="0"/>
  </w:style>
  <w:style w:type="paragraph" w:customStyle="1" w:styleId="36">
    <w:name w:val="副标题3"/>
    <w:basedOn w:val="1"/>
    <w:next w:val="1"/>
    <w:autoRedefine/>
    <w:qFormat/>
    <w:uiPriority w:val="0"/>
    <w:pPr>
      <w:spacing w:after="120" w:line="360" w:lineRule="auto"/>
      <w:jc w:val="center"/>
    </w:pPr>
    <w:rPr>
      <w:rFonts w:ascii="Arial" w:hAnsi="Arial" w:eastAsia="黑体"/>
      <w:b/>
      <w:sz w:val="28"/>
      <w:szCs w:val="28"/>
    </w:rPr>
  </w:style>
  <w:style w:type="paragraph" w:customStyle="1" w:styleId="37">
    <w:name w:val="样式 ChBody + 字距调整小四"/>
    <w:basedOn w:val="38"/>
    <w:autoRedefine/>
    <w:qFormat/>
    <w:uiPriority w:val="0"/>
  </w:style>
  <w:style w:type="paragraph" w:customStyle="1" w:styleId="38">
    <w:name w:val="ChBody"/>
    <w:autoRedefine/>
    <w:qFormat/>
    <w:uiPriority w:val="0"/>
    <w:pPr>
      <w:spacing w:before="60" w:after="60" w:line="288" w:lineRule="auto"/>
      <w:ind w:firstLine="480" w:firstLineChars="200"/>
      <w:jc w:val="both"/>
    </w:pPr>
    <w:rPr>
      <w:rFonts w:ascii="Times New Roman" w:hAnsi="Times New Roman" w:eastAsia="宋体" w:cs="Times New Roman"/>
      <w:kern w:val="24"/>
      <w:sz w:val="24"/>
      <w:szCs w:val="24"/>
      <w:lang w:val="en-US" w:eastAsia="zh-CN" w:bidi="ar-SA"/>
    </w:rPr>
  </w:style>
  <w:style w:type="paragraph" w:customStyle="1" w:styleId="39">
    <w:name w:val="列表2"/>
    <w:autoRedefine/>
    <w:qFormat/>
    <w:uiPriority w:val="0"/>
    <w:pPr>
      <w:spacing w:before="60" w:after="60" w:line="288" w:lineRule="auto"/>
    </w:pPr>
    <w:rPr>
      <w:rFonts w:ascii="Times New Roman" w:hAnsi="Times New Roman" w:eastAsia="宋体" w:cs="Times New Roman"/>
      <w:kern w:val="2"/>
      <w:sz w:val="24"/>
      <w:szCs w:val="24"/>
      <w:lang w:val="en-US" w:eastAsia="zh-CN" w:bidi="ar-SA"/>
    </w:rPr>
  </w:style>
  <w:style w:type="paragraph" w:customStyle="1" w:styleId="40">
    <w:name w:val="列出段落1"/>
    <w:basedOn w:val="1"/>
    <w:autoRedefine/>
    <w:qFormat/>
    <w:uiPriority w:val="0"/>
    <w:pPr>
      <w:ind w:firstLine="420" w:firstLineChars="200"/>
    </w:pPr>
    <w:rPr>
      <w:sz w:val="21"/>
    </w:rPr>
  </w:style>
  <w:style w:type="paragraph" w:customStyle="1" w:styleId="41">
    <w:name w:val="列出段落2"/>
    <w:basedOn w:val="1"/>
    <w:autoRedefine/>
    <w:qFormat/>
    <w:uiPriority w:val="0"/>
    <w:pPr>
      <w:ind w:firstLine="200" w:firstLineChars="200"/>
    </w:pPr>
    <w:rPr>
      <w:sz w:val="21"/>
      <w:szCs w:val="20"/>
    </w:rPr>
  </w:style>
  <w:style w:type="paragraph" w:customStyle="1" w:styleId="42">
    <w:name w:val="列表1"/>
    <w:autoRedefine/>
    <w:qFormat/>
    <w:uiPriority w:val="0"/>
    <w:pPr>
      <w:spacing w:before="60" w:after="60" w:line="288" w:lineRule="auto"/>
    </w:pPr>
    <w:rPr>
      <w:rFonts w:ascii="Times New Roman" w:hAnsi="Times New Roman" w:eastAsia="宋体" w:cs="Times New Roman"/>
      <w:kern w:val="2"/>
      <w:sz w:val="24"/>
      <w:szCs w:val="24"/>
      <w:lang w:val="en-US" w:eastAsia="zh-CN" w:bidi="ar-SA"/>
    </w:rPr>
  </w:style>
  <w:style w:type="paragraph" w:customStyle="1" w:styleId="43">
    <w:name w:val="副标题2"/>
    <w:basedOn w:val="1"/>
    <w:next w:val="1"/>
    <w:autoRedefine/>
    <w:qFormat/>
    <w:uiPriority w:val="0"/>
    <w:pPr>
      <w:spacing w:after="120" w:line="360" w:lineRule="auto"/>
      <w:jc w:val="center"/>
    </w:pPr>
    <w:rPr>
      <w:rFonts w:ascii="Arial" w:hAnsi="Arial" w:eastAsia="黑体"/>
      <w:b/>
      <w:sz w:val="28"/>
      <w:szCs w:val="28"/>
    </w:rPr>
  </w:style>
  <w:style w:type="paragraph" w:customStyle="1" w:styleId="44">
    <w:name w:val="列出段落11"/>
    <w:basedOn w:val="1"/>
    <w:autoRedefine/>
    <w:qFormat/>
    <w:uiPriority w:val="0"/>
    <w:pPr>
      <w:ind w:firstLine="420" w:firstLineChars="200"/>
    </w:pPr>
  </w:style>
  <w:style w:type="paragraph" w:customStyle="1" w:styleId="45">
    <w:name w:val="CenterTitle"/>
    <w:basedOn w:val="1"/>
    <w:autoRedefine/>
    <w:qFormat/>
    <w:uiPriority w:val="0"/>
    <w:pPr>
      <w:spacing w:beforeLines="30" w:afterLines="30"/>
      <w:jc w:val="center"/>
    </w:pPr>
    <w:rPr>
      <w:b/>
    </w:rPr>
  </w:style>
  <w:style w:type="paragraph" w:customStyle="1" w:styleId="46">
    <w:name w:val="标题 0"/>
    <w:basedOn w:val="1"/>
    <w:next w:val="1"/>
    <w:autoRedefine/>
    <w:qFormat/>
    <w:uiPriority w:val="0"/>
    <w:pPr>
      <w:spacing w:before="120" w:after="120" w:line="600" w:lineRule="auto"/>
      <w:jc w:val="center"/>
    </w:pPr>
    <w:rPr>
      <w:rFonts w:ascii="Arial" w:hAnsi="Arial" w:eastAsia="黑体"/>
      <w:b/>
      <w:sz w:val="36"/>
      <w:szCs w:val="36"/>
    </w:rPr>
  </w:style>
  <w:style w:type="paragraph" w:customStyle="1" w:styleId="47">
    <w:name w:val="副标题1"/>
    <w:basedOn w:val="1"/>
    <w:next w:val="1"/>
    <w:autoRedefine/>
    <w:qFormat/>
    <w:uiPriority w:val="0"/>
    <w:pPr>
      <w:spacing w:after="120" w:line="360" w:lineRule="auto"/>
      <w:jc w:val="center"/>
    </w:pPr>
    <w:rPr>
      <w:rFonts w:ascii="Arial" w:hAnsi="Arial" w:eastAsia="黑体"/>
      <w:b/>
      <w:sz w:val="28"/>
      <w:szCs w:val="28"/>
    </w:rPr>
  </w:style>
  <w:style w:type="paragraph" w:styleId="48">
    <w:name w:val="No Spacing"/>
    <w:basedOn w:val="1"/>
    <w:autoRedefine/>
    <w:qFormat/>
    <w:uiPriority w:val="1"/>
    <w:rPr>
      <w:rFonts w:ascii="微软雅黑" w:hAnsi="微软雅黑" w:eastAsia="微软雅黑"/>
      <w:sz w:val="22"/>
      <w:szCs w:val="22"/>
    </w:rPr>
  </w:style>
  <w:style w:type="paragraph" w:customStyle="1" w:styleId="49">
    <w:name w:val="内容"/>
    <w:basedOn w:val="48"/>
    <w:autoRedefine/>
    <w:qFormat/>
    <w:uiPriority w:val="0"/>
    <w:pPr>
      <w:ind w:firstLine="440" w:firstLineChars="200"/>
      <w:jc w:val="left"/>
    </w:pPr>
  </w:style>
  <w:style w:type="paragraph" w:customStyle="1" w:styleId="50">
    <w:name w:val="内容2"/>
    <w:basedOn w:val="49"/>
    <w:autoRedefine/>
    <w:qFormat/>
    <w:uiPriority w:val="0"/>
    <w:pPr>
      <w:adjustRightInd w:val="0"/>
      <w:ind w:firstLine="0" w:firstLineChars="0"/>
      <w:jc w:val="center"/>
    </w:pPr>
  </w:style>
  <w:style w:type="paragraph" w:customStyle="1" w:styleId="51">
    <w:name w:val="正文 New New New New New New New New New New New New New New New New New New New New New New New New New New New New New New New New New New New New"/>
    <w:autoRedefine/>
    <w:qFormat/>
    <w:uiPriority w:val="0"/>
    <w:pPr>
      <w:widowControl w:val="0"/>
      <w:adjustRightInd w:val="0"/>
      <w:spacing w:line="360" w:lineRule="auto"/>
      <w:ind w:firstLine="200" w:firstLineChars="200"/>
      <w:textAlignment w:val="baseline"/>
    </w:pPr>
    <w:rPr>
      <w:rFonts w:ascii="Arial" w:hAnsi="Arial" w:eastAsia="宋体" w:cs="Times New Roman"/>
      <w:sz w:val="28"/>
      <w:szCs w:val="22"/>
      <w:lang w:val="en-US" w:eastAsia="zh-CN" w:bidi="ar-SA"/>
    </w:rPr>
  </w:style>
  <w:style w:type="paragraph" w:customStyle="1" w:styleId="52">
    <w:name w:val="列表3"/>
    <w:autoRedefine/>
    <w:qFormat/>
    <w:uiPriority w:val="0"/>
    <w:pPr>
      <w:numPr>
        <w:ilvl w:val="0"/>
        <w:numId w:val="3"/>
      </w:numPr>
      <w:spacing w:before="60" w:after="60" w:line="288" w:lineRule="auto"/>
    </w:pPr>
    <w:rPr>
      <w:rFonts w:ascii="Times New Roman" w:hAnsi="Times New Roman" w:eastAsia="宋体" w:cs="Times New Roman"/>
      <w:kern w:val="2"/>
      <w:sz w:val="24"/>
      <w:szCs w:val="24"/>
      <w:lang w:val="en-US" w:eastAsia="zh-CN" w:bidi="ar-SA"/>
    </w:rPr>
  </w:style>
  <w:style w:type="paragraph" w:customStyle="1" w:styleId="53">
    <w:name w:val="Subtitle1"/>
    <w:basedOn w:val="1"/>
    <w:next w:val="1"/>
    <w:autoRedefine/>
    <w:qFormat/>
    <w:uiPriority w:val="0"/>
    <w:pPr>
      <w:widowControl/>
      <w:spacing w:after="120" w:line="360" w:lineRule="auto"/>
      <w:jc w:val="center"/>
    </w:pPr>
    <w:rPr>
      <w:rFonts w:ascii="Arial" w:hAnsi="Arial" w:eastAsia="黑体"/>
      <w:kern w:val="0"/>
      <w:sz w:val="32"/>
      <w:szCs w:val="32"/>
      <w:lang w:eastAsia="en-US"/>
    </w:rPr>
  </w:style>
  <w:style w:type="paragraph" w:customStyle="1" w:styleId="54">
    <w:name w:val="Table"/>
    <w:basedOn w:val="1"/>
    <w:autoRedefine/>
    <w:qFormat/>
    <w:uiPriority w:val="0"/>
    <w:rPr>
      <w:rFonts w:ascii="Arial" w:hAnsi="Arial"/>
      <w:sz w:val="21"/>
      <w:szCs w:val="21"/>
    </w:rPr>
  </w:style>
  <w:style w:type="paragraph" w:customStyle="1" w:styleId="55">
    <w:name w:val="List1"/>
    <w:autoRedefine/>
    <w:qFormat/>
    <w:uiPriority w:val="0"/>
    <w:pPr>
      <w:tabs>
        <w:tab w:val="left" w:pos="840"/>
      </w:tabs>
      <w:ind w:left="840" w:hanging="273"/>
    </w:pPr>
    <w:rPr>
      <w:rFonts w:ascii="Times New Roman" w:hAnsi="Times New Roman" w:eastAsia="宋体" w:cs="Times New Roman"/>
      <w:kern w:val="2"/>
      <w:sz w:val="24"/>
      <w:szCs w:val="24"/>
      <w:lang w:val="en-US" w:eastAsia="zh-CN" w:bidi="ar-SA"/>
    </w:rPr>
  </w:style>
  <w:style w:type="paragraph" w:customStyle="1" w:styleId="56">
    <w:name w:val="TOC 标题1"/>
    <w:basedOn w:val="2"/>
    <w:next w:val="1"/>
    <w:autoRedefine/>
    <w:qFormat/>
    <w:uiPriority w:val="39"/>
    <w:pPr>
      <w:widowControl/>
      <w:numPr>
        <w:numId w:val="0"/>
      </w:numPr>
      <w:spacing w:before="240" w:after="0" w:line="259" w:lineRule="auto"/>
      <w:outlineLvl w:val="9"/>
    </w:pPr>
    <w:rPr>
      <w:rFonts w:ascii="等线 Light" w:hAnsi="等线 Light" w:eastAsia="等线 Light"/>
      <w:b w:val="0"/>
      <w:bCs w:val="0"/>
      <w:color w:val="2F5496"/>
      <w:kern w:val="0"/>
    </w:rPr>
  </w:style>
  <w:style w:type="paragraph" w:customStyle="1" w:styleId="57">
    <w:name w:val="Default"/>
    <w:autoRedefine/>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58">
    <w:name w:val="List Paragraph"/>
    <w:basedOn w:val="1"/>
    <w:autoRedefine/>
    <w:qFormat/>
    <w:uiPriority w:val="34"/>
    <w:pPr>
      <w:widowControl/>
      <w:ind w:firstLine="420" w:firstLineChars="200"/>
      <w:jc w:val="left"/>
    </w:pPr>
    <w:rPr>
      <w:rFonts w:ascii="宋体" w:hAnsi="宋体" w:cs="宋体"/>
      <w:kern w:val="0"/>
    </w:rPr>
  </w:style>
  <w:style w:type="paragraph" w:customStyle="1" w:styleId="59">
    <w:name w:val="EnBody"/>
    <w:autoRedefine/>
    <w:qFormat/>
    <w:uiPriority w:val="0"/>
    <w:pPr>
      <w:spacing w:before="60" w:after="60" w:line="288" w:lineRule="auto"/>
      <w:jc w:val="both"/>
    </w:pPr>
    <w:rPr>
      <w:rFonts w:ascii="Times New Roman" w:hAnsi="Times New Roman" w:eastAsia="宋体" w:cs="Times New Roman"/>
      <w:color w:val="0000FF"/>
      <w:kern w:val="2"/>
      <w:sz w:val="24"/>
      <w:szCs w:val="24"/>
      <w:lang w:val="en-US" w:eastAsia="zh-CN" w:bidi="ar-SA"/>
    </w:rPr>
  </w:style>
  <w:style w:type="paragraph" w:customStyle="1" w:styleId="60">
    <w:name w:val="TOC 标题11"/>
    <w:basedOn w:val="2"/>
    <w:next w:val="1"/>
    <w:autoRedefine/>
    <w:unhideWhenUsed/>
    <w:qFormat/>
    <w:uiPriority w:val="39"/>
    <w:pPr>
      <w:widowControl/>
      <w:numPr>
        <w:numId w:val="0"/>
      </w:numPr>
      <w:spacing w:before="480" w:after="0" w:line="276" w:lineRule="auto"/>
      <w:outlineLvl w:val="9"/>
    </w:pPr>
    <w:rPr>
      <w:rFonts w:ascii="Cambria" w:hAnsi="Cambria" w:eastAsia="宋体" w:cs="黑体"/>
      <w:color w:val="365F90"/>
      <w:kern w:val="0"/>
      <w:sz w:val="28"/>
      <w:szCs w:val="28"/>
    </w:rPr>
  </w:style>
  <w:style w:type="character" w:customStyle="1" w:styleId="61">
    <w:name w:val="font0"/>
    <w:basedOn w:val="20"/>
    <w:autoRedefine/>
    <w:qFormat/>
    <w:uiPriority w:val="0"/>
  </w:style>
  <w:style w:type="character" w:customStyle="1" w:styleId="62">
    <w:name w:val="font4"/>
    <w:basedOn w:val="20"/>
    <w:autoRedefine/>
    <w:qFormat/>
    <w:uiPriority w:val="0"/>
  </w:style>
  <w:style w:type="character" w:customStyle="1" w:styleId="63">
    <w:name w:val="font11"/>
    <w:basedOn w:val="20"/>
    <w:autoRedefine/>
    <w:qFormat/>
    <w:uiPriority w:val="0"/>
    <w:rPr>
      <w:rFonts w:hint="default" w:ascii="PMingLiU" w:hAnsi="PMingLiU" w:eastAsia="PMingLiU" w:cs="PMingLiU"/>
      <w:color w:val="000000"/>
      <w:sz w:val="20"/>
      <w:szCs w:val="20"/>
      <w:u w:val="none"/>
    </w:rPr>
  </w:style>
  <w:style w:type="character" w:customStyle="1" w:styleId="64">
    <w:name w:val="font21"/>
    <w:basedOn w:val="20"/>
    <w:autoRedefine/>
    <w:qFormat/>
    <w:uiPriority w:val="0"/>
    <w:rPr>
      <w:rFonts w:hint="eastAsia" w:ascii="宋体" w:hAnsi="宋体" w:eastAsia="宋体" w:cs="宋体"/>
      <w:color w:val="000000"/>
      <w:sz w:val="20"/>
      <w:szCs w:val="20"/>
      <w:u w:val="none"/>
    </w:rPr>
  </w:style>
  <w:style w:type="character" w:customStyle="1" w:styleId="65">
    <w:name w:val="font41"/>
    <w:basedOn w:val="20"/>
    <w:autoRedefine/>
    <w:qFormat/>
    <w:uiPriority w:val="0"/>
    <w:rPr>
      <w:rFonts w:ascii="微软雅黑" w:hAnsi="微软雅黑" w:eastAsia="微软雅黑" w:cs="微软雅黑"/>
      <w:color w:val="000000"/>
      <w:sz w:val="22"/>
      <w:szCs w:val="22"/>
      <w:u w:val="none"/>
    </w:rPr>
  </w:style>
  <w:style w:type="character" w:customStyle="1" w:styleId="66">
    <w:name w:val="font51"/>
    <w:basedOn w:val="20"/>
    <w:autoRedefine/>
    <w:qFormat/>
    <w:uiPriority w:val="0"/>
    <w:rPr>
      <w:rFonts w:hint="eastAsia" w:ascii="微软雅黑" w:hAnsi="微软雅黑" w:eastAsia="微软雅黑" w:cs="微软雅黑"/>
      <w:color w:val="000000"/>
      <w:sz w:val="22"/>
      <w:szCs w:val="22"/>
      <w:u w:val="none"/>
    </w:rPr>
  </w:style>
  <w:style w:type="character" w:customStyle="1" w:styleId="67">
    <w:name w:val="font31"/>
    <w:basedOn w:val="20"/>
    <w:autoRedefine/>
    <w:qFormat/>
    <w:uiPriority w:val="0"/>
    <w:rPr>
      <w:rFonts w:hint="eastAsia" w:ascii="微软雅黑" w:hAnsi="微软雅黑" w:eastAsia="微软雅黑" w:cs="微软雅黑"/>
      <w:color w:val="000000"/>
      <w:sz w:val="22"/>
      <w:szCs w:val="22"/>
      <w:u w:val="none"/>
    </w:rPr>
  </w:style>
  <w:style w:type="character" w:customStyle="1" w:styleId="68">
    <w:name w:val="fontstyle01"/>
    <w:basedOn w:val="20"/>
    <w:autoRedefine/>
    <w:qFormat/>
    <w:uiPriority w:val="0"/>
    <w:rPr>
      <w:rFonts w:hint="eastAsia" w:ascii="黑体" w:hAnsi="黑体" w:eastAsia="黑体"/>
      <w:color w:val="000000"/>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er" Target="footer1.xml"/><Relationship Id="rId29" Type="http://schemas.openxmlformats.org/officeDocument/2006/relationships/numbering" Target="numbering.xml"/><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27</Pages>
  <Words>2897</Words>
  <Characters>3369</Characters>
  <Lines>95</Lines>
  <Paragraphs>26</Paragraphs>
  <TotalTime>20</TotalTime>
  <ScaleCrop>false</ScaleCrop>
  <LinksUpToDate>false</LinksUpToDate>
  <CharactersWithSpaces>3460</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2023-03-31T06:55:00Z</dcterms:created>
  <dc:creator>梁建清</dc:creator>
  <cp:lastModifiedBy>嘉腾刘工</cp:lastModifiedBy>
  <cp:lastPrinted>2023-08-11T00:44:00Z</cp:lastPrinted>
  <dcterms:modified xsi:type="dcterms:W3CDTF">2024-12-26T23:08:11Z</dcterms:modified>
  <dc:title>项目工作说明SOW</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A4FB0841878C4B54B17104904FA67CDB_13</vt:lpwstr>
  </property>
  <property fmtid="{D5CDD505-2E9C-101B-9397-08002B2CF9AE}" pid="4" name="KSOTemplateDocerSaveRecord">
    <vt:lpwstr>eyJoZGlkIjoiZTYzYWYzNzA2ZTdlMzE2NDhkY2U4M2NiYzViODQ5OTYiLCJ1c2VySWQiOiIyNTg4NDc5MTIifQ==</vt:lpwstr>
  </property>
</Properties>
</file>