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9.png" ContentType="image/png"/>
  <Override PartName="/word/media/rId43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Бронникова</w:t>
      </w:r>
      <w:r>
        <w:t xml:space="preserve"> </w:t>
      </w:r>
      <w:r>
        <w:t xml:space="preserve">де</w:t>
      </w:r>
      <w:r>
        <w:t xml:space="preserve"> </w:t>
      </w:r>
      <w:r>
        <w:t xml:space="preserve">Менезеш</w:t>
      </w:r>
      <w:r>
        <w:t xml:space="preserve"> </w:t>
      </w:r>
      <w:r>
        <w:t xml:space="preserve">Эвелина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модели «хищник-жертва». В частности, построить график зависимости численности хищников от численности жертв, графики изменения численности хищников и численности, и найти стационарное состояние системы, используя программу OpenModelica.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=10,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=15. Найдите стационарное состояние системы.</w:t>
      </w:r>
      <w:r>
        <w:rPr>
          <w:rStyle w:val="FootnoteReference"/>
        </w:rPr>
        <w:footnoteReference w:id="21"/>
      </w:r>
    </w:p>
    <w:bookmarkEnd w:id="23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Модель хищник-жертва</w:t>
      </w:r>
      <w:r>
        <w:t xml:space="preserve"> </w:t>
      </w:r>
      <w:r>
        <w:t xml:space="preserve">Простейшая модель взаимодействия двух видов типа «хищник — жертва» -модель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  <w:pStyle w:val="Compact"/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numPr>
          <w:ilvl w:val="0"/>
          <w:numId w:val="1001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  <w:pStyle w:val="Compact"/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b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d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$$
\begin{equation}
\end{equation}
$$</w:t>
      </w:r>
    </w:p>
    <w:p>
      <w:pPr>
        <w:pStyle w:val="FirstParagraph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 x(0)=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 y(0)=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x(0), y(0). Колебания совершаются в противофазе.</w:t>
      </w:r>
      <w:r>
        <w:rPr>
          <w:rStyle w:val="FootnoteReference"/>
        </w:rPr>
        <w:footnoteReference w:id="24"/>
      </w:r>
    </w:p>
    <w:bookmarkEnd w:id="26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Написание программы с необходимыми условиями в OpenModelica.</w:t>
      </w:r>
    </w:p>
    <w:p>
      <w:pPr>
        <w:pStyle w:val="CaptionedFigure"/>
      </w:pPr>
      <w:bookmarkStart w:id="30" w:name="fig:001"/>
      <w:r>
        <w:drawing>
          <wp:inline>
            <wp:extent cx="2389734" cy="2658675"/>
            <wp:effectExtent b="0" l="0" r="0" t="0"/>
            <wp:docPr descr="Figure 1: Рис.1.1 Программа в OpenModelica" title="" id="28" name="Picture"/>
            <a:graphic>
              <a:graphicData uri="http://schemas.openxmlformats.org/drawingml/2006/picture">
                <pic:pic>
                  <pic:nvPicPr>
                    <pic:cNvPr descr="MMPictures05/1.1vd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734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Рис.1.1 Программа в OpenModelica</w:t>
      </w:r>
    </w:p>
    <w:p>
      <w:pPr>
        <w:numPr>
          <w:ilvl w:val="0"/>
          <w:numId w:val="1003"/>
        </w:numPr>
        <w:pStyle w:val="Compact"/>
      </w:pPr>
      <w:r>
        <w:t xml:space="preserve">Построение графика зависимости численности хищников от численности жертв.</w:t>
      </w:r>
    </w:p>
    <w:p>
      <w:pPr>
        <w:pStyle w:val="FirstParagraph"/>
      </w:pPr>
      <w:r>
        <w:t xml:space="preserve">Открывается параметрический график.</w:t>
      </w:r>
    </w:p>
    <w:p>
      <w:pPr>
        <w:pStyle w:val="CaptionedFigure"/>
      </w:pPr>
      <w:bookmarkStart w:id="34" w:name="fig:002"/>
      <w:r>
        <w:drawing>
          <wp:inline>
            <wp:extent cx="5334000" cy="2420707"/>
            <wp:effectExtent b="0" l="0" r="0" t="0"/>
            <wp:docPr descr="Figure 2: Рис.1.2 График зависимости численности хищников от численности жертв" title="" id="32" name="Picture"/>
            <a:graphic>
              <a:graphicData uri="http://schemas.openxmlformats.org/drawingml/2006/picture">
                <pic:pic>
                  <pic:nvPicPr>
                    <pic:cNvPr descr="MMPictures05/400s1.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Рис.1.2 График зависимости численности хищников от численности жертв</w:t>
      </w:r>
    </w:p>
    <w:p>
      <w:pPr>
        <w:numPr>
          <w:ilvl w:val="0"/>
          <w:numId w:val="1004"/>
        </w:numPr>
        <w:pStyle w:val="Compact"/>
      </w:pPr>
      <w:r>
        <w:t xml:space="preserve">Построение графика изменения численности хищников и численности жертв.</w:t>
      </w:r>
    </w:p>
    <w:p>
      <w:pPr>
        <w:pStyle w:val="CaptionedFigure"/>
      </w:pPr>
      <w:bookmarkStart w:id="38" w:name="fig:003"/>
      <w:r>
        <w:drawing>
          <wp:inline>
            <wp:extent cx="5334000" cy="2467864"/>
            <wp:effectExtent b="0" l="0" r="0" t="0"/>
            <wp:docPr descr="Figure 3: Рис.1.3 График изменения численности хищников и численности жертв" title="" id="36" name="Picture"/>
            <a:graphic>
              <a:graphicData uri="http://schemas.openxmlformats.org/drawingml/2006/picture">
                <pic:pic>
                  <pic:nvPicPr>
                    <pic:cNvPr descr="MMPictures05/400s1.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3: Рис.1.3 График изменения численности хищников и численности жертв</w:t>
      </w:r>
    </w:p>
    <w:p>
      <w:pPr>
        <w:numPr>
          <w:ilvl w:val="0"/>
          <w:numId w:val="1005"/>
        </w:numPr>
        <w:pStyle w:val="Compact"/>
      </w:pPr>
      <w:r>
        <w:t xml:space="preserve">Нахождение стационарного состояния системы.</w:t>
      </w:r>
    </w:p>
    <w:p>
      <w:pPr>
        <w:pStyle w:val="FirstParagraph"/>
      </w:pPr>
      <w:r>
        <w:t xml:space="preserve">Изменяется значение точки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aptionedFigure"/>
      </w:pPr>
      <w:bookmarkStart w:id="42" w:name="fig:004"/>
      <w:r>
        <w:drawing>
          <wp:inline>
            <wp:extent cx="2343630" cy="368833"/>
            <wp:effectExtent b="0" l="0" r="0" t="0"/>
            <wp:docPr descr="Figure 4: Рис.1.4 Точка стационарного состояние системы в программе" title="" id="40" name="Picture"/>
            <a:graphic>
              <a:graphicData uri="http://schemas.openxmlformats.org/drawingml/2006/picture">
                <pic:pic>
                  <pic:nvPicPr>
                    <pic:cNvPr descr="MMPictures05/1.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30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4: Рис.1.4 Точка стационарного состояние системы в программе</w:t>
      </w:r>
    </w:p>
    <w:p>
      <w:pPr>
        <w:pStyle w:val="CaptionedFigure"/>
      </w:pPr>
      <w:bookmarkStart w:id="46" w:name="fig:005"/>
      <w:r>
        <w:drawing>
          <wp:inline>
            <wp:extent cx="5334000" cy="2441222"/>
            <wp:effectExtent b="0" l="0" r="0" t="0"/>
            <wp:docPr descr="Figure 5: Рис.1.5 Стационарное состояние системы" title="" id="44" name="Picture"/>
            <a:graphic>
              <a:graphicData uri="http://schemas.openxmlformats.org/drawingml/2006/picture">
                <pic:pic>
                  <pic:nvPicPr>
                    <pic:cNvPr descr="MMPictures05/1.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5: Рис.1.5 Стационарное состояние системы</w:t>
      </w:r>
    </w:p>
    <w:p>
      <w:pPr>
        <w:pStyle w:val="BodyText"/>
      </w:pPr>
      <w:r>
        <w:t xml:space="preserve">Можно увидеть, что действительно в данной точке численность популяций не изменяется.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построить модели «хищник-жертва». В частности, график зависимости численности хищников от численности жертв, графики изменения численности хищников и численности, и найдено стационарное состояние системы, используя программу OpenModelica.</w:t>
      </w:r>
    </w:p>
    <w:bookmarkEnd w:id="48"/>
    <w:bookmarkStart w:id="49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6"/>
        </w:numPr>
        <w:pStyle w:val="Compact"/>
      </w:pPr>
      <w:hyperlink r:id="rId22">
        <w:r>
          <w:rPr>
            <w:rStyle w:val="Hyperlink"/>
          </w:rPr>
          <w:t xml:space="preserve">Кулябов Д.С. Задания к лабораторной работе № 5 (по вариантам). - 27 c.</w:t>
        </w:r>
      </w:hyperlink>
    </w:p>
    <w:p>
      <w:pPr>
        <w:numPr>
          <w:ilvl w:val="0"/>
          <w:numId w:val="1006"/>
        </w:numPr>
        <w:pStyle w:val="Compact"/>
      </w:pPr>
      <w:hyperlink r:id="rId25">
        <w:r>
          <w:rPr>
            <w:rStyle w:val="Hyperlink"/>
          </w:rPr>
          <w:t xml:space="preserve">Кулябов Д.С. Лабораторная работа № 5. - 5 c.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Кулябов Д.С. Задания к лабораторной работе № 5 (по вариантам). - 27 c.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Кулябов Д.С. Лабораторная работа № 5. - 5 c.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5" Target="https://esystem.rudn.ru/mod/resource/view.php?id=831119" TargetMode="External" /><Relationship Type="http://schemas.openxmlformats.org/officeDocument/2006/relationships/hyperlink" Id="rId22" Target="https://esystem.rudn.ru/mod/resource/view.php?id=8311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system.rudn.ru/mod/resource/view.php?id=831119" TargetMode="External" /><Relationship Type="http://schemas.openxmlformats.org/officeDocument/2006/relationships/hyperlink" Id="rId22" Target="https://esystem.rudn.ru/mod/resource/view.php?id=8311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Бронникова де Менезеш Эвелина</dc:creator>
  <dc:language>ru-RU</dc:language>
  <cp:keywords/>
  <dcterms:created xsi:type="dcterms:W3CDTF">2022-03-12T16:05:12Z</dcterms:created>
  <dcterms:modified xsi:type="dcterms:W3CDTF">2022-03-12T16:05:12Z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List of Figures</vt:lpwstr>
  </property>
  <property fmtid="{D5CDD505-2E9C-101B-9397-08002B2CF9AE}" pid="42" name="lolTitle">
    <vt:lpwstr>List of Listings</vt:lpwstr>
  </property>
  <property fmtid="{D5CDD505-2E9C-101B-9397-08002B2CF9AE}" pid="43" name="lot">
    <vt:lpwstr>True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Вариант 5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