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8EC1" w14:textId="77777777" w:rsidR="00CC6CF8" w:rsidRPr="00BE75DF" w:rsidRDefault="00CC6CF8" w:rsidP="00BE75DF">
      <w:pPr>
        <w:jc w:val="center"/>
        <w:rPr>
          <w:rFonts w:ascii="宋体" w:hAnsi="宋体" w:cs="宋体"/>
          <w:b/>
          <w:sz w:val="40"/>
          <w:lang w:eastAsia="zh-CN"/>
        </w:rPr>
      </w:pPr>
      <w:r w:rsidRPr="00BE75DF">
        <w:rPr>
          <w:b/>
          <w:sz w:val="40"/>
        </w:rPr>
        <w:t>R code</w:t>
      </w:r>
      <w:r w:rsidRPr="00BE75DF">
        <w:rPr>
          <w:rFonts w:ascii="宋体" w:hAnsi="宋体" w:cs="宋体" w:hint="eastAsia"/>
          <w:b/>
          <w:sz w:val="40"/>
          <w:lang w:eastAsia="zh-CN"/>
        </w:rPr>
        <w:t>集锦</w:t>
      </w:r>
    </w:p>
    <w:p w14:paraId="76995CB3" w14:textId="77777777" w:rsidR="00CC6CF8" w:rsidRDefault="00CC6CF8">
      <w:pPr>
        <w:rPr>
          <w:rFonts w:ascii="宋体" w:hAnsi="宋体" w:cs="宋体"/>
          <w:lang w:eastAsia="zh-CN"/>
        </w:rPr>
      </w:pPr>
    </w:p>
    <w:p w14:paraId="74863004" w14:textId="77777777" w:rsidR="00CC6CF8" w:rsidRPr="00D678BE" w:rsidRDefault="00CC6CF8" w:rsidP="00CC6CF8">
      <w:pPr>
        <w:pStyle w:val="ListParagraph"/>
        <w:numPr>
          <w:ilvl w:val="0"/>
          <w:numId w:val="1"/>
        </w:numPr>
        <w:rPr>
          <w:rFonts w:ascii="宋体" w:hAnsi="宋体" w:cs="宋体"/>
          <w:sz w:val="22"/>
          <w:szCs w:val="22"/>
          <w:lang w:eastAsia="zh-CN"/>
        </w:rPr>
      </w:pPr>
      <w:r w:rsidRPr="00D678BE">
        <w:rPr>
          <w:rFonts w:ascii="Verdana" w:eastAsia="华文楷体" w:hAnsi="Verdana" w:cs="宋体"/>
          <w:sz w:val="22"/>
          <w:szCs w:val="22"/>
          <w:lang w:eastAsia="zh-CN"/>
        </w:rPr>
        <w:t>如果想要用</w:t>
      </w:r>
      <w:r w:rsidRPr="00D678BE">
        <w:rPr>
          <w:rFonts w:ascii="华文楷体" w:eastAsia="华文楷体" w:hAnsi="华文楷体" w:cs="宋体" w:hint="eastAsia"/>
          <w:sz w:val="22"/>
          <w:szCs w:val="22"/>
          <w:lang w:eastAsia="zh-CN"/>
        </w:rPr>
        <w:t>copy paste的方式读取Excel中的数据，可以在R中用一下</w:t>
      </w:r>
      <w:r w:rsidRPr="00D678BE">
        <w:rPr>
          <w:rFonts w:ascii="宋体" w:hAnsi="宋体" w:cs="宋体" w:hint="eastAsia"/>
          <w:sz w:val="22"/>
          <w:szCs w:val="22"/>
          <w:lang w:eastAsia="zh-CN"/>
        </w:rPr>
        <w:t>code</w:t>
      </w:r>
    </w:p>
    <w:p w14:paraId="5AED065B" w14:textId="2509EF96" w:rsidR="00E602FA" w:rsidRPr="00D678BE" w:rsidRDefault="00E602FA" w:rsidP="00E602FA">
      <w:pPr>
        <w:rPr>
          <w:rFonts w:ascii="宋体" w:hAnsi="宋体" w:cs="宋体"/>
          <w:sz w:val="22"/>
          <w:szCs w:val="22"/>
          <w:lang w:eastAsia="zh-CN"/>
        </w:rPr>
      </w:pPr>
      <w:r w:rsidRPr="00D678BE">
        <w:rPr>
          <w:rFonts w:ascii="Apple Symbols" w:hAnsi="Apple Symbols" w:cs="宋体"/>
          <w:sz w:val="22"/>
          <w:szCs w:val="22"/>
          <w:lang w:eastAsia="zh-CN"/>
        </w:rPr>
        <w:t xml:space="preserve">       </w:t>
      </w:r>
      <w:r w:rsidR="00C01104"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x &lt;- read.delim(pipe(“pbpaste”</w:t>
      </w:r>
      <w:r w:rsidR="00CC6CF8"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))</w:t>
      </w:r>
      <w:r w:rsidR="00CC6CF8" w:rsidRPr="00D678BE">
        <w:rPr>
          <w:rFonts w:ascii="宋体" w:hAnsi="宋体" w:cs="宋体" w:hint="eastAsia"/>
          <w:sz w:val="22"/>
          <w:szCs w:val="22"/>
          <w:lang w:eastAsia="zh-CN"/>
        </w:rPr>
        <w:t xml:space="preserve"> </w:t>
      </w:r>
      <w:r w:rsidR="00CC6CF8" w:rsidRPr="00D678BE">
        <w:rPr>
          <w:rFonts w:ascii="华文楷体" w:eastAsia="华文楷体" w:hAnsi="华文楷体" w:cs="宋体" w:hint="eastAsia"/>
          <w:sz w:val="22"/>
          <w:szCs w:val="22"/>
          <w:lang w:eastAsia="zh-CN"/>
        </w:rPr>
        <w:t>大意就是读取剪切板上的</w:t>
      </w:r>
      <w:r w:rsidR="00CC6CF8" w:rsidRPr="00D678BE">
        <w:rPr>
          <w:rFonts w:ascii="宋体" w:hAnsi="宋体" w:cs="宋体" w:hint="eastAsia"/>
          <w:sz w:val="22"/>
          <w:szCs w:val="22"/>
          <w:lang w:eastAsia="zh-CN"/>
        </w:rPr>
        <w:t>data</w:t>
      </w:r>
      <w:r w:rsidR="00CC6CF8" w:rsidRPr="00D678BE">
        <w:rPr>
          <w:rStyle w:val="FootnoteReference"/>
          <w:rFonts w:ascii="宋体" w:hAnsi="宋体" w:cs="宋体"/>
          <w:sz w:val="22"/>
          <w:szCs w:val="22"/>
          <w:lang w:eastAsia="zh-CN"/>
        </w:rPr>
        <w:footnoteReference w:id="1"/>
      </w:r>
    </w:p>
    <w:p w14:paraId="5219C978" w14:textId="77777777" w:rsidR="00065B5A" w:rsidRPr="00E602FA" w:rsidRDefault="00065B5A" w:rsidP="00E602FA">
      <w:pPr>
        <w:rPr>
          <w:rFonts w:ascii="宋体" w:hAnsi="宋体" w:cs="宋体"/>
          <w:lang w:eastAsia="zh-CN"/>
        </w:rPr>
      </w:pPr>
    </w:p>
    <w:p w14:paraId="4252D676" w14:textId="77777777" w:rsidR="00F1371A" w:rsidRPr="00F1371A" w:rsidRDefault="00F1371A" w:rsidP="00E602F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F1371A">
        <w:rPr>
          <w:rFonts w:ascii="Apple Symbols" w:hAnsi="Apple Symbols" w:cs="宋体"/>
          <w:lang w:eastAsia="zh-CN"/>
        </w:rPr>
        <w:t>&gt; getwd()</w:t>
      </w:r>
    </w:p>
    <w:p w14:paraId="7EFA4CD9" w14:textId="77777777" w:rsidR="00F1371A" w:rsidRPr="00F1371A" w:rsidRDefault="00F1371A" w:rsidP="00E602F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F1371A">
        <w:rPr>
          <w:rFonts w:ascii="Apple Symbols" w:hAnsi="Apple Symbols" w:cs="宋体"/>
          <w:lang w:eastAsia="zh-CN"/>
        </w:rPr>
        <w:t>[1] "/Users/Maggie"</w:t>
      </w:r>
    </w:p>
    <w:p w14:paraId="636314D2" w14:textId="77777777" w:rsidR="00F1371A" w:rsidRPr="00F1371A" w:rsidRDefault="00F1371A" w:rsidP="00E602F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F1371A">
        <w:rPr>
          <w:rFonts w:ascii="Apple Symbols" w:hAnsi="Apple Symbols" w:cs="宋体"/>
          <w:lang w:eastAsia="zh-CN"/>
        </w:rPr>
        <w:t>&gt;setwd("Documents/R Programming/specdata")</w:t>
      </w:r>
    </w:p>
    <w:p w14:paraId="6B229D05" w14:textId="77777777" w:rsidR="00F1371A" w:rsidRPr="00F1371A" w:rsidRDefault="00F1371A" w:rsidP="00E602F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F1371A">
        <w:rPr>
          <w:rFonts w:ascii="Apple Symbols" w:hAnsi="Apple Symbols" w:cs="宋体"/>
          <w:lang w:eastAsia="zh-CN"/>
        </w:rPr>
        <w:t>&gt; getwd()</w:t>
      </w:r>
    </w:p>
    <w:p w14:paraId="29EEB5C4" w14:textId="77777777" w:rsidR="00F1371A" w:rsidRPr="00E602FA" w:rsidRDefault="00F1371A" w:rsidP="00E602FA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F1371A">
        <w:rPr>
          <w:rFonts w:ascii="Apple Symbols" w:hAnsi="Apple Symbols" w:cs="宋体"/>
          <w:lang w:eastAsia="zh-CN"/>
        </w:rPr>
        <w:t>[1] "/Users/Maggie/Documents/R Programming/specdata"</w:t>
      </w:r>
    </w:p>
    <w:p w14:paraId="45BFD7E0" w14:textId="77777777" w:rsidR="00E602FA" w:rsidRPr="00E602FA" w:rsidRDefault="00E602FA" w:rsidP="00E602FA">
      <w:pPr>
        <w:pStyle w:val="ListParagraph"/>
        <w:spacing w:before="120" w:after="120"/>
        <w:ind w:left="446"/>
        <w:rPr>
          <w:rFonts w:ascii="华文楷体" w:eastAsia="华文楷体" w:hAnsi="华文楷体" w:cs="宋体"/>
          <w:lang w:eastAsia="zh-CN"/>
        </w:rPr>
      </w:pPr>
    </w:p>
    <w:p w14:paraId="6BC984A3" w14:textId="77777777" w:rsidR="00F1371A" w:rsidRPr="00E602FA" w:rsidRDefault="00F1371A" w:rsidP="00E602FA">
      <w:pPr>
        <w:pStyle w:val="ListParagraph"/>
        <w:numPr>
          <w:ilvl w:val="0"/>
          <w:numId w:val="1"/>
        </w:numPr>
        <w:spacing w:before="120" w:after="120"/>
        <w:ind w:left="446"/>
        <w:rPr>
          <w:rFonts w:ascii="华文楷体" w:eastAsia="华文楷体" w:hAnsi="华文楷体" w:cs="宋体"/>
          <w:lang w:eastAsia="zh-CN"/>
        </w:rPr>
      </w:pPr>
      <w:r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list.files()</w:t>
      </w:r>
      <w:r w:rsidRPr="00E602FA">
        <w:rPr>
          <w:rFonts w:ascii="宋体" w:hAnsi="宋体" w:cs="宋体" w:hint="eastAsia"/>
          <w:lang w:eastAsia="zh-CN"/>
        </w:rPr>
        <w:t xml:space="preserve">  </w:t>
      </w:r>
      <w:r w:rsidRPr="00065B5A">
        <w:rPr>
          <w:rFonts w:ascii="宋体" w:hAnsi="宋体"/>
          <w:lang w:eastAsia="zh-CN"/>
        </w:rPr>
        <w:sym w:font="Wingdings" w:char="F0E0"/>
      </w:r>
      <w:r w:rsidRPr="00E602FA">
        <w:rPr>
          <w:rFonts w:ascii="宋体" w:hAnsi="宋体" w:cs="宋体" w:hint="eastAsia"/>
          <w:lang w:eastAsia="zh-CN"/>
        </w:rPr>
        <w:t xml:space="preserve"> </w:t>
      </w:r>
      <w:r w:rsidRPr="00E602FA">
        <w:rPr>
          <w:rFonts w:ascii="华文楷体" w:eastAsia="华文楷体" w:hAnsi="华文楷体" w:cs="宋体" w:hint="eastAsia"/>
          <w:lang w:eastAsia="zh-CN"/>
        </w:rPr>
        <w:t>就可以把当前directory 中的所有文件都读了，（）里不用再加要读的directory的名字了。</w:t>
      </w:r>
    </w:p>
    <w:p w14:paraId="2CF2605F" w14:textId="77777777" w:rsidR="00E602FA" w:rsidRPr="00E602FA" w:rsidRDefault="00E602FA" w:rsidP="00E602FA">
      <w:pPr>
        <w:pStyle w:val="ListParagraph"/>
        <w:ind w:left="450"/>
        <w:rPr>
          <w:rFonts w:ascii="宋体" w:hAnsi="宋体" w:cs="宋体"/>
          <w:lang w:eastAsia="zh-CN"/>
        </w:rPr>
      </w:pPr>
    </w:p>
    <w:p w14:paraId="6967D96D" w14:textId="77777777" w:rsidR="00E602FA" w:rsidRPr="00E602FA" w:rsidRDefault="00F1371A" w:rsidP="00E602F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  <w:r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vector</w:t>
      </w:r>
      <w:r w:rsidRPr="00D678BE">
        <w:rPr>
          <w:rStyle w:val="FootnoteReference"/>
          <w:rFonts w:ascii="Apple Symbols" w:eastAsia="华文楷体" w:hAnsi="Apple Symbols" w:cs="宋体"/>
          <w:lang w:eastAsia="zh-CN"/>
        </w:rPr>
        <w:footnoteReference w:id="2"/>
      </w:r>
      <w:r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（</w:t>
      </w:r>
      <w:r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mode= “logical”, length = 0</w:t>
      </w:r>
      <w:r w:rsidRPr="00D678BE">
        <w:rPr>
          <w:rFonts w:ascii="Apple Symbols" w:hAnsi="Apple Symbols" w:cs="宋体"/>
          <w:b/>
          <w:i/>
          <w:sz w:val="22"/>
          <w:szCs w:val="22"/>
          <w:lang w:eastAsia="zh-CN"/>
        </w:rPr>
        <w:t>）</w:t>
      </w:r>
      <w:r>
        <w:rPr>
          <w:rFonts w:ascii="华文楷体" w:eastAsia="华文楷体" w:hAnsi="华文楷体" w:cs="宋体" w:hint="eastAsia"/>
          <w:lang w:eastAsia="zh-CN"/>
        </w:rPr>
        <w:t xml:space="preserve">vector()产生一个向量然后给予它长度和mode.这个Mode 是用来命名atomic mode or </w:t>
      </w:r>
      <w:r>
        <w:rPr>
          <w:rFonts w:ascii="华文楷体" w:eastAsia="华文楷体" w:hAnsi="华文楷体" w:cs="宋体"/>
          <w:lang w:eastAsia="zh-CN"/>
        </w:rPr>
        <w:t>“</w:t>
      </w:r>
      <w:r>
        <w:rPr>
          <w:rFonts w:ascii="华文楷体" w:eastAsia="华文楷体" w:hAnsi="华文楷体" w:cs="宋体" w:hint="eastAsia"/>
          <w:lang w:eastAsia="zh-CN"/>
        </w:rPr>
        <w:t>list</w:t>
      </w:r>
      <w:r>
        <w:rPr>
          <w:rFonts w:ascii="华文楷体" w:eastAsia="华文楷体" w:hAnsi="华文楷体" w:cs="宋体"/>
          <w:lang w:eastAsia="zh-CN"/>
        </w:rPr>
        <w:t>”</w:t>
      </w:r>
      <w:r>
        <w:rPr>
          <w:rFonts w:ascii="华文楷体" w:eastAsia="华文楷体" w:hAnsi="华文楷体" w:cs="宋体" w:hint="eastAsia"/>
          <w:lang w:eastAsia="zh-CN"/>
        </w:rPr>
        <w:t xml:space="preserve"> or </w:t>
      </w:r>
      <w:r>
        <w:rPr>
          <w:rFonts w:ascii="华文楷体" w:eastAsia="华文楷体" w:hAnsi="华文楷体" w:cs="宋体"/>
          <w:lang w:eastAsia="zh-CN"/>
        </w:rPr>
        <w:t>“</w:t>
      </w:r>
      <w:r>
        <w:rPr>
          <w:rFonts w:ascii="华文楷体" w:eastAsia="华文楷体" w:hAnsi="华文楷体" w:cs="宋体" w:hint="eastAsia"/>
          <w:lang w:eastAsia="zh-CN"/>
        </w:rPr>
        <w:t>expression</w:t>
      </w:r>
      <w:r>
        <w:rPr>
          <w:rFonts w:ascii="华文楷体" w:eastAsia="华文楷体" w:hAnsi="华文楷体" w:cs="宋体"/>
          <w:lang w:eastAsia="zh-CN"/>
        </w:rPr>
        <w:t>”</w:t>
      </w:r>
      <w:r>
        <w:rPr>
          <w:rFonts w:ascii="华文楷体" w:eastAsia="华文楷体" w:hAnsi="华文楷体" w:cs="宋体" w:hint="eastAsia"/>
          <w:lang w:eastAsia="zh-CN"/>
        </w:rPr>
        <w:t xml:space="preserve"> or (except for vector) </w:t>
      </w:r>
      <w:r>
        <w:rPr>
          <w:rFonts w:ascii="华文楷体" w:eastAsia="华文楷体" w:hAnsi="华文楷体" w:cs="宋体"/>
          <w:lang w:eastAsia="zh-CN"/>
        </w:rPr>
        <w:t>“</w:t>
      </w:r>
      <w:r>
        <w:rPr>
          <w:rFonts w:ascii="华文楷体" w:eastAsia="华文楷体" w:hAnsi="华文楷体" w:cs="宋体" w:hint="eastAsia"/>
          <w:lang w:eastAsia="zh-CN"/>
        </w:rPr>
        <w:t>any</w:t>
      </w:r>
      <w:r>
        <w:rPr>
          <w:rFonts w:ascii="华文楷体" w:eastAsia="华文楷体" w:hAnsi="华文楷体" w:cs="宋体"/>
          <w:lang w:eastAsia="zh-CN"/>
        </w:rPr>
        <w:t>”</w:t>
      </w:r>
      <w:r>
        <w:rPr>
          <w:rFonts w:ascii="华文楷体" w:eastAsia="华文楷体" w:hAnsi="华文楷体" w:cs="宋体" w:hint="eastAsia"/>
          <w:lang w:eastAsia="zh-CN"/>
        </w:rPr>
        <w:t>.</w:t>
      </w:r>
      <w:r w:rsidRPr="00F1371A">
        <w:t xml:space="preserve"> </w:t>
      </w:r>
      <w:r w:rsidRPr="00F1371A">
        <w:rPr>
          <w:rFonts w:ascii="华文楷体" w:eastAsia="华文楷体" w:hAnsi="华文楷体" w:cs="宋体"/>
          <w:lang w:eastAsia="zh-CN"/>
        </w:rPr>
        <w:t>The atomic modes are "logical", "integer", "numeric" (synonym "double"), "complex", "character" and "raw".</w:t>
      </w:r>
    </w:p>
    <w:p w14:paraId="500D1E49" w14:textId="77777777" w:rsidR="00E602FA" w:rsidRPr="00E602FA" w:rsidRDefault="00E602FA" w:rsidP="00E602FA">
      <w:pPr>
        <w:pStyle w:val="ListParagraph"/>
        <w:ind w:left="450"/>
        <w:rPr>
          <w:rFonts w:cs="宋体"/>
          <w:lang w:eastAsia="zh-CN"/>
        </w:rPr>
      </w:pPr>
    </w:p>
    <w:p w14:paraId="224FC1BE" w14:textId="77777777" w:rsidR="009B6AA3" w:rsidRPr="00E602FA" w:rsidRDefault="009B6AA3" w:rsidP="00E602FA">
      <w:pPr>
        <w:pStyle w:val="ListParagraph"/>
        <w:numPr>
          <w:ilvl w:val="0"/>
          <w:numId w:val="1"/>
        </w:numPr>
        <w:rPr>
          <w:rFonts w:cs="宋体"/>
          <w:lang w:eastAsia="zh-CN"/>
        </w:rPr>
      </w:pPr>
      <w:r w:rsidRPr="00E602FA">
        <w:rPr>
          <w:rFonts w:cs="Helvetica Neue"/>
          <w:color w:val="262626"/>
          <w:szCs w:val="32"/>
        </w:rPr>
        <w:t xml:space="preserve">Let's take the output of </w:t>
      </w:r>
      <w:r w:rsidRPr="007614CB">
        <w:rPr>
          <w:rFonts w:ascii="Apple Symbols" w:hAnsi="Apple Symbols" w:cs="宋体"/>
          <w:lang w:eastAsia="zh-CN"/>
        </w:rPr>
        <w:t>list.files()</w:t>
      </w:r>
      <w:r w:rsidRPr="00E602FA">
        <w:rPr>
          <w:rFonts w:cs="Helvetica Neue"/>
          <w:color w:val="262626"/>
          <w:szCs w:val="32"/>
        </w:rPr>
        <w:t xml:space="preserve"> and store it:</w:t>
      </w:r>
    </w:p>
    <w:p w14:paraId="68C86D17" w14:textId="77777777" w:rsidR="009B6AA3" w:rsidRPr="00E602FA" w:rsidRDefault="009B6AA3" w:rsidP="00E602FA">
      <w:pPr>
        <w:widowControl w:val="0"/>
        <w:autoSpaceDE w:val="0"/>
        <w:autoSpaceDN w:val="0"/>
        <w:adjustRightInd w:val="0"/>
        <w:ind w:firstLine="720"/>
        <w:rPr>
          <w:rFonts w:ascii="Apple Symbols" w:hAnsi="Apple Symbols" w:cs="宋体"/>
          <w:lang w:eastAsia="zh-CN"/>
        </w:rPr>
      </w:pPr>
      <w:r w:rsidRPr="00E602FA">
        <w:rPr>
          <w:rFonts w:ascii="Apple Symbols" w:hAnsi="Apple Symbols" w:cs="宋体"/>
          <w:lang w:eastAsia="zh-CN"/>
        </w:rPr>
        <w:t>files &lt;- list.files("diet_data")</w:t>
      </w:r>
    </w:p>
    <w:p w14:paraId="6C0DE7BD" w14:textId="77777777" w:rsidR="009B6AA3" w:rsidRPr="00E602FA" w:rsidRDefault="009B6AA3" w:rsidP="00E602FA">
      <w:pPr>
        <w:widowControl w:val="0"/>
        <w:autoSpaceDE w:val="0"/>
        <w:autoSpaceDN w:val="0"/>
        <w:adjustRightInd w:val="0"/>
        <w:ind w:left="720"/>
        <w:rPr>
          <w:rFonts w:ascii="Apple Symbols" w:hAnsi="Apple Symbols" w:cs="宋体"/>
          <w:lang w:eastAsia="zh-CN"/>
        </w:rPr>
      </w:pPr>
      <w:r w:rsidRPr="00E602FA">
        <w:rPr>
          <w:rFonts w:ascii="Apple Symbols" w:hAnsi="Apple Symbols" w:cs="宋体"/>
          <w:lang w:eastAsia="zh-CN"/>
        </w:rPr>
        <w:t>files</w:t>
      </w:r>
    </w:p>
    <w:p w14:paraId="6C803C70" w14:textId="77777777" w:rsidR="009B6AA3" w:rsidRPr="00E602FA" w:rsidRDefault="009B6AA3" w:rsidP="00E602FA">
      <w:pPr>
        <w:widowControl w:val="0"/>
        <w:autoSpaceDE w:val="0"/>
        <w:autoSpaceDN w:val="0"/>
        <w:adjustRightInd w:val="0"/>
        <w:ind w:left="720"/>
        <w:rPr>
          <w:rFonts w:cs="Helvetica Neue"/>
          <w:color w:val="262626"/>
          <w:szCs w:val="32"/>
        </w:rPr>
      </w:pPr>
      <w:r w:rsidRPr="00E602FA">
        <w:rPr>
          <w:rFonts w:cs="Helvetica Neue"/>
          <w:color w:val="262626"/>
          <w:szCs w:val="32"/>
        </w:rPr>
        <w:t>Knowing that 'files' is now a list of the contents of 'diet_data' in alphabetical order, we can call a specific file by subsetting it:</w:t>
      </w:r>
    </w:p>
    <w:p w14:paraId="0E9B7B6B" w14:textId="77777777" w:rsidR="009B6AA3" w:rsidRPr="00E602FA" w:rsidRDefault="009B6AA3" w:rsidP="0074610B">
      <w:pPr>
        <w:widowControl w:val="0"/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CCCCCC"/>
        <w:autoSpaceDE w:val="0"/>
        <w:autoSpaceDN w:val="0"/>
        <w:adjustRightInd w:val="0"/>
        <w:ind w:left="720"/>
        <w:rPr>
          <w:rFonts w:ascii="Apple Symbols" w:hAnsi="Apple Symbols" w:cs="宋体"/>
          <w:lang w:eastAsia="zh-CN"/>
        </w:rPr>
      </w:pPr>
      <w:r w:rsidRPr="00E602FA">
        <w:rPr>
          <w:rFonts w:ascii="Apple Symbols" w:hAnsi="Apple Symbols" w:cs="宋体"/>
          <w:lang w:eastAsia="zh-CN"/>
        </w:rPr>
        <w:t>files[1]</w:t>
      </w:r>
    </w:p>
    <w:p w14:paraId="7DDA6C8B" w14:textId="77777777" w:rsidR="009B6AA3" w:rsidRPr="00E602FA" w:rsidRDefault="009B6AA3" w:rsidP="0074610B">
      <w:pPr>
        <w:widowControl w:val="0"/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CCCCCC"/>
        <w:autoSpaceDE w:val="0"/>
        <w:autoSpaceDN w:val="0"/>
        <w:adjustRightInd w:val="0"/>
        <w:ind w:left="720"/>
        <w:rPr>
          <w:rFonts w:ascii="Apple Symbols" w:hAnsi="Apple Symbols" w:cs="宋体"/>
          <w:lang w:eastAsia="zh-CN"/>
        </w:rPr>
      </w:pPr>
      <w:r w:rsidRPr="00E602FA">
        <w:rPr>
          <w:rFonts w:ascii="Apple Symbols" w:hAnsi="Apple Symbols" w:cs="宋体"/>
          <w:lang w:eastAsia="zh-CN"/>
        </w:rPr>
        <w:t>files[2]</w:t>
      </w:r>
    </w:p>
    <w:p w14:paraId="3F8304EF" w14:textId="77777777" w:rsidR="009B6AA3" w:rsidRPr="00E602FA" w:rsidRDefault="009B6AA3" w:rsidP="0074610B">
      <w:pPr>
        <w:widowControl w:val="0"/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hd w:val="clear" w:color="auto" w:fill="CCCCCC"/>
        <w:autoSpaceDE w:val="0"/>
        <w:autoSpaceDN w:val="0"/>
        <w:adjustRightInd w:val="0"/>
        <w:ind w:left="720"/>
        <w:rPr>
          <w:rFonts w:ascii="Apple Symbols" w:hAnsi="Apple Symbols" w:cs="宋体"/>
          <w:lang w:eastAsia="zh-CN"/>
        </w:rPr>
      </w:pPr>
      <w:r w:rsidRPr="00E602FA">
        <w:rPr>
          <w:rFonts w:ascii="Apple Symbols" w:hAnsi="Apple Symbols" w:cs="宋体"/>
          <w:lang w:eastAsia="zh-CN"/>
        </w:rPr>
        <w:t>files[3:5]</w:t>
      </w:r>
    </w:p>
    <w:p w14:paraId="20612928" w14:textId="77777777" w:rsidR="00E602FA" w:rsidRPr="00E602FA" w:rsidRDefault="00E602FA" w:rsidP="00E602FA">
      <w:pPr>
        <w:pStyle w:val="ListParagraph"/>
        <w:ind w:left="450"/>
        <w:rPr>
          <w:rFonts w:ascii="宋体" w:hAnsi="宋体" w:cs="宋体"/>
          <w:lang w:eastAsia="zh-CN"/>
        </w:rPr>
      </w:pPr>
    </w:p>
    <w:p w14:paraId="46C5E6B5" w14:textId="77777777" w:rsidR="006828E6" w:rsidRDefault="00E602FA" w:rsidP="006828E6">
      <w:pPr>
        <w:pStyle w:val="ListParagraph"/>
        <w:numPr>
          <w:ilvl w:val="0"/>
          <w:numId w:val="1"/>
        </w:numPr>
        <w:rPr>
          <w:rFonts w:ascii="华文楷体" w:eastAsia="华文楷体" w:hAnsi="华文楷体" w:cs="宋体"/>
          <w:lang w:eastAsia="zh-CN"/>
        </w:rPr>
      </w:pPr>
      <w:r w:rsidRPr="00E602FA">
        <w:rPr>
          <w:rFonts w:ascii="华文楷体" w:eastAsia="华文楷体" w:hAnsi="华文楷体" w:cs="宋体" w:hint="eastAsia"/>
          <w:lang w:eastAsia="zh-CN"/>
        </w:rPr>
        <w:t>例子：数据名字是mtcars,现在要读取里面mpg这一列的所有数值大于20的数据</w:t>
      </w:r>
    </w:p>
    <w:p w14:paraId="3049E750" w14:textId="7137DE61" w:rsidR="006828E6" w:rsidRDefault="006828E6" w:rsidP="006828E6">
      <w:pPr>
        <w:pStyle w:val="ListParagraph"/>
        <w:numPr>
          <w:ilvl w:val="0"/>
          <w:numId w:val="1"/>
        </w:numPr>
        <w:rPr>
          <w:rFonts w:ascii="华文楷体" w:eastAsia="华文楷体" w:hAnsi="华文楷体" w:cs="宋体"/>
          <w:lang w:eastAsia="zh-CN"/>
        </w:rPr>
      </w:pPr>
      <w:r>
        <w:rPr>
          <w:rFonts w:ascii="华文楷体" w:eastAsia="华文楷体" w:hAnsi="华文楷体" w:cs="宋体" w:hint="eastAsia"/>
          <w:noProof/>
          <w:lang w:eastAsia="zh-CN"/>
        </w:rPr>
        <w:drawing>
          <wp:inline distT="0" distB="0" distL="0" distR="0" wp14:anchorId="075B1658" wp14:editId="0F67A49B">
            <wp:extent cx="1492296" cy="249906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7 at 10.21.2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83" cy="2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814E" w14:textId="31309827" w:rsidR="00E602FA" w:rsidRPr="0074610B" w:rsidRDefault="0074610B" w:rsidP="006828E6">
      <w:pPr>
        <w:pStyle w:val="ListParagraph"/>
        <w:numPr>
          <w:ilvl w:val="0"/>
          <w:numId w:val="1"/>
        </w:numPr>
        <w:rPr>
          <w:rFonts w:ascii="华文楷体" w:eastAsia="华文楷体" w:hAnsi="华文楷体" w:cs="宋体"/>
          <w:lang w:eastAsia="zh-CN"/>
        </w:rPr>
      </w:pPr>
      <w:r w:rsidRPr="00736EF7">
        <w:rPr>
          <w:rFonts w:ascii="Apple Symbols" w:hAnsi="Apple Symbols" w:cs="宋体" w:hint="eastAsia"/>
          <w:lang w:eastAsia="zh-CN"/>
        </w:rPr>
        <w:t>mtcars$mpg &gt; 20</w:t>
      </w:r>
      <w:r w:rsidRPr="0074610B">
        <w:rPr>
          <w:rFonts w:ascii="华文楷体" w:eastAsia="华文楷体" w:hAnsi="华文楷体" w:cs="宋体" w:hint="eastAsia"/>
          <w:lang w:eastAsia="zh-CN"/>
        </w:rPr>
        <w:t xml:space="preserve"> 是一个logical的判断，会把所有MPG的数据都用True, false来</w:t>
      </w:r>
      <w:r>
        <w:rPr>
          <w:rFonts w:ascii="华文楷体" w:eastAsia="华文楷体" w:hAnsi="华文楷体" w:cs="宋体" w:hint="eastAsia"/>
          <w:lang w:eastAsia="zh-CN"/>
        </w:rPr>
        <w:t>判断</w:t>
      </w:r>
      <w:r w:rsidRPr="0074610B">
        <w:rPr>
          <w:rFonts w:ascii="华文楷体" w:eastAsia="华文楷体" w:hAnsi="华文楷体" w:cs="宋体" w:hint="eastAsia"/>
          <w:lang w:eastAsia="zh-CN"/>
        </w:rPr>
        <w:t>一遍</w:t>
      </w:r>
    </w:p>
    <w:p w14:paraId="5D2A8525" w14:textId="77777777" w:rsidR="0074610B" w:rsidRDefault="0074610B" w:rsidP="00065B5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 xml:space="preserve">如果我们想查看其中的两列 </w:t>
      </w:r>
    </w:p>
    <w:p w14:paraId="4342C74A" w14:textId="77777777" w:rsidR="00E602FA" w:rsidRPr="0074610B" w:rsidRDefault="0074610B" w:rsidP="0074610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left="450"/>
        <w:rPr>
          <w:rFonts w:ascii="Apple Symbols" w:hAnsi="Apple Symbols" w:cs="宋体"/>
          <w:lang w:eastAsia="zh-CN"/>
        </w:rPr>
      </w:pPr>
      <w:r w:rsidRPr="0074610B">
        <w:rPr>
          <w:rFonts w:ascii="Apple Symbols" w:hAnsi="Apple Symbols" w:cs="宋体" w:hint="eastAsia"/>
          <w:lang w:eastAsia="zh-CN"/>
        </w:rPr>
        <w:t>mtcars[mtcars$mpg &gt; 20, c(</w:t>
      </w:r>
      <w:r w:rsidR="007614CB">
        <w:rPr>
          <w:rFonts w:ascii="Apple Symbols" w:hAnsi="Apple Symbols" w:cs="宋体"/>
          <w:lang w:eastAsia="zh-CN"/>
        </w:rPr>
        <w:t>“</w:t>
      </w:r>
      <w:r w:rsidRPr="0074610B">
        <w:rPr>
          <w:rFonts w:ascii="Apple Symbols" w:hAnsi="Apple Symbols" w:cs="宋体" w:hint="eastAsia"/>
          <w:lang w:eastAsia="zh-CN"/>
        </w:rPr>
        <w:t>mpg</w:t>
      </w:r>
      <w:r w:rsidR="007614CB">
        <w:rPr>
          <w:rFonts w:ascii="Apple Symbols" w:hAnsi="Apple Symbols" w:cs="宋体"/>
          <w:lang w:eastAsia="zh-CN"/>
        </w:rPr>
        <w:t>”</w:t>
      </w:r>
      <w:r w:rsidRPr="0074610B">
        <w:rPr>
          <w:rFonts w:ascii="Apple Symbols" w:hAnsi="Apple Symbols" w:cs="宋体" w:hint="eastAsia"/>
          <w:lang w:eastAsia="zh-CN"/>
        </w:rPr>
        <w:t>,</w:t>
      </w:r>
      <w:r w:rsidR="007614CB">
        <w:rPr>
          <w:rFonts w:ascii="Apple Symbols" w:hAnsi="Apple Symbols" w:cs="宋体"/>
          <w:lang w:eastAsia="zh-CN"/>
        </w:rPr>
        <w:t xml:space="preserve"> “</w:t>
      </w:r>
      <w:r w:rsidRPr="0074610B">
        <w:rPr>
          <w:rFonts w:ascii="Apple Symbols" w:hAnsi="Apple Symbols" w:cs="宋体" w:hint="eastAsia"/>
          <w:lang w:eastAsia="zh-CN"/>
        </w:rPr>
        <w:t>dimp</w:t>
      </w:r>
      <w:r w:rsidR="007614CB">
        <w:rPr>
          <w:rFonts w:ascii="Apple Symbols" w:hAnsi="Apple Symbols" w:cs="宋体"/>
          <w:lang w:eastAsia="zh-CN"/>
        </w:rPr>
        <w:t>”</w:t>
      </w:r>
      <w:r w:rsidRPr="0074610B">
        <w:rPr>
          <w:rFonts w:ascii="Apple Symbols" w:hAnsi="Apple Symbols" w:cs="宋体" w:hint="eastAsia"/>
          <w:lang w:eastAsia="zh-CN"/>
        </w:rPr>
        <w:t>)]</w:t>
      </w:r>
    </w:p>
    <w:p w14:paraId="73E43C78" w14:textId="77777777" w:rsidR="00E602FA" w:rsidRPr="00E602FA" w:rsidRDefault="00E602FA" w:rsidP="00736EF7">
      <w:pPr>
        <w:pStyle w:val="ListParagraph"/>
        <w:ind w:left="450"/>
        <w:rPr>
          <w:rFonts w:ascii="宋体" w:hAnsi="宋体" w:cs="宋体"/>
          <w:lang w:eastAsia="zh-CN"/>
        </w:rPr>
      </w:pPr>
    </w:p>
    <w:p w14:paraId="15F0B897" w14:textId="3DA57E97" w:rsidR="00E602FA" w:rsidRPr="00736EF7" w:rsidRDefault="00736EF7" w:rsidP="00065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zh-CN"/>
        </w:rPr>
      </w:pPr>
      <w:r w:rsidRPr="00736EF7">
        <w:rPr>
          <w:rFonts w:ascii="Times New Roman" w:hAnsi="Times New Roman" w:cs="Times New Roman"/>
          <w:b/>
          <w:lang w:eastAsia="zh-CN"/>
        </w:rPr>
        <w:t xml:space="preserve">Drop </w:t>
      </w:r>
    </w:p>
    <w:p w14:paraId="4EE62909" w14:textId="6593479A" w:rsidR="00E602FA" w:rsidRDefault="00736EF7" w:rsidP="00736EF7">
      <w:pPr>
        <w:pStyle w:val="ListParagraph"/>
        <w:numPr>
          <w:ilvl w:val="1"/>
          <w:numId w:val="1"/>
        </w:numPr>
        <w:rPr>
          <w:rFonts w:ascii="华文楷体" w:eastAsia="华文楷体" w:hAnsi="华文楷体" w:cs="宋体"/>
          <w:lang w:eastAsia="zh-CN"/>
        </w:rPr>
      </w:pPr>
      <w:r w:rsidRPr="00736EF7">
        <w:rPr>
          <w:rFonts w:ascii="Apple Symbols" w:hAnsi="Apple Symbols" w:cs="宋体"/>
          <w:lang w:eastAsia="zh-CN"/>
        </w:rPr>
        <w:t>V[-1:-3]</w:t>
      </w:r>
      <w:r>
        <w:rPr>
          <w:rFonts w:ascii="华文楷体" w:eastAsia="华文楷体" w:hAnsi="华文楷体" w:cs="宋体"/>
          <w:lang w:eastAsia="zh-CN"/>
        </w:rPr>
        <w:t xml:space="preserve"> drop the first three</w:t>
      </w:r>
    </w:p>
    <w:p w14:paraId="3D66DEC6" w14:textId="6454519D" w:rsidR="00736EF7" w:rsidRPr="00736EF7" w:rsidRDefault="00736EF7" w:rsidP="00736EF7">
      <w:pPr>
        <w:pStyle w:val="ListParagraph"/>
        <w:numPr>
          <w:ilvl w:val="1"/>
          <w:numId w:val="1"/>
        </w:numPr>
        <w:rPr>
          <w:rFonts w:ascii="华文楷体" w:eastAsia="华文楷体" w:hAnsi="华文楷体" w:cs="宋体"/>
          <w:lang w:eastAsia="zh-CN"/>
        </w:rPr>
      </w:pPr>
      <w:r>
        <w:rPr>
          <w:rFonts w:ascii="Apple Symbols" w:hAnsi="Apple Symbols" w:cs="宋体"/>
          <w:lang w:eastAsia="zh-CN"/>
        </w:rPr>
        <w:t xml:space="preserve">V[-length(v)] </w:t>
      </w:r>
      <w:r>
        <w:rPr>
          <w:rFonts w:ascii="华文楷体" w:eastAsia="华文楷体" w:hAnsi="华文楷体" w:cs="宋体"/>
          <w:lang w:eastAsia="zh-CN"/>
        </w:rPr>
        <w:t>drop the last element</w:t>
      </w:r>
    </w:p>
    <w:p w14:paraId="6EC1103D" w14:textId="77777777" w:rsidR="00E602FA" w:rsidRPr="00E602FA" w:rsidRDefault="00E602FA" w:rsidP="00065B5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</w:p>
    <w:p w14:paraId="7F98E96B" w14:textId="77777777" w:rsidR="00E602FA" w:rsidRPr="00E602FA" w:rsidRDefault="00E602FA" w:rsidP="00065B5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</w:p>
    <w:p w14:paraId="283FB86A" w14:textId="77777777" w:rsidR="00F1371A" w:rsidRPr="00F1371A" w:rsidRDefault="00F1371A" w:rsidP="00065B5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  <w:r>
        <w:rPr>
          <w:rFonts w:ascii="华文楷体" w:eastAsia="华文楷体" w:hAnsi="华文楷体" w:cs="宋体" w:hint="eastAsia"/>
          <w:lang w:eastAsia="zh-CN"/>
        </w:rPr>
        <w:t>K</w:t>
      </w:r>
    </w:p>
    <w:p w14:paraId="2F928ECE" w14:textId="77777777" w:rsidR="00CC6CF8" w:rsidRDefault="00CC6CF8" w:rsidP="00065B5A">
      <w:pPr>
        <w:pStyle w:val="ListParagraph"/>
        <w:numPr>
          <w:ilvl w:val="0"/>
          <w:numId w:val="1"/>
        </w:numPr>
        <w:rPr>
          <w:rFonts w:ascii="宋体" w:hAnsi="宋体" w:cs="宋体"/>
          <w:lang w:eastAsia="zh-CN"/>
        </w:rPr>
      </w:pPr>
    </w:p>
    <w:p w14:paraId="247D3593" w14:textId="261E107A" w:rsidR="00622564" w:rsidRDefault="00F1371A" w:rsidP="00065B5A">
      <w:pPr>
        <w:pStyle w:val="ListParagraph"/>
        <w:ind w:left="45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ab/>
      </w:r>
      <w:r w:rsidR="00065B5A">
        <w:rPr>
          <w:rFonts w:ascii="宋体" w:hAnsi="宋体" w:cs="宋体" w:hint="eastAsia"/>
          <w:lang w:eastAsia="zh-CN"/>
        </w:rPr>
        <w:tab/>
      </w:r>
    </w:p>
    <w:p w14:paraId="708605A0" w14:textId="77777777" w:rsidR="00622564" w:rsidRPr="00622564" w:rsidRDefault="00622564" w:rsidP="00622564">
      <w:pPr>
        <w:rPr>
          <w:lang w:eastAsia="zh-CN"/>
        </w:rPr>
      </w:pPr>
    </w:p>
    <w:p w14:paraId="45F71660" w14:textId="37D99F40" w:rsidR="00622564" w:rsidRPr="006E231F" w:rsidRDefault="004306DB" w:rsidP="006E231F">
      <w:pPr>
        <w:shd w:val="clear" w:color="auto" w:fill="FFFFFF"/>
        <w:rPr>
          <w:rFonts w:ascii="Tahoma" w:eastAsia="Times New Roman" w:hAnsi="Tahoma" w:cs="Tahoma"/>
          <w:color w:val="000000"/>
          <w:sz w:val="21"/>
          <w:szCs w:val="21"/>
          <w:lang w:eastAsia="zh-CN"/>
        </w:rPr>
      </w:pPr>
      <w:hyperlink r:id="rId9" w:history="1">
        <w:r w:rsidR="00622564" w:rsidRPr="00AA4BE6">
          <w:rPr>
            <w:rStyle w:val="Hyperlink"/>
            <w:rFonts w:ascii="Tahoma" w:eastAsia="Times New Roman" w:hAnsi="Tahoma" w:cs="Tahoma"/>
            <w:sz w:val="21"/>
            <w:szCs w:val="21"/>
            <w:lang w:eastAsia="zh-CN"/>
          </w:rPr>
          <w:t>Basic knowledge for R </w:t>
        </w:r>
      </w:hyperlink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2011-3-10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相关的函数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记录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与整理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source("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文件名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.r")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：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调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取主程序的文件，在程序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结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构复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杂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时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候很有用，可以将一部分复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杂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的运算主程序放入其中。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2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install.packages("fields")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：安装程序包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3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library(fields)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：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导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入程序包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4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t(x)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转置函数，对于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csv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中横排的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转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置很有用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5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dev.off()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：中断函数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6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 &lt;- as.character(b):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因子型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转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化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为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字符型函数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7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position &lt;- regexpr('_',a)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：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regexpr()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函数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字符的定位很有用，返回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值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position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为特定字符，如字符串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’_’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的位置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8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结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合定位函数，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字符串如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x345_xbt,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进行拆分，利用函数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substring(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要拆分的字符串，开始的字符位置，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结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束的字符位置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namecol1 &lt;- substring(a, 2, position - 1)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namecol2 &lt;- substring(a, position + 1, nchar(a))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  <w:t>结合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regexpr()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函数，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这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两个命令返回的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值为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namecol1&lt;-345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；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namecol2&lt;-xbt;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9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、合并向量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data.frame(vetor1, vetor2, vetor3)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cbind(vetor1, vetor2, vetor3)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10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、取名字相同的交集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unique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（）函数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例如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包含行名的向量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R1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R2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 xml:space="preserve"> R3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取名字相同的行，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组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成新的向量。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nam1 &lt;- rownames(R1)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nam2 &lt;- rownames(R2)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nam3 &lt;- rownames(R3)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tnam &lt;- unique(c(nam1,nam2,nam3))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返回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结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果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为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只剩下名字相同的行的数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值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和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rownames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  <w:t>或者取一个向量中唯一一个值的数据，合并重复数据。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unique(x, incomparables = FALSE, ...)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在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中三个点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…,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表示可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传递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参数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11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程序包里面的具体的函数源代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码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，通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过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安装包后直接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输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入函数名回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车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，可以看到函数；注意找到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对应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的子函数。也可以在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镜像网页中的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packages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中，下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载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package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的数据包，减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压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后，看文件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得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函数中，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这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个包含程序注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释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，更好。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12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t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检验函数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t.test(x, ...)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## Default S3 method: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t.test(x, y = NULL,alternative = c("two.sided", "less", "greater"), mu = 0, paired = FALSE, var.equal = FALSE, conf.level = 0.95, ...)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## S3 method for class 'formula'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t.test(formula, data, subset, na.action, ...)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13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于一个向量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x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选择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某个符合条件的数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值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出来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(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大于某个数或者是某个条件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limit)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，直接利用表达式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y&lt;-x[,1][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判断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语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句或者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limit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函数参数，在外部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设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定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limit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值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]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14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、判断两个向量的交集部分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选择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%in%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1:10 %in% c(1,3,5,9)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15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、帮助已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经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加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载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的程序包有哪些函数，可以用主界面的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help&gt;html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帮助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16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regression with damped exponential correlation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回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归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的函数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为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rdec(),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需要的函数包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为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RDEC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17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、相关常用的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R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运算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 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  <w:t>计算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log(x)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log10(x)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exp(x)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sin(x)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cos(x)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tan(x)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asin(x)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acos(x)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min(x)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max(x)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range(x)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length(x)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 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统计检验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mean(x)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sd(x)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var(x)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median(x)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quantile(x,p)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cor(x,y)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t.test()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lm(y ~ x)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wilcox.test()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kruskal.test()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 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统计检验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lm(y ~ f+x)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lm(y ~ x1+x2+x3)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bartlett.test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binom.test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fisher.test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chisq.test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glm(y ~ x1+x2+x3, binomial)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friedman.test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...  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  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br/>
        <w:t>18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 xml:space="preserve">ls() 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列出工作空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间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中的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象；</w:t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 xml:space="preserve">rm() 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删除工作空间中的对象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19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、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对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象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类</w:t>
      </w:r>
      <w:r w:rsidR="00622564" w:rsidRPr="00622564"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型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转换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as.numeric() #</w:t>
      </w:r>
      <w:r w:rsidR="00622564" w:rsidRPr="00622564">
        <w:rPr>
          <w:rFonts w:ascii="SimSun" w:eastAsia="SimSun" w:hAnsi="SimSun" w:cs="SimSun"/>
          <w:color w:val="000000"/>
          <w:sz w:val="21"/>
          <w:szCs w:val="21"/>
          <w:lang w:eastAsia="zh-CN"/>
        </w:rPr>
        <w:t>转换为数值型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as.logical()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as.charactor()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as.matrix()</w:t>
      </w:r>
      <w:r w:rsidR="00622564" w:rsidRPr="00622564">
        <w:rPr>
          <w:rFonts w:ascii="PMingLiU" w:eastAsia="PMingLiU" w:hAnsi="PMingLiU" w:cs="PMingLiU"/>
          <w:color w:val="000000"/>
          <w:sz w:val="21"/>
          <w:szCs w:val="21"/>
          <w:lang w:eastAsia="zh-CN"/>
        </w:rPr>
        <w:br/>
      </w:r>
      <w:r w:rsidR="00622564" w:rsidRPr="00622564">
        <w:rPr>
          <w:rFonts w:ascii="Tahoma" w:eastAsia="Times New Roman" w:hAnsi="Tahoma" w:cs="Tahoma"/>
          <w:color w:val="000000"/>
          <w:sz w:val="21"/>
          <w:szCs w:val="21"/>
          <w:lang w:eastAsia="zh-CN"/>
        </w:rPr>
        <w:t>as.dataframe()</w:t>
      </w:r>
    </w:p>
    <w:p w14:paraId="29D726BE" w14:textId="77777777" w:rsidR="006E231F" w:rsidRDefault="006E231F" w:rsidP="00622564">
      <w:pPr>
        <w:rPr>
          <w:rFonts w:ascii="Times New Roman" w:eastAsia="Times New Roman" w:hAnsi="Times New Roman" w:cs="Times New Roman"/>
          <w:lang w:eastAsia="zh-CN"/>
        </w:rPr>
      </w:pPr>
    </w:p>
    <w:p w14:paraId="32BF3BCF" w14:textId="77777777" w:rsidR="006E231F" w:rsidRDefault="006E231F" w:rsidP="00622564">
      <w:pPr>
        <w:rPr>
          <w:rFonts w:ascii="Times New Roman" w:eastAsia="Times New Roman" w:hAnsi="Times New Roman" w:cs="Times New Roman"/>
          <w:lang w:eastAsia="zh-CN"/>
        </w:rPr>
      </w:pPr>
    </w:p>
    <w:p w14:paraId="6D66462B" w14:textId="77777777" w:rsidR="006E231F" w:rsidRDefault="006E231F" w:rsidP="00622564">
      <w:pPr>
        <w:rPr>
          <w:rFonts w:ascii="Times New Roman" w:eastAsia="Times New Roman" w:hAnsi="Times New Roman" w:cs="Times New Roman"/>
          <w:lang w:eastAsia="zh-CN"/>
        </w:rPr>
      </w:pPr>
    </w:p>
    <w:p w14:paraId="079ED4E3" w14:textId="77777777" w:rsidR="006E231F" w:rsidRDefault="006E231F" w:rsidP="00622564">
      <w:pPr>
        <w:rPr>
          <w:rFonts w:ascii="Times New Roman" w:eastAsia="Times New Roman" w:hAnsi="Times New Roman" w:cs="Times New Roman"/>
          <w:lang w:eastAsia="zh-CN"/>
        </w:rPr>
      </w:pPr>
    </w:p>
    <w:p w14:paraId="3DF60238" w14:textId="136AC08A" w:rsidR="006E231F" w:rsidRDefault="006E231F" w:rsidP="00622564">
      <w:pPr>
        <w:rPr>
          <w:rFonts w:ascii="MS Mincho" w:eastAsia="MS Mincho" w:hAnsi="MS Mincho" w:cs="MS Mincho"/>
          <w:lang w:eastAsia="zh-CN"/>
        </w:rPr>
      </w:pPr>
      <w:r>
        <w:rPr>
          <w:rFonts w:ascii="MS Mincho" w:eastAsia="MS Mincho" w:hAnsi="MS Mincho" w:cs="MS Mincho" w:hint="eastAsia"/>
          <w:lang w:eastAsia="zh-CN"/>
        </w:rPr>
        <w:t>某人的R学</w:t>
      </w:r>
      <w:r>
        <w:rPr>
          <w:rFonts w:ascii="SimSun" w:eastAsia="SimSun" w:hAnsi="SimSun" w:cs="SimSun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笔</w:t>
      </w:r>
      <w:r>
        <w:rPr>
          <w:rFonts w:ascii="SimSun" w:eastAsia="SimSun" w:hAnsi="SimSun" w:cs="SimSun"/>
          <w:lang w:eastAsia="zh-CN"/>
        </w:rPr>
        <w:t>记</w:t>
      </w:r>
    </w:p>
    <w:p w14:paraId="01691866" w14:textId="77777777" w:rsidR="006E231F" w:rsidRPr="00622564" w:rsidRDefault="006E231F" w:rsidP="00622564">
      <w:pPr>
        <w:rPr>
          <w:rFonts w:ascii="Times New Roman" w:eastAsia="Times New Roman" w:hAnsi="Times New Roman" w:cs="Times New Roman"/>
          <w:lang w:eastAsia="zh-CN"/>
        </w:rPr>
      </w:pPr>
    </w:p>
    <w:p w14:paraId="6A6AD190" w14:textId="12DFAC06" w:rsidR="00CC6CF8" w:rsidRDefault="004306DB" w:rsidP="00622564">
      <w:pPr>
        <w:rPr>
          <w:lang w:eastAsia="zh-CN"/>
        </w:rPr>
      </w:pPr>
      <w:hyperlink r:id="rId10" w:history="1">
        <w:r w:rsidR="006E231F" w:rsidRPr="0095603C">
          <w:rPr>
            <w:rStyle w:val="Hyperlink"/>
            <w:lang w:eastAsia="zh-CN"/>
          </w:rPr>
          <w:t>http://www.cnblogs.com/holbrook/archive/2013/05/09/3068613.html</w:t>
        </w:r>
      </w:hyperlink>
    </w:p>
    <w:p w14:paraId="6F688DA9" w14:textId="25BBEED7" w:rsidR="00476C51" w:rsidRDefault="00476C51" w:rsidP="00622564">
      <w:pPr>
        <w:rPr>
          <w:lang w:eastAsia="zh-CN"/>
        </w:rPr>
      </w:pPr>
    </w:p>
    <w:p w14:paraId="31ED6039" w14:textId="2E225141" w:rsidR="00476C51" w:rsidRDefault="00476C51" w:rsidP="00476C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某博客</w:t>
      </w:r>
      <w:hyperlink r:id="rId11" w:history="1">
        <w:r w:rsidRPr="0095603C">
          <w:rPr>
            <w:rStyle w:val="Hyperlink"/>
            <w:lang w:eastAsia="zh-CN"/>
          </w:rPr>
          <w:t>http://blog.sina.com.cn/s/blog_8f5b2a2e0101fmiq.html</w:t>
        </w:r>
      </w:hyperlink>
    </w:p>
    <w:p w14:paraId="3D875B7C" w14:textId="77777777" w:rsidR="00476C51" w:rsidRPr="00476C51" w:rsidRDefault="00476C51" w:rsidP="00476C51">
      <w:pPr>
        <w:rPr>
          <w:rFonts w:hint="eastAsia"/>
          <w:lang w:eastAsia="zh-CN"/>
        </w:rPr>
      </w:pPr>
    </w:p>
    <w:p w14:paraId="28261A6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1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、一元线性回归</w:t>
      </w:r>
    </w:p>
    <w:p w14:paraId="58D0DAA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lm()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beta0,beta1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参数</w:t>
      </w:r>
    </w:p>
    <w:p w14:paraId="5F62348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summary()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提取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lm()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参数信息</w:t>
      </w:r>
    </w:p>
    <w:p w14:paraId="5587024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anovn()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方差分析</w:t>
      </w:r>
    </w:p>
    <w:p w14:paraId="376F3DB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predict()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根据给出自变量预测因变量的值</w:t>
      </w:r>
    </w:p>
    <w:p w14:paraId="419EE90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例：</w:t>
      </w:r>
    </w:p>
    <w:p w14:paraId="085F563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a=lm(y~1+x,data=…)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对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x,y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回归分析</w:t>
      </w:r>
    </w:p>
    <w:p w14:paraId="4C7B423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summary(a)  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提取回归分析结果</w:t>
      </w:r>
    </w:p>
    <w:p w14:paraId="2FA70CD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new=data.frame(x=0.16)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当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x=0.16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时对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进行预测，必须为数据框格式</w:t>
      </w:r>
    </w:p>
    <w:p w14:paraId="36A4996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lm.new=predict(a,new,interval=”prediction”,level=0.95)#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利用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得到的回归分析，对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new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进行</w:t>
      </w: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预测</w:t>
      </w:r>
    </w:p>
    <w:p w14:paraId="639DE39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abline(a)#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绘制回归直线</w:t>
      </w:r>
    </w:p>
    <w:p w14:paraId="3B30727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b=residuals(a)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计算回归方程残差</w:t>
      </w:r>
    </w:p>
    <w:p w14:paraId="4CA426E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plot(b)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绘制残差散点图</w:t>
      </w:r>
    </w:p>
    <w:p w14:paraId="5076614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687F0BC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提取模型</w:t>
      </w:r>
      <w:r w:rsidRPr="00476C51">
        <w:rPr>
          <w:rFonts w:ascii="SimSun" w:eastAsia="SimSun" w:hAnsi="SimSun" w:cs="Times New Roman" w:hint="eastAsia"/>
          <w:color w:val="0070C0"/>
          <w:sz w:val="21"/>
          <w:szCs w:val="21"/>
          <w:lang w:eastAsia="zh-CN"/>
        </w:rPr>
        <w:t>lm()</w:t>
      </w: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信息的通用函数</w:t>
      </w:r>
    </w:p>
    <w:p w14:paraId="6CF3BE7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anova(a)#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计算方差分析表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aov()</w:t>
      </w:r>
    </w:p>
    <w:p w14:paraId="5DDEA7A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coefficients()#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提取模型系数</w:t>
      </w:r>
    </w:p>
    <w:p w14:paraId="41D2BC5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deviance()#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计算残差平方和</w:t>
      </w:r>
    </w:p>
    <w:p w14:paraId="4C90F79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formula()#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提取模型公式</w:t>
      </w:r>
    </w:p>
    <w:p w14:paraId="7076C0A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绘制模型诊断图</w:t>
      </w:r>
    </w:p>
    <w:p w14:paraId="16C9C95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predict()#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预测</w:t>
      </w:r>
    </w:p>
    <w:p w14:paraId="563E066A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print()#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显示</w:t>
      </w:r>
    </w:p>
    <w:p w14:paraId="2488FB5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residuals()#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计算残差</w:t>
      </w:r>
    </w:p>
    <w:p w14:paraId="361FACA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step()#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做逐步回归</w:t>
      </w:r>
    </w:p>
    <w:p w14:paraId="782F26E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summary()#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提取模型资料</w:t>
      </w:r>
    </w:p>
    <w:p w14:paraId="43F5755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3AA46932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5064790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2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、多元回归分析</w:t>
      </w:r>
    </w:p>
    <w:p w14:paraId="398407E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update()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修正拟合模型</w:t>
      </w:r>
    </w:p>
    <w:p w14:paraId="192F837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例：</w:t>
      </w:r>
    </w:p>
    <w:p w14:paraId="4ED2D9D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fm5=lm(y~x1+x2+x3+x4+x5,data=…)</w:t>
      </w:r>
    </w:p>
    <w:p w14:paraId="09FD2CF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fm6=update(fm5, .~.+x6)</w:t>
      </w:r>
    </w:p>
    <w:p w14:paraId="50B290E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smf6=update(fm6,sqrt(.)~.)</w:t>
      </w:r>
    </w:p>
    <w:p w14:paraId="6D6D452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1402F09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lm(y~x1+I(x2^2))</w:t>
      </w:r>
    </w:p>
    <w:p w14:paraId="4FD3A6D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add1()</w:t>
      </w:r>
    </w:p>
    <w:p w14:paraId="05B480D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drop1()</w:t>
      </w:r>
    </w:p>
    <w:p w14:paraId="78BF7FC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step()</w:t>
      </w:r>
    </w:p>
    <w:p w14:paraId="659721E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71FBB45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6042544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3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、逐步回归</w:t>
      </w:r>
    </w:p>
    <w:p w14:paraId="6BA73C1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step(object,scope,</w:t>
      </w:r>
    </w:p>
    <w:p w14:paraId="09BA4A6E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315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direction=c(“both”,”backward”,”forward”)</w:t>
      </w:r>
    </w:p>
    <w:p w14:paraId="4AC6176E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315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trace=1,keep=Null,steps=1000,k=2,…)</w:t>
      </w:r>
    </w:p>
    <w:p w14:paraId="2C7DBD0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6EC9051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4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、回归诊断</w:t>
      </w: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(</w:t>
      </w:r>
      <w:r w:rsidRPr="00476C51">
        <w:rPr>
          <w:rFonts w:ascii="SimSun" w:eastAsia="SimSun" w:hAnsi="SimSun" w:cs="Times New Roman" w:hint="eastAsia"/>
          <w:color w:val="FF0000"/>
          <w:sz w:val="21"/>
          <w:szCs w:val="21"/>
          <w:lang w:eastAsia="zh-CN"/>
        </w:rPr>
        <w:t>1.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误差项：独立性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等方差性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正态性</w:t>
      </w:r>
    </w:p>
    <w:p w14:paraId="30D42303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126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FF0000"/>
          <w:sz w:val="21"/>
          <w:szCs w:val="21"/>
          <w:lang w:eastAsia="zh-CN"/>
        </w:rPr>
        <w:t>2.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选择线性模型是否合适</w:t>
      </w:r>
    </w:p>
    <w:p w14:paraId="554FE8A7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126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FF0000"/>
          <w:sz w:val="21"/>
          <w:szCs w:val="21"/>
          <w:lang w:eastAsia="zh-CN"/>
        </w:rPr>
        <w:t>3.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是否存在异常样本</w:t>
      </w:r>
    </w:p>
    <w:p w14:paraId="759D4234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126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FF0000"/>
          <w:sz w:val="21"/>
          <w:szCs w:val="21"/>
          <w:lang w:eastAsia="zh-CN"/>
        </w:rPr>
        <w:t>4.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回归分析结果是否对某个样本依赖过重</w:t>
      </w:r>
    </w:p>
    <w:p w14:paraId="2D01C88B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126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FF0000"/>
          <w:sz w:val="21"/>
          <w:szCs w:val="21"/>
          <w:lang w:eastAsia="zh-CN"/>
        </w:rPr>
        <w:t>5.</w:t>
      </w:r>
      <w:r w:rsidRPr="00476C51">
        <w:rPr>
          <w:rFonts w:ascii="宋体" w:hAnsi="宋体" w:cs="Times New Roman" w:hint="eastAsia"/>
          <w:color w:val="FF0000"/>
          <w:sz w:val="21"/>
          <w:szCs w:val="21"/>
          <w:lang w:eastAsia="zh-CN"/>
        </w:rPr>
        <w:t>自变量之间是否存在高度相关</w:t>
      </w: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)</w:t>
      </w:r>
    </w:p>
    <w:p w14:paraId="3877358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作图</w:t>
      </w:r>
    </w:p>
    <w:p w14:paraId="504CEB8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残差</w:t>
      </w:r>
    </w:p>
    <w:p w14:paraId="31F5A84A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residuals()</w:t>
      </w:r>
    </w:p>
    <w:p w14:paraId="3845E27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Shapiro.test()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残差正态性检验</w:t>
      </w:r>
    </w:p>
    <w:p w14:paraId="6C0DE94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rstandard(model,infl=lm.influence(model,do.coef=FALSE)</w:t>
      </w:r>
    </w:p>
    <w:p w14:paraId="6CBB9199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945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sd=sqrt(deviance(model)/df.residual(model)),…)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标准化残差</w:t>
      </w:r>
    </w:p>
    <w:p w14:paraId="72CD92FD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rstudent()#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学生化残差</w:t>
      </w:r>
    </w:p>
    <w:p w14:paraId="538CF03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60E8550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回归值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与残差的散点图</w:t>
      </w:r>
    </w:p>
    <w:p w14:paraId="4C11FE3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y.res=resid(lm.sol)</w:t>
      </w:r>
    </w:p>
    <w:p w14:paraId="6951C78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yfit=predict(lm.sol)</w:t>
      </w:r>
    </w:p>
    <w:p w14:paraId="015FD66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plot(y.res~y.fit)#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残差图</w:t>
      </w:r>
    </w:p>
    <w:p w14:paraId="54B0801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y.rst=rstandard(lm.sol)</w:t>
      </w:r>
    </w:p>
    <w:p w14:paraId="122EA9F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plot(y.rst~yfit)#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标准化残差图</w:t>
      </w:r>
    </w:p>
    <w:p w14:paraId="233AD267" w14:textId="3FA62BB0" w:rsidR="00476C51" w:rsidRPr="00476C51" w:rsidRDefault="00476C51" w:rsidP="00476C51">
      <w:pPr>
        <w:shd w:val="clear" w:color="auto" w:fill="C8C1AA"/>
        <w:spacing w:after="240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/>
          <w:noProof/>
          <w:color w:val="6B4724"/>
          <w:sz w:val="21"/>
          <w:szCs w:val="21"/>
          <w:lang w:eastAsia="zh-CN"/>
        </w:rPr>
        <w:drawing>
          <wp:inline distT="0" distB="0" distL="0" distR="0" wp14:anchorId="25C8EC83" wp14:editId="507550B6">
            <wp:extent cx="6571615" cy="2067560"/>
            <wp:effectExtent l="0" t="0" r="6985" b="0"/>
            <wp:docPr id="1" name="Picture 1" descr="语言 &lt;wbr&gt;回归分析 &lt;wbr&gt;方差分析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语言 &lt;wbr&gt;回归分析 &lt;wbr&gt;方差分析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8E5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6AAE652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以自变量为横坐标的残差图</w:t>
      </w:r>
    </w:p>
    <w:p w14:paraId="3F6C98E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y.res=resid(lm.sol)</w:t>
      </w:r>
    </w:p>
    <w:p w14:paraId="4432FE82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plot(y.res~x1)</w:t>
      </w:r>
    </w:p>
    <w:p w14:paraId="735A8F3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plot(y.res~x2)</w:t>
      </w:r>
    </w:p>
    <w:p w14:paraId="74358147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43AD7F7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强影响点（异常值）</w:t>
      </w:r>
    </w:p>
    <w:p w14:paraId="72010AF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hatvalues()</w:t>
      </w:r>
    </w:p>
    <w:p w14:paraId="2D0EB22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hat()</w:t>
      </w:r>
    </w:p>
    <w:p w14:paraId="27D51E9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dffits()</w:t>
      </w:r>
    </w:p>
    <w:p w14:paraId="36027472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cooks.distance()</w:t>
      </w:r>
    </w:p>
    <w:p w14:paraId="173A161A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covratio()</w:t>
      </w:r>
    </w:p>
    <w:p w14:paraId="2A6EB15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73975FC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11414B9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influence.measures(model)#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回归诊断的总括</w:t>
      </w:r>
    </w:p>
    <w:p w14:paraId="10FD25F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5AA5325D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多重共线</w:t>
      </w:r>
    </w:p>
    <w:p w14:paraId="0E8A133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kappa() 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计算矩阵的条件数</w:t>
      </w:r>
    </w:p>
    <w:p w14:paraId="62111C38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eigen()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计算矩阵特征值</w:t>
      </w:r>
    </w:p>
    <w:p w14:paraId="4574835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21E0334B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5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、广义线性模型</w:t>
      </w:r>
    </w:p>
    <w:p w14:paraId="311C9A0A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glm(formula, 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公式</w:t>
      </w:r>
    </w:p>
    <w:p w14:paraId="314E4AA6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42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family=c(binomial,Gaussian,gamma,inverse,poisson,quasi)#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分布族</w:t>
      </w:r>
    </w:p>
    <w:p w14:paraId="2392940E" w14:textId="77777777" w:rsidR="00476C51" w:rsidRPr="00476C51" w:rsidRDefault="00476C51" w:rsidP="00476C51">
      <w:pPr>
        <w:shd w:val="clear" w:color="auto" w:fill="C8C1AA"/>
        <w:spacing w:after="75" w:line="315" w:lineRule="atLeast"/>
        <w:ind w:firstLine="420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data=…)#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数据</w:t>
      </w:r>
    </w:p>
    <w:p w14:paraId="4946971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非线性回归</w:t>
      </w:r>
    </w:p>
    <w:p w14:paraId="341ECAB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lm(y~1+x+I(x^2),data=…)</w:t>
      </w:r>
    </w:p>
    <w:p w14:paraId="1C545A6D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poly(x,degree=1,codfs=NULL)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正交多项回归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degree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多项式阶数</w:t>
      </w:r>
    </w:p>
    <w:p w14:paraId="6B1DD00D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lm(y~1+poly(x,2))</w:t>
      </w:r>
    </w:p>
    <w:p w14:paraId="71C3755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nls()#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求非线性最小二乘问题</w:t>
      </w:r>
    </w:p>
    <w:p w14:paraId="727A475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nlm()#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非线性模型参数估计</w:t>
      </w:r>
    </w:p>
    <w:p w14:paraId="580F339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00B050"/>
          <w:sz w:val="21"/>
          <w:szCs w:val="21"/>
          <w:lang w:eastAsia="zh-CN"/>
        </w:rPr>
        <w:t>6</w:t>
      </w:r>
      <w:r w:rsidRPr="00476C51">
        <w:rPr>
          <w:rFonts w:ascii="宋体" w:hAnsi="宋体" w:cs="Times New Roman" w:hint="eastAsia"/>
          <w:color w:val="00B050"/>
          <w:sz w:val="21"/>
          <w:szCs w:val="21"/>
          <w:lang w:eastAsia="zh-CN"/>
        </w:rPr>
        <w:t>、方差检验</w:t>
      </w:r>
    </w:p>
    <w:p w14:paraId="5A39F141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单因素方差分析</w:t>
      </w:r>
    </w:p>
    <w:p w14:paraId="7BE9319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aov(x~A)# x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要分析变量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变量因子水平</w:t>
      </w:r>
    </w:p>
    <w:p w14:paraId="3C1F512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均值的多重比较</w:t>
      </w:r>
    </w:p>
    <w:p w14:paraId="187A32E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pairwise.t.test(x,g) # x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相应变量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g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因子向量</w:t>
      </w:r>
    </w:p>
    <w:p w14:paraId="22FF453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值修正</w:t>
      </w:r>
    </w:p>
    <w:p w14:paraId="360F60DE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P.adjust(p,method=…)</w:t>
      </w:r>
    </w:p>
    <w:p w14:paraId="0703F13B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方差齐性检验</w:t>
      </w:r>
    </w:p>
    <w:p w14:paraId="3D4A09F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误差正态性检验</w:t>
      </w:r>
    </w:p>
    <w:p w14:paraId="5C6D6F5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 shapiro.test(X[A==1])</w:t>
      </w:r>
    </w:p>
    <w:p w14:paraId="6D56682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方差齐性检验</w:t>
      </w:r>
    </w:p>
    <w:p w14:paraId="26E67570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 bartlett.test()</w:t>
      </w:r>
    </w:p>
    <w:p w14:paraId="7234186F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通过秩统计量进行方差分析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(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分析各水平之间是否存在差异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)</w:t>
      </w:r>
    </w:p>
    <w:p w14:paraId="539A56DB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K-W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秩和检验</w:t>
      </w:r>
    </w:p>
    <w:p w14:paraId="6302E53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kruskal.test()</w:t>
      </w:r>
    </w:p>
    <w:p w14:paraId="011FC6F9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Friedman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秩和检验</w:t>
      </w:r>
    </w:p>
    <w:p w14:paraId="3B20F215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friedman.test()</w:t>
      </w:r>
    </w:p>
    <w:p w14:paraId="79F3EF3C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宋体" w:hAnsi="宋体" w:cs="Times New Roman" w:hint="eastAsia"/>
          <w:color w:val="0070C0"/>
          <w:sz w:val="21"/>
          <w:szCs w:val="21"/>
          <w:lang w:eastAsia="zh-CN"/>
        </w:rPr>
        <w:t>双因素方差分析</w:t>
      </w:r>
    </w:p>
    <w:p w14:paraId="1E2DD3C6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aov(Y~A+B+A:B)#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对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A B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两个因素进行分析</w:t>
      </w: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  <w:r w:rsidRPr="00476C51">
        <w:rPr>
          <w:rFonts w:ascii="宋体" w:hAnsi="宋体" w:cs="Times New Roman" w:hint="eastAsia"/>
          <w:color w:val="323E32"/>
          <w:sz w:val="21"/>
          <w:szCs w:val="21"/>
          <w:lang w:eastAsia="zh-CN"/>
        </w:rPr>
        <w:t>并考虑了交互作用</w:t>
      </w:r>
    </w:p>
    <w:p w14:paraId="5F2219E3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3A47F3D4" w14:textId="77777777" w:rsidR="00476C51" w:rsidRPr="00476C51" w:rsidRDefault="00476C51" w:rsidP="00476C51">
      <w:pPr>
        <w:shd w:val="clear" w:color="auto" w:fill="C8C1AA"/>
        <w:spacing w:after="75" w:line="315" w:lineRule="atLeast"/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</w:pPr>
      <w:r w:rsidRPr="00476C51">
        <w:rPr>
          <w:rFonts w:ascii="SimSun" w:eastAsia="SimSun" w:hAnsi="SimSun" w:cs="Times New Roman" w:hint="eastAsia"/>
          <w:color w:val="323E32"/>
          <w:sz w:val="21"/>
          <w:szCs w:val="21"/>
          <w:lang w:eastAsia="zh-CN"/>
        </w:rPr>
        <w:t> </w:t>
      </w:r>
    </w:p>
    <w:p w14:paraId="7561E819" w14:textId="77777777" w:rsidR="00476C51" w:rsidRPr="00476C51" w:rsidRDefault="00476C51" w:rsidP="00476C51">
      <w:pPr>
        <w:shd w:val="clear" w:color="auto" w:fill="C8C1AA"/>
        <w:rPr>
          <w:rFonts w:ascii="Verdana" w:eastAsia="Times New Roman" w:hAnsi="Verdana" w:cs="Times New Roman" w:hint="eastAsia"/>
          <w:color w:val="323E32"/>
          <w:sz w:val="18"/>
          <w:szCs w:val="18"/>
          <w:lang w:eastAsia="zh-CN"/>
        </w:rPr>
      </w:pPr>
    </w:p>
    <w:p w14:paraId="5F84542E" w14:textId="77777777" w:rsidR="00AE768B" w:rsidRDefault="00AE768B" w:rsidP="00AE768B">
      <w:pPr>
        <w:shd w:val="clear" w:color="auto" w:fill="FFFFFF"/>
        <w:wordWrap w:val="0"/>
        <w:rPr>
          <w:rFonts w:ascii="Arial" w:hAnsi="Arial" w:cs="Arial"/>
          <w:color w:val="333333"/>
          <w:sz w:val="27"/>
          <w:szCs w:val="27"/>
          <w:lang w:eastAsia="zh-CN"/>
        </w:rPr>
      </w:pPr>
    </w:p>
    <w:p w14:paraId="729E4B3D" w14:textId="77777777" w:rsidR="00AE768B" w:rsidRDefault="00AE768B" w:rsidP="00AE768B">
      <w:pPr>
        <w:shd w:val="clear" w:color="auto" w:fill="FFFFFF"/>
        <w:wordWrap w:val="0"/>
        <w:rPr>
          <w:rFonts w:ascii="Arial" w:hAnsi="Arial" w:cs="Arial" w:hint="eastAsia"/>
          <w:color w:val="333333"/>
          <w:sz w:val="27"/>
          <w:szCs w:val="27"/>
          <w:lang w:eastAsia="zh-CN"/>
        </w:rPr>
      </w:pPr>
    </w:p>
    <w:p w14:paraId="3DB95DE5" w14:textId="77777777" w:rsidR="00AE768B" w:rsidRDefault="00AE768B" w:rsidP="00AE768B">
      <w:pPr>
        <w:shd w:val="clear" w:color="auto" w:fill="FFFFFF"/>
        <w:wordWrap w:val="0"/>
        <w:rPr>
          <w:rFonts w:ascii="Arial" w:hAnsi="Arial" w:cs="Arial" w:hint="eastAsia"/>
          <w:color w:val="333333"/>
          <w:sz w:val="27"/>
          <w:szCs w:val="27"/>
          <w:lang w:eastAsia="zh-CN"/>
        </w:rPr>
      </w:pPr>
    </w:p>
    <w:p w14:paraId="06529543" w14:textId="4E48F24D" w:rsidR="00AE768B" w:rsidRPr="00AE768B" w:rsidRDefault="00AE768B" w:rsidP="00AE768B">
      <w:pPr>
        <w:shd w:val="clear" w:color="auto" w:fill="FFFFFF"/>
        <w:wordWrap w:val="0"/>
        <w:rPr>
          <w:rFonts w:ascii="Arial" w:hAnsi="Arial" w:cs="Arial"/>
          <w:color w:val="333333"/>
          <w:lang w:eastAsia="zh-CN"/>
        </w:rPr>
      </w:pPr>
      <w:bookmarkStart w:id="0" w:name="_GoBack"/>
      <w:bookmarkEnd w:id="0"/>
      <w:r w:rsidRPr="00AE768B">
        <w:rPr>
          <w:rFonts w:ascii="Arial" w:hAnsi="Arial" w:cs="Arial"/>
          <w:color w:val="333333"/>
          <w:sz w:val="27"/>
          <w:szCs w:val="27"/>
          <w:lang w:eastAsia="zh-CN"/>
        </w:rPr>
        <w:t>介绍一下函数</w:t>
      </w:r>
      <w:r w:rsidRPr="00AE768B">
        <w:rPr>
          <w:rFonts w:ascii="Arial" w:hAnsi="Arial" w:cs="Arial"/>
          <w:color w:val="333333"/>
          <w:sz w:val="27"/>
          <w:szCs w:val="27"/>
          <w:lang w:eastAsia="zh-CN"/>
        </w:rPr>
        <w:t>predict</w:t>
      </w:r>
      <w:r w:rsidRPr="00AE768B">
        <w:rPr>
          <w:rFonts w:ascii="Arial" w:hAnsi="Arial" w:cs="Arial"/>
          <w:color w:val="333333"/>
          <w:sz w:val="27"/>
          <w:szCs w:val="27"/>
          <w:lang w:eastAsia="zh-CN"/>
        </w:rPr>
        <w:t>，用法如下：</w:t>
      </w:r>
    </w:p>
    <w:p w14:paraId="2934D7A0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>predict(object, newdata, se.fit = FALSE, scale = NULL, df = Inf,</w:t>
      </w:r>
    </w:p>
    <w:p w14:paraId="6B40D603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 xml:space="preserve">        interval = c("none", "confidence", "prediction"),</w:t>
      </w:r>
    </w:p>
    <w:p w14:paraId="315F1678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 xml:space="preserve">        level = 0.95, type = c("response", "terms"),</w:t>
      </w:r>
    </w:p>
    <w:p w14:paraId="27EDCA4B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 xml:space="preserve">        terms = NULL, na.action = na.pass,</w:t>
      </w:r>
    </w:p>
    <w:p w14:paraId="68766AC6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 xml:space="preserve">        pred.var = res.var/weights, weights = 1, ...)</w:t>
      </w:r>
    </w:p>
    <w:p w14:paraId="21EB0B5E" w14:textId="77777777" w:rsidR="00AE768B" w:rsidRPr="00AE768B" w:rsidRDefault="00AE768B" w:rsidP="00AE768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333333"/>
          <w:sz w:val="20"/>
          <w:szCs w:val="20"/>
          <w:lang w:eastAsia="zh-CN"/>
        </w:rPr>
      </w:pP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 xml:space="preserve">      </w:t>
      </w: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>说明一下，</w:t>
      </w: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>newdata</w:t>
      </w:r>
      <w:r w:rsidRPr="00AE768B">
        <w:rPr>
          <w:rFonts w:ascii="Arial" w:hAnsi="Arial" w:cs="Arial"/>
          <w:color w:val="333333"/>
          <w:sz w:val="20"/>
          <w:szCs w:val="20"/>
          <w:lang w:eastAsia="zh-CN"/>
        </w:rPr>
        <w:t>的数据结构是一个数据框。</w:t>
      </w:r>
    </w:p>
    <w:p w14:paraId="511FDC08" w14:textId="77777777" w:rsidR="00AE768B" w:rsidRPr="00AE768B" w:rsidRDefault="00AE768B" w:rsidP="00AE768B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AE768B">
        <w:rPr>
          <w:rFonts w:ascii="Helvetica" w:eastAsia="Times New Roman" w:hAnsi="Helvetica" w:cs="Times New Roman"/>
          <w:color w:val="333333"/>
          <w:sz w:val="36"/>
          <w:szCs w:val="36"/>
          <w:shd w:val="clear" w:color="auto" w:fill="FFFFFF"/>
          <w:lang w:eastAsia="zh-CN"/>
        </w:rPr>
        <w:t xml:space="preserve">          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 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这里还值得一提的参数时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interval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，他有三个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选项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：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none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代表不作区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间预测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仅给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出响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应变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量的估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计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；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confidence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是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给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出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E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（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Y|X=x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）的置信区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间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；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prediction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是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给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出真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实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Y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的置信区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间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，运行代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码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你就会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发现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两者的差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别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。出于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稳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健性考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虑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给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出自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变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量取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值时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预测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Y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值通常会采用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prediction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参数，但是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对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于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X=x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时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Y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的均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值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的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预测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就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应该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用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confidence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参数（因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为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回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归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模型是</w:t>
      </w:r>
      <w:r w:rsidRPr="00AE768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eastAsia="zh-CN"/>
        </w:rPr>
        <w:t>Y=βX+e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，所以自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变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量相同，响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应变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量也未必一</w:t>
      </w:r>
      <w:r w:rsidRPr="00AE768B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eastAsia="zh-CN"/>
        </w:rPr>
        <w:t>样</w:t>
      </w:r>
      <w:r w:rsidRPr="00AE768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eastAsia="zh-CN"/>
        </w:rPr>
        <w:t>）</w:t>
      </w:r>
    </w:p>
    <w:p w14:paraId="35C662B5" w14:textId="16C580DD" w:rsidR="006E231F" w:rsidRPr="00476C51" w:rsidRDefault="006E231F" w:rsidP="00476C51">
      <w:pPr>
        <w:rPr>
          <w:lang w:eastAsia="zh-CN"/>
        </w:rPr>
      </w:pPr>
    </w:p>
    <w:sectPr w:rsidR="006E231F" w:rsidRPr="00476C51" w:rsidSect="00CC6C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288A6" w14:textId="77777777" w:rsidR="004306DB" w:rsidRDefault="004306DB">
      <w:r>
        <w:separator/>
      </w:r>
    </w:p>
  </w:endnote>
  <w:endnote w:type="continuationSeparator" w:id="0">
    <w:p w14:paraId="78BB6621" w14:textId="77777777" w:rsidR="004306DB" w:rsidRDefault="0043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037F5" w14:textId="77777777" w:rsidR="004306DB" w:rsidRDefault="004306DB">
      <w:r>
        <w:separator/>
      </w:r>
    </w:p>
  </w:footnote>
  <w:footnote w:type="continuationSeparator" w:id="0">
    <w:p w14:paraId="5B6E8DFA" w14:textId="77777777" w:rsidR="004306DB" w:rsidRDefault="004306DB">
      <w:r>
        <w:continuationSeparator/>
      </w:r>
    </w:p>
  </w:footnote>
  <w:footnote w:id="1">
    <w:p w14:paraId="0A95DBAB" w14:textId="77777777" w:rsidR="0074610B" w:rsidRPr="00F1371A" w:rsidRDefault="0074610B">
      <w:pPr>
        <w:pStyle w:val="FootnoteText"/>
        <w:rPr>
          <w:rFonts w:ascii="宋体" w:hAnsi="宋体" w:cs="宋体"/>
          <w:sz w:val="16"/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F1371A">
        <w:rPr>
          <w:sz w:val="16"/>
        </w:rPr>
        <w:t xml:space="preserve">R Programming Tutorial Lesson 2: Copying Data from Excel </w:t>
      </w:r>
      <w:hyperlink r:id="rId1" w:history="1">
        <w:r w:rsidRPr="00F1371A">
          <w:rPr>
            <w:rStyle w:val="Hyperlink"/>
            <w:sz w:val="16"/>
          </w:rPr>
          <w:t>https://www.youtube.com/watch?v=U69k3hjDlM0&amp;list=PLvhG5FRoq78otMp0WbWuJsFOarEAchMek&amp;index=2</w:t>
        </w:r>
      </w:hyperlink>
      <w:r w:rsidRPr="00F1371A">
        <w:rPr>
          <w:sz w:val="16"/>
        </w:rPr>
        <w:t xml:space="preserve"> </w:t>
      </w:r>
    </w:p>
  </w:footnote>
  <w:footnote w:id="2">
    <w:p w14:paraId="3218EF30" w14:textId="77777777" w:rsidR="0074610B" w:rsidRPr="00F1371A" w:rsidRDefault="0074610B">
      <w:pPr>
        <w:pStyle w:val="FootnoteText"/>
        <w:rPr>
          <w:sz w:val="16"/>
        </w:rPr>
      </w:pPr>
      <w:r w:rsidRPr="00F1371A">
        <w:rPr>
          <w:rStyle w:val="FootnoteReference"/>
          <w:sz w:val="16"/>
        </w:rPr>
        <w:footnoteRef/>
      </w:r>
      <w:r w:rsidRPr="00F1371A">
        <w:rPr>
          <w:sz w:val="16"/>
        </w:rPr>
        <w:t xml:space="preserve"> </w:t>
      </w:r>
      <w:hyperlink r:id="rId2" w:history="1">
        <w:r w:rsidRPr="00F1371A">
          <w:rPr>
            <w:rStyle w:val="Hyperlink"/>
            <w:sz w:val="16"/>
          </w:rPr>
          <w:t>http://www.inside-r.org/r-doc/base/as.vector</w:t>
        </w:r>
      </w:hyperlink>
    </w:p>
    <w:p w14:paraId="019CC388" w14:textId="77777777" w:rsidR="0074610B" w:rsidRDefault="0074610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F1C44"/>
    <w:multiLevelType w:val="hybridMultilevel"/>
    <w:tmpl w:val="6C4062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F8"/>
    <w:rsid w:val="00065B5A"/>
    <w:rsid w:val="000C7A31"/>
    <w:rsid w:val="00133F64"/>
    <w:rsid w:val="001F6C43"/>
    <w:rsid w:val="00350175"/>
    <w:rsid w:val="004306DB"/>
    <w:rsid w:val="00476C51"/>
    <w:rsid w:val="005F0D8F"/>
    <w:rsid w:val="00622564"/>
    <w:rsid w:val="006828E6"/>
    <w:rsid w:val="006E231F"/>
    <w:rsid w:val="00705076"/>
    <w:rsid w:val="00736EF7"/>
    <w:rsid w:val="0074610B"/>
    <w:rsid w:val="007614CB"/>
    <w:rsid w:val="00780D7A"/>
    <w:rsid w:val="00880361"/>
    <w:rsid w:val="00930FB8"/>
    <w:rsid w:val="009B6AA3"/>
    <w:rsid w:val="009F53AC"/>
    <w:rsid w:val="00AA4BE6"/>
    <w:rsid w:val="00AB5D22"/>
    <w:rsid w:val="00AC306A"/>
    <w:rsid w:val="00AE768B"/>
    <w:rsid w:val="00BE75DF"/>
    <w:rsid w:val="00C01104"/>
    <w:rsid w:val="00C450A1"/>
    <w:rsid w:val="00C51A77"/>
    <w:rsid w:val="00CC6CF8"/>
    <w:rsid w:val="00D678BE"/>
    <w:rsid w:val="00E602FA"/>
    <w:rsid w:val="00F1371A"/>
    <w:rsid w:val="00F86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E3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C3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C6CF8"/>
  </w:style>
  <w:style w:type="character" w:customStyle="1" w:styleId="FootnoteTextChar">
    <w:name w:val="Footnote Text Char"/>
    <w:basedOn w:val="DefaultParagraphFont"/>
    <w:link w:val="FootnoteText"/>
    <w:uiPriority w:val="99"/>
    <w:rsid w:val="00CC6CF8"/>
  </w:style>
  <w:style w:type="character" w:styleId="FootnoteReference">
    <w:name w:val="footnote reference"/>
    <w:basedOn w:val="DefaultParagraphFont"/>
    <w:uiPriority w:val="99"/>
    <w:semiHidden/>
    <w:unhideWhenUsed/>
    <w:rsid w:val="00CC6CF8"/>
    <w:rPr>
      <w:vertAlign w:val="superscript"/>
    </w:rPr>
  </w:style>
  <w:style w:type="character" w:styleId="Hyperlink">
    <w:name w:val="Hyperlink"/>
    <w:basedOn w:val="DefaultParagraphFont"/>
    <w:rsid w:val="00CC6C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B5D2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C51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476C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68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sina.com.cn/s/blog_8f5b2a2e0101fmiq.html" TargetMode="External"/><Relationship Id="rId12" Type="http://schemas.openxmlformats.org/officeDocument/2006/relationships/hyperlink" Target="http://photo.blog.sina.com.cn/showpic.html#blogid=8f5b2a2e0101fmiq&amp;url=http://album.sina.com.cn/pic/002CLCF0gy6FZoDXVxj4d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blog.sciencenet.cn/blog-474707-421675.html" TargetMode="External"/><Relationship Id="rId10" Type="http://schemas.openxmlformats.org/officeDocument/2006/relationships/hyperlink" Target="http://www.cnblogs.com/holbrook/archive/2013/05/09/3068613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U69k3hjDlM0&amp;list=PLvhG5FRoq78otMp0WbWuJsFOarEAchMek&amp;index=2" TargetMode="External"/><Relationship Id="rId2" Type="http://schemas.openxmlformats.org/officeDocument/2006/relationships/hyperlink" Target="http://www.inside-r.org/r-doc/base/as.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0BC6D-CD9B-4E42-9FF4-2CDED575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872</Words>
  <Characters>4973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Hao Chen</cp:lastModifiedBy>
  <cp:revision>7</cp:revision>
  <dcterms:created xsi:type="dcterms:W3CDTF">2015-09-17T13:26:00Z</dcterms:created>
  <dcterms:modified xsi:type="dcterms:W3CDTF">2016-11-10T15:06:00Z</dcterms:modified>
</cp:coreProperties>
</file>