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0"/>
        </w:rPr>
        <w:t>CODE EXPLAINER &amp; DEBUGGER USING LLM</w:t>
        <w:br/>
        <w:t>C.I.D — Code Intelligent Debugger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Submitted By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Danish Khan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University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[Your University / College Name]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Course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[BCA / B.Tech / MCA / BSc CS]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Department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[Department of Computer Science]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Academic Year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2025 – 2026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Project Guide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[Prof. / Dr. Guide Name]</w:t>
            </w:r>
          </w:p>
        </w:tc>
      </w:tr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05 August 2026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1. INTRODUCTION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C.I.D (Code Intelligent Debugger) is a web-based AI platform that leverages Large Language Models (LLMs) to help developers understand, debug, optimise, and secure their source code. The system accepts code in 15+ programming languages and returns structured, human-readable analysis within seconds.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Traditional static analysis tools rely on predefined rule sets and fail to understand the semantic intent of code. LLMs, trained on vast repositories of code and documentation, can reason contextually — identifying logic errors, explaining complex algorithms, and detecting security vulnerabilities that rule-based tools miss entirely.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C.I.D is built using a Python Flask backend, Monaco Editor frontend, and the Groq inference API running LLaMA 3.3 70B — delivering professional-grade code analysis at zero cost on the free tier. The project demonstrates practical application of LLM integration, REST API design, and full-stack web development.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2. PROBLEM STATEMENT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Software developers face persistent challenges in code comprehension, debugging, and quality assurance that existing tools do not adequately address: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Developers spend approximately 58% of working time reading and understanding existing code rather than writing new functionality.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Junior developers lack access to real-time mentorship for debugging, creating a steep learning curve that slows productivity.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Rule-based linters (ESLint, Pylint) detect syntax errors but cannot identify logic bugs or understand the semantic intent of code.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No single free tool combines explanation, debugging, complexity analysis, and security scanning in one unified interface.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Security vulnerabilities such as SQL injection and hardcoded credentials frequently go undetected during manual code reviews.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Non-English speaking developers face additional comprehension barriers when working with English-language codebases and documentation.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3. OBJECTIVES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Build a web-based code analysis platform powered by a state-of-the-art LLM.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Provide line-by-line explanation of code in plain, beginner-friendly English.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Automatically detect bugs (syntax, logic, runtime) and suggest corrected code.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Analyse time and space complexity using Big O notation with optimisation tips.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Identify security vulnerabilities aligned with the OWASP Top 10 framework.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Support 15+ programming languages with automatic language detection.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Persist analysis history in SQLite for user reference and statistics.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Deploy the application publicly on free-tier cloud hosting (Render / Railway).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4. SCOPE OF THE PROJECT</w:t>
      </w:r>
    </w:p>
    <w:p>
      <w:pPr>
        <w:spacing w:before="280" w:after="80"/>
      </w:pPr>
      <w:r>
        <w:rPr>
          <w:b/>
          <w:color w:val="2E75B6"/>
          <w:sz w:val="22"/>
        </w:rPr>
        <w:t>In Scope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Four analysis modes — Explain, Debug, Optimize, Security Scan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Support for Python, JavaScript, Java, C++, C, C#, Go, Rust, PHP, Ruby, SQL, HTML, CSS, Bash, TypeScript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Monaco Editor with syntax highlighting for code input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Flask REST API backend with input validation and rate limiting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SQLite database for session history and usage statistics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Dark and light theme toggle with responsive UI design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PDF report export and copy-to-clipboard functionality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Cloud deployment on Render or Railway free tier</w:t>
      </w:r>
    </w:p>
    <w:p>
      <w:pPr>
        <w:spacing w:before="280" w:after="80"/>
      </w:pPr>
      <w:r>
        <w:rPr>
          <w:b/>
          <w:color w:val="2E75B6"/>
          <w:sz w:val="22"/>
        </w:rPr>
        <w:t>Out of Scope (Version 1.0)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Live code execution or sandboxed runtime environment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Native IDE plugin (planned for version 2.0)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Real-time collaborative multi-user editing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Native mobile application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User authentication and account management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5. LITERATURE SURVEY</w:t>
      </w:r>
    </w:p>
    <w:p>
      <w:pPr>
        <w:spacing w:before="280" w:after="80"/>
      </w:pPr>
      <w:r>
        <w:rPr>
          <w:b/>
          <w:color w:val="2E75B6"/>
          <w:sz w:val="22"/>
        </w:rPr>
        <w:t>• GitHub Copilot (2021)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Research showed developers using Copilot completed tasks 55% faster. However Copilot focuses only on code generation, not explanation or debugging.</w:t>
      </w:r>
    </w:p>
    <w:p>
      <w:pPr>
        <w:spacing w:before="280" w:after="80"/>
      </w:pPr>
      <w:r>
        <w:rPr>
          <w:b/>
          <w:color w:val="2E75B6"/>
          <w:sz w:val="22"/>
        </w:rPr>
        <w:t>• OpenAI Codex — Chen et al. (2021)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Introduced a GPT model fine-tuned on 159GB of Python code achieving 28.8% pass rate on HumanEval benchmarks, validating LLMs for code understanding tasks.</w:t>
      </w:r>
    </w:p>
    <w:p>
      <w:pPr>
        <w:spacing w:before="280" w:after="80"/>
      </w:pPr>
      <w:r>
        <w:rPr>
          <w:b/>
          <w:color w:val="2E75B6"/>
          <w:sz w:val="22"/>
        </w:rPr>
        <w:t>• CodeBERT — Feng et al. (2020)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A bimodal pre-trained model for code and natural language that demonstrated strong performance on code search, clone detection, and documentation generation.</w:t>
      </w:r>
    </w:p>
    <w:p>
      <w:pPr>
        <w:spacing w:before="280" w:after="80"/>
      </w:pPr>
      <w:r>
        <w:rPr>
          <w:b/>
          <w:color w:val="2E75B6"/>
          <w:sz w:val="22"/>
        </w:rPr>
        <w:t>• DeepMind AlphaCode (2022)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Achieved competitive programmer ranking on algorithmic contests, proving LLMs can reason about complex algorithms — validating C.I.D's complexity analysis feature.</w:t>
      </w:r>
    </w:p>
    <w:p>
      <w:pPr>
        <w:spacing w:before="280" w:after="80"/>
      </w:pPr>
      <w:r>
        <w:rPr>
          <w:b/>
          <w:color w:val="2E75B6"/>
          <w:sz w:val="22"/>
        </w:rPr>
        <w:t>• Static Analysis vs LLM Approaches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Tools like SonarQube detect known violations but cannot reason semantically. LLMs identify novel bugs and logic errors that rule-based tools systematically miss.</w:t>
      </w:r>
    </w:p>
    <w:p>
      <w:pPr>
        <w:spacing w:before="280" w:after="80"/>
      </w:pPr>
      <w:r>
        <w:rPr>
          <w:b/>
          <w:color w:val="2E75B6"/>
          <w:sz w:val="22"/>
        </w:rPr>
        <w:t>• Transformer — Vaswani et al. (2017)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The foundational self-attention architecture underlying all modern LLMs, enabling long-range dependency understanding critical for code analysis.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6. PROPOSED METHODOLOGY</w:t>
      </w:r>
    </w:p>
    <w:p>
      <w:pPr>
        <w:spacing w:before="280" w:after="80"/>
      </w:pPr>
      <w:r>
        <w:rPr>
          <w:b/>
          <w:color w:val="2E75B6"/>
          <w:sz w:val="22"/>
        </w:rPr>
        <w:t>6.1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Presentation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HTML5 / CSS3 / JavaScript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UI, Monaco Editor, theme toggle</w:t>
            </w:r>
          </w:p>
        </w:tc>
      </w:tr>
      <w:tr>
        <w:tc>
          <w:tcPr>
            <w:tcW w:type="dxa" w:w="2016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API Gateway</w:t>
            </w:r>
          </w:p>
        </w:tc>
        <w:tc>
          <w:tcPr>
            <w:tcW w:type="dxa" w:w="288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Python Flask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Routing, validation, rate limiting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AI 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Groq API / LLaMA 3.3 70B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LLM inference and response</w:t>
            </w:r>
          </w:p>
        </w:tc>
      </w:tr>
      <w:tr>
        <w:tc>
          <w:tcPr>
            <w:tcW w:type="dxa" w:w="2016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Prompt Engine</w:t>
            </w:r>
          </w:p>
        </w:tc>
        <w:tc>
          <w:tcPr>
            <w:tcW w:type="dxa" w:w="288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Custom Python module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Prompt construction per analysis mode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Response Parser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Custom Python module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JSON extraction from LLM output</w:t>
            </w:r>
          </w:p>
        </w:tc>
      </w:tr>
      <w:tr>
        <w:tc>
          <w:tcPr>
            <w:tcW w:type="dxa" w:w="2016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Language Detect</w:t>
            </w:r>
          </w:p>
        </w:tc>
        <w:tc>
          <w:tcPr>
            <w:tcW w:type="dxa" w:w="288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Regex pattern matching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Auto language identification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Data Layer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SQLite + SQLAlchemy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Session history and statistics</w:t>
            </w:r>
          </w:p>
        </w:tc>
      </w:tr>
      <w:tr>
        <w:tc>
          <w:tcPr>
            <w:tcW w:type="dxa" w:w="2016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Security Layer</w:t>
            </w:r>
          </w:p>
        </w:tc>
        <w:tc>
          <w:tcPr>
            <w:tcW w:type="dxa" w:w="288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Flask-Limiter + Bleach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Rate limiting, input sanitisation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2"/>
        </w:rPr>
        <w:t>6.2 Request Workflow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1: User pastes code into Monaco Editor and selects analysis mode.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2: JavaScript sends HTTP POST to Flask API with code, language, and mode.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3: Flask validates input — checks length, language support, and mode validity.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4: Language detector identifies programming language if set to Auto.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5: Prompt builder constructs a mode-specific prompt with exact JSON schema.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6: Groq API processes prompt using LLaMA 3.3 70B and returns response.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7: Response parser extracts clean JSON from LLM output with fallback handling.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8: Result saved to SQLite and returned to frontend as structured JSON.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Step 9: JavaScript renderer displays formatted results in the results panel.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7. TOOLS AND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Python 3.14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Backend logic and API services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Flask 3.0.3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REST API server and routing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Code Editor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Monaco Editor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In-browser professional code input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HTML5 / CSS3 / JS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User interface and theming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SQLite + SQLAlchemy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Session history and statistics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LLM API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Groq API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High-speed LLM inference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LLM Model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LLaMA 3.3 70B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Code analysis and explanation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Auth &amp; Limits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Flask-Limiter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Rate limiting per IP address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Flask-CORS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Cross-origin API access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Env Config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python-dotenv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Secure API key management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Sanitisation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Bleach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Input sanitisation and XSS prevention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Version Control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Git &amp; GitHub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Source code management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IDE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VS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Development environment</w:t>
            </w:r>
          </w:p>
        </w:tc>
      </w:tr>
      <w:tr>
        <w:tc>
          <w:tcPr>
            <w:tcW w:type="dxa" w:w="2304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2592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Render / Railway</w:t>
            </w:r>
          </w:p>
        </w:tc>
        <w:tc>
          <w:tcPr>
            <w:tcW w:type="dxa" w:w="432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Free tier cloud hosting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8. SYSTEM REQUIREMENTS</w:t>
      </w:r>
    </w:p>
    <w:p>
      <w:pPr>
        <w:spacing w:before="280" w:after="80"/>
      </w:pPr>
      <w:r>
        <w:rPr>
          <w:b/>
          <w:color w:val="2E75B6"/>
          <w:sz w:val="22"/>
        </w:rPr>
        <w:t>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Development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Cloud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Processor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Intel Core i5 or above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Shared vCPU (provided by host)</w:t>
            </w:r>
          </w:p>
        </w:tc>
      </w:tr>
      <w:tr>
        <w:tc>
          <w:tcPr>
            <w:tcW w:type="dxa" w:w="216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360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8 GB minimum</w:t>
            </w:r>
          </w:p>
        </w:tc>
        <w:tc>
          <w:tcPr>
            <w:tcW w:type="dxa" w:w="360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512 MB minimum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5 GB free space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1 GB (app + database)</w:t>
            </w:r>
          </w:p>
        </w:tc>
      </w:tr>
      <w:tr>
        <w:tc>
          <w:tcPr>
            <w:tcW w:type="dxa" w:w="216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Network</w:t>
            </w:r>
          </w:p>
        </w:tc>
        <w:tc>
          <w:tcPr>
            <w:tcW w:type="dxa" w:w="360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Broadband internet</w:t>
            </w:r>
          </w:p>
        </w:tc>
        <w:tc>
          <w:tcPr>
            <w:tcW w:type="dxa" w:w="360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Provided by cloud platform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2"/>
        </w:rPr>
        <w:t>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57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Operating System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Windows 10/11 or Ubuntu 20.04+</w:t>
            </w:r>
          </w:p>
        </w:tc>
      </w:tr>
      <w:tr>
        <w:tc>
          <w:tcPr>
            <w:tcW w:type="dxa" w:w="360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576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Version 3.10 or above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Web Browser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Chrome / Firefox / Edge (latest)</w:t>
            </w:r>
          </w:p>
        </w:tc>
      </w:tr>
      <w:tr>
        <w:tc>
          <w:tcPr>
            <w:tcW w:type="dxa" w:w="360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Internet</w:t>
            </w:r>
          </w:p>
        </w:tc>
        <w:tc>
          <w:tcPr>
            <w:tcW w:type="dxa" w:w="5760"/>
            <w:shd w:val="clear" w:color="auto" w:fill="BDD7EE"/>
          </w:tcPr>
          <w:p>
            <w:r/>
            <w:r>
              <w:rPr>
                <w:rFonts w:ascii="Calibri" w:hAnsi="Calibri"/>
                <w:sz w:val="20"/>
              </w:rPr>
              <w:t>Required for Groq API calls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2"/>
        </w:rPr>
        <w:t>Functional Requirements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Accept code up to 50,000 characters per request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Return results within 15 seconds under normal conditions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Support minimum 10 programming languages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Rate limit of 10 requests per minute per IP address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Provide four distinct analysis modes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Auto-detect programming language when not specified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9. EXPECTED OUTCOMES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Fully functional web application deployed on a public cloud URL.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15+ language support with auto-detection accuracy above 90%.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Explanation quality rated above 85% in structured test evaluations.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Estimated 3 to 5 hours saved per week for developers reviewing code.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40% reduction in beginner debugging time through AI-guided analysis.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Well-documented, modular codebase following industry best practices.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Academic deliverable demonstrating LLM integration and full-stack development.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10. APPLICATIONS</w:t>
      </w:r>
    </w:p>
    <w:p>
      <w:pPr>
        <w:spacing w:before="280" w:after="80"/>
      </w:pPr>
      <w:r>
        <w:rPr>
          <w:b/>
          <w:color w:val="2E75B6"/>
          <w:sz w:val="22"/>
        </w:rPr>
        <w:t>• Educational Institutions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Students receive instant AI explanations of assignment code, reducing dependency on instructor availability.</w:t>
      </w:r>
    </w:p>
    <w:p>
      <w:pPr>
        <w:spacing w:before="280" w:after="80"/>
      </w:pPr>
      <w:r>
        <w:rPr>
          <w:b/>
          <w:color w:val="2E75B6"/>
          <w:sz w:val="22"/>
        </w:rPr>
        <w:t>• Coding Bootcamps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Learners get on-demand debugging assistance, scaling instructor support without proportional increase in staffing costs.</w:t>
      </w:r>
    </w:p>
    <w:p>
      <w:pPr>
        <w:spacing w:before="280" w:after="80"/>
      </w:pPr>
      <w:r>
        <w:rPr>
          <w:b/>
          <w:color w:val="2E75B6"/>
          <w:sz w:val="22"/>
        </w:rPr>
        <w:t>• Developer Onboarding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New hires accelerate understanding of existing codebases through AI-generated module explanations.</w:t>
      </w:r>
    </w:p>
    <w:p>
      <w:pPr>
        <w:spacing w:before="280" w:after="80"/>
      </w:pPr>
      <w:r>
        <w:rPr>
          <w:b/>
          <w:color w:val="2E75B6"/>
          <w:sz w:val="22"/>
        </w:rPr>
        <w:t>• Open Source Maintenance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Maintainers review contributed code for correctness and security vulnerabilities before formal review.</w:t>
      </w:r>
    </w:p>
    <w:p>
      <w:pPr>
        <w:spacing w:before="280" w:after="80"/>
      </w:pPr>
      <w:r>
        <w:rPr>
          <w:b/>
          <w:color w:val="2E75B6"/>
          <w:sz w:val="22"/>
        </w:rPr>
        <w:t>• Interview Preparation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Candidates analyse their solutions receiving complexity and correctness feedback instantly.</w:t>
      </w:r>
    </w:p>
    <w:p>
      <w:pPr>
        <w:spacing w:before="280" w:after="80"/>
      </w:pPr>
      <w:r>
        <w:rPr>
          <w:b/>
          <w:color w:val="2E75B6"/>
          <w:sz w:val="22"/>
        </w:rPr>
        <w:t>• Legacy Code Documentation</w:t>
      </w:r>
    </w:p>
    <w:p>
      <w:pPr>
        <w:spacing w:after="120" w:line="360" w:lineRule="exact"/>
      </w:pPr>
      <w:r>
        <w:rPr>
          <w:rFonts w:ascii="Calibri" w:hAnsi="Calibri"/>
          <w:color w:val="000000"/>
          <w:sz w:val="22"/>
        </w:rPr>
        <w:t>Organisations generate automated documentation for undocumented legacy systems, reducing technical debt.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11. ETHICS AND LIMITATIONS</w:t>
      </w:r>
    </w:p>
    <w:p>
      <w:pPr>
        <w:spacing w:before="280" w:after="80"/>
      </w:pPr>
      <w:r>
        <w:rPr>
          <w:b/>
          <w:color w:val="2E75B6"/>
          <w:sz w:val="22"/>
        </w:rPr>
        <w:t>Ethical Considerations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Code submitted is processed by third-party Groq API infrastructure — avoid submitting confidential or proprietary code.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LLM output is advisory only and must be verified by a human developer before implementation.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LLMs may exhibit bias toward English-language coding conventions.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Students should use C.I.D as a learning aid, not a code generation service, in accordance with academic integrity policies.</w:t>
      </w:r>
    </w:p>
    <w:p>
      <w:pPr>
        <w:spacing w:before="280" w:after="80"/>
      </w:pPr>
      <w:r>
        <w:rPr>
          <w:b/>
          <w:color w:val="2E75B6"/>
          <w:sz w:val="22"/>
        </w:rPr>
        <w:t>Technical Limitations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Groq free tier: 30 requests/minute, 14,400 requests/day.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Cannot execute code — functional correctness of fixes cannot be verified at runtime.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Very large files may be truncated due to LLM context window limits.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Security scanning identifies common patterns but cannot guarantee full coverage.</w:t>
      </w:r>
    </w:p>
    <w:p>
      <w:pPr>
        <w:pStyle w:val="ListBullet"/>
        <w:spacing w:after="60" w:line="320" w:lineRule="exact"/>
      </w:pPr>
      <w:r>
        <w:rPr>
          <w:rFonts w:ascii="Calibri" w:hAnsi="Calibri"/>
          <w:sz w:val="22"/>
        </w:rPr>
        <w:t>Language detection accuracy decreases for code snippets under 10 lines.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26"/>
        </w:rPr>
        <w:t>12. REFERENCES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[1]  Chen, M. et al. (2021). Evaluating Large Language Models Trained on Code. arXiv:2107.03374.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[2]  Vaswani, A. et al. (2017). Attention Is All You Need. NeurIPS 2017.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[3]  Feng, Z. et al. (2020). CodeBERT: A Pre-Trained Model for Programming and Natural Languages. arXiv:2002.08155.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[4]  Li, Y. et al. (2022). Competition-level Code Generation with AlphaCode. Science, 378(6624).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[5]  OpenAI. (2023). GPT-4 Technical Report. arXiv:2303.08774.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[6]  OWASP Foundation. (2021). OWASP Top Ten 2021. https://owasp.org/www-project-top-ten/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[7]  Pallets Projects. (2024). Flask Documentation 3.0.x. https://flask.palletsprojects.com/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[8]  Microsoft Corporation. (2024). Monaco Editor Documentation. https://microsoft.github.io/monaco-editor/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[9]  Groq Inc. (2024). Groq API Documentation. https://console.groq.com/docs/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[10]  Wang, Y. et al. (2021). CodeT5: Identifier-aware Unified Pre-trained Models. arXiv:2109.00859.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[11]  IEEE Computer Society. (2014). Software Engineering Body of Knowledge (SWEBOK) v3.0.</w:t>
      </w:r>
    </w:p>
    <w:p>
      <w:pPr>
        <w:spacing w:after="100" w:line="320" w:lineRule="exact"/>
        <w:ind w:left="576" w:hanging="576"/>
      </w:pPr>
      <w:r>
        <w:rPr>
          <w:rFonts w:ascii="Calibri" w:hAnsi="Calibri"/>
          <w:sz w:val="20"/>
        </w:rPr>
        <w:t>[12]  GitHub &amp; OpenAI. (2022). GitHub Copilot Research: Quantifying Impact on Developer Productivity.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