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運用「情境式案例討論」提升大學生媒體識讀能力之教學實踐研究</w:t>
      </w:r>
    </w:p>
    <w:p>
      <w:pPr>
        <w:pStyle w:val="Heading1"/>
        <w:spacing w:after="120" w:before="24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摘要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本研究旨在探討情境式案例討論教學對大學生媒體識讀能力的影響。研究對象為某大學通識課程修課學生40人，採單組前後測設計，並輔以期末訪談。結果顯示，學生後測成績顯著高於前測，且學生一致肯定課程成效。研究證明情境式案例討論能有效提升媒體識讀能力，並可推廣至所有大學通識課程。</w:t>
      </w:r>
    </w:p>
    <w:p>
      <w:pPr>
        <w:spacing w:after="120" w:line="36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關鍵詞</w:t>
      </w:r>
      <w:r>
        <w:rPr>
          <w:rFonts w:ascii="Times New Roman" w:eastAsia="標楷體" w:hAnsi="Times New Roman"/>
          <w:sz w:val="24"/>
          <w:szCs w:val="24"/>
        </w:rPr>
        <w:t xml:space="preserve">：媒體識讀、情境式案例討論、教學實踐</w:t>
      </w:r>
    </w:p>
    <w:p>
      <w:pPr>
        <w:pStyle w:val="Heading1"/>
        <w:spacing w:after="120" w:before="24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一、緒論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在資訊爆炸的時代，社群平臺上的假訊息與誤導性內容大量流通，大學生每天接觸的資訊量遠超以往，卻未必具備判斷資訊真偽的能力。筆者在教學現場觀察到，學生雖然熟悉各種社群媒體，卻常直接轉傳未經查證的訊息，顯示傳統的講述式教學難以培養實際的判讀能力。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基於上述觀察，本研究嘗試在通識課程中導入情境式案例討論，期望了解此教學方式的成效。本研究的目的為：探討情境式案例討論的教學成效。</w:t>
      </w:r>
    </w:p>
    <w:p>
      <w:pPr>
        <w:pStyle w:val="Heading1"/>
        <w:spacing w:after="120" w:before="24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二、文獻探討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媒體識讀是指個人接近、分析、評估與創造各類媒體訊息的能力（王小明，2019）。隨著社群媒體普及，媒體識讀的內涵已由單向的資訊解讀，擴展為包含查證、反思與參與的綜合素養（林雅婷、黃志豪，2021）。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案例教學法強調以真實或擬真的情境作為討論素材，使學生在分析具體事件的過程中建構知識（陳大華，2020）。Smith（2018）指出，案例教學在數位素養課程中有助於提升學生的批判思考。在媒體識讀領域，以時事案例引導學生辨識訊息來源、檢視證據與察覺偏誤，被認為是可行的教學途徑。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然而，國內針對情境式案例討論於媒體識讀教學成效的實證研究仍屬有限，這也是本研究欲補充之處。</w:t>
      </w:r>
    </w:p>
    <w:p>
      <w:pPr>
        <w:pStyle w:val="Heading1"/>
        <w:spacing w:after="120" w:before="24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三、研究方法</w:t>
      </w:r>
    </w:p>
    <w:p>
      <w:pPr>
        <w:pStyle w:val="Heading2"/>
        <w:spacing w:after="100" w:before="160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（一）研究設計與對象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本研究採單組前後測設計（張世傑，2022）。研究對象為某大學開設之通識課程「媒體識讀與社會」的修課學生，共42人，涵蓋大一至大四各年級，來自不同學院。其中2人於第十二週施測時因疾病請假而無後測資料，故納入前後測分析者共40人。</w:t>
      </w:r>
    </w:p>
    <w:p>
      <w:pPr>
        <w:pStyle w:val="Heading2"/>
        <w:spacing w:after="100" w:before="160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（二）教學設計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課程為期十二週，每週一次、每次三小時。每週先由教師簡要講解媒體識讀概念，再提供一則時事案例，學生分組討論該則訊息的來源、證據與可能的偏誤，最後進行全班分享與教師回饋。案例內容涵蓋健康資訊、政治新聞與商業廣告等類型。</w:t>
      </w:r>
    </w:p>
    <w:p>
      <w:pPr>
        <w:pStyle w:val="Heading2"/>
        <w:spacing w:after="100" w:before="160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（三）研究工具與資料分析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研究工具為研究者參考李美玲（2021）之評量架構自編的「媒體識讀能力測驗」，共30題選擇題，涵蓋訊息來源辨識、證據檢視與偏誤察覺三個構面，每題答對得3.33分，滿分100分。測驗經三位媒體識讀領域專家審查內容效度，並以另一班30位學生預試，Cronbach's α 為 .82。測驗於第一週與第十二週各施測一次，兩次使用同一份試卷。量化資料以成對樣本t檢定分析前後測差異，並以 Shapiro-Wilk 檢驗差異分數之常態性（p = .31），未違反常態假設。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期末訪談採立意取樣，邀請8位不同年級學生參與，每人約30分鐘，採半結構式訪談，題綱涵蓋學習收穫、課程活動感受與建議。訪談逐字稿由兩位編碼者獨立進行主題分析，歧見經討論達成共識。</w:t>
      </w:r>
    </w:p>
    <w:p>
      <w:pPr>
        <w:pStyle w:val="Heading2"/>
        <w:spacing w:after="100" w:before="160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（四）研究倫理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本研究經某大學研究倫理委員會審查通過（案號：測試-2026-000）。研究者於第一週說明研究目的，學生以書面表達同意，參與與否不影響學期成績；同意書於學期成績送出後才由研究者查閱。所有資料以代號處理，不呈現可辨識身分之資訊。</w:t>
      </w:r>
    </w:p>
    <w:p>
      <w:pPr>
        <w:pStyle w:val="Heading1"/>
        <w:spacing w:after="120" w:before="24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四、研究結果</w:t>
      </w:r>
    </w:p>
    <w:p>
      <w:pPr>
        <w:pStyle w:val="Heading2"/>
        <w:spacing w:after="100" w:before="160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（一）前後測成績比較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前後測成績比較如表1所示。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表1　前後測成績比較（N = 40）</w:t>
      </w:r>
    </w:p>
    <w:tbl>
      <w:tblPr>
        <w:tblW w:type="dxa" w:w="79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2"/>
        <w:gridCol w:w="1142"/>
        <w:gridCol w:w="1142"/>
        <w:gridCol w:w="1142"/>
        <w:gridCol w:w="1142"/>
        <w:gridCol w:w="1142"/>
        <w:gridCol w:w="1142"/>
      </w:tblGrid>
      <w:tr>
        <w:trPr>
          <w:tblHeader/>
        </w:trPr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測驗</w:t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平均數</w:t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標準差</w:t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df</w:t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p</w:t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4"/>
                <w:szCs w:val="24"/>
              </w:rPr>
              <w:t xml:space="preserve">d_z</w:t>
            </w:r>
          </w:p>
        </w:tc>
      </w:tr>
      <w:tr>
        <w:trPr>
          <w:tblHeader w:val="false"/>
        </w:trPr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前測</w:t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61.3</w:t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9.8</w:t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後測</w:t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72.6</w:t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8.7</w:t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6.42</w:t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39</w:t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&lt; .001</w:t>
            </w:r>
          </w:p>
        </w:tc>
        <w:tc>
          <w:tcPr>
            <w:tcW w:type="dxa" w:w="1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4"/>
                <w:szCs w:val="24"/>
              </w:rPr>
              <w:t xml:space="preserve">1.02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由表1可知，學生後測平均分數顯著高於前測，效果量達大效果，顯示情境式案例討論教學確實導致學生媒體識讀能力的提升。</w:t>
      </w:r>
    </w:p>
    <w:p>
      <w:pPr>
        <w:pStyle w:val="Heading2"/>
        <w:spacing w:after="100" w:before="160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（二）學生訪談結果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主題分析歸納出三項主題。第一，查證習慣的養成：6位受訪者表示開始在轉傳前先檢視來源，例如S3提到「現在看到轉傳訊息，我會先找原始出處」。第二，小組討論促進多元觀點：5位受訪者認為同儕討論讓自己看見不同判斷依據。第三，課程負擔與時間壓力：2位受訪者（S5、S7）表示每週案例的準備與討論時間偏緊，其中S7指出「三小時內要完成講解、討論和分享，有時來不及深入」。整體而言，學生對課程給予高度肯定。</w:t>
      </w:r>
    </w:p>
    <w:p>
      <w:pPr>
        <w:pStyle w:val="Heading1"/>
        <w:spacing w:after="120" w:before="24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五、討論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本研究結果證明，情境式案例討論能有效提升大學生的媒體識讀能力。此結果與Smith（2018）對案例教學的主張一致，也呼應了媒體識讀應結合實際情境的看法。後測成績的大幅進步，說明本課程的教學設計相當成功。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由於本研究的教學成效如此明確，筆者認為此教學方式可推廣至所有大學的通識課程，甚至高中與國中階段，必能帶來同樣的效果。</w:t>
      </w:r>
    </w:p>
    <w:p>
      <w:pPr>
        <w:pStyle w:val="Heading1"/>
        <w:spacing w:after="120" w:before="24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六、結論與建議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本研究以單組前後測檢視案例教學法的成效，結果顯示學生的媒體識讀能力有顯著提升。據此建議，各大學應將情境式案例討論納入通識課程的必備教學方法，並由教育主管機關編列經費全面推動。</w:t>
      </w:r>
    </w:p>
    <w:p>
      <w:pPr>
        <w:pStyle w:val="Heading1"/>
        <w:spacing w:after="120" w:before="24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參考文獻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王小明（2019）。媒體識讀的理論與實務。臺北：學術前沿出版社。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林雅婷、黃志豪（2021）。社群媒體時代的媒體識讀教學策略。媒體與教育學報，15(1)，67-92。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李美玲（2021）。媒體識讀教學評量工具之發展。教育測驗與評量，19(4)，101-126。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陳大華（2020）。案例教學法在大學通識課程之應用。教學創新研究，8(2)，23-45。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張世傑（2022）。教學實踐研究的設計與倫理。高等教育實踐，6(1)，1-20。</w:t>
      </w:r>
    </w:p>
    <w:p>
      <w:pPr>
        <w:spacing w:after="120" w:line="360"/>
      </w:pPr>
      <w:r>
        <w:rPr>
          <w:rFonts w:ascii="Times New Roman" w:eastAsia="標楷體" w:hAnsi="Times New Roman"/>
          <w:sz w:val="24"/>
          <w:szCs w:val="24"/>
        </w:rPr>
        <w:t xml:space="preserve">Smith, J. (2018). Case-based learning in digital literacy. Journal of Digital Pedagogy Studies, 12(3), 45–60.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標楷體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2026-10-08T01:31:05.161Z</dcterms:created>
  <dcterms:modified xsi:type="dcterms:W3CDTF">2026-10-08T01:31:05.166Z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