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Tunnel</w:t>
      </w:r>
      <w:r>
        <w:t xml:space="preserve"> </w:t>
      </w:r>
      <w:r>
        <w:t xml:space="preserve">diode</w:t>
      </w:r>
      <w:r>
        <w:t xml:space="preserve"> </w:t>
      </w:r>
      <w:r>
        <w:t xml:space="preserve">2024</w:t>
      </w:r>
    </w:p>
    <w:p>
      <w:pPr>
        <w:pStyle w:val="Author"/>
      </w:pPr>
      <w:r>
        <w:t xml:space="preserve">YDS</w:t>
      </w:r>
    </w:p>
    <w:p>
      <w:pPr>
        <w:pStyle w:val="Date"/>
      </w:pPr>
      <w:r>
        <w:t xml:space="preserve">2024-06-10</w:t>
      </w:r>
    </w:p>
    <w:bookmarkStart w:id="26" w:name="введение"/>
    <w:p>
      <w:pPr>
        <w:pStyle w:val="Heading1"/>
      </w:pPr>
      <w:r>
        <w:t xml:space="preserve">Введение</w:t>
      </w:r>
    </w:p>
    <w:p>
      <w:pPr>
        <w:pStyle w:val="FirstParagraph"/>
      </w:pPr>
      <w:r>
        <w:t xml:space="preserve">Туннельные диоды были открыты учёным Эсаки и используют эффект квантового туннелирования электронов через потенциальный барьер.</w:t>
      </w:r>
    </w:p>
    <w:p>
      <w:pPr>
        <w:pStyle w:val="BodyText"/>
      </w:pPr>
      <w:r>
        <w:t xml:space="preserve">Этот эффект связан с волновой природой электронов, благодаря которой они могут попадать в классически запрещённые области.</w:t>
      </w:r>
    </w:p>
    <w:p>
      <w:pPr>
        <w:pStyle w:val="BodyText"/>
      </w:pPr>
      <w:r>
        <w:t xml:space="preserve">Существует несколько видов туннельных диодов. Наиболее типичные сделаны на основе PN-переходов (рис. 1), но есть и другие (например, резонансно-туннельные диоды, диоды на основе свехрешёток и т.д.)</w:t>
      </w:r>
    </w:p>
    <w:p>
      <w:pPr>
        <w:pStyle w:val="CaptionedFigure"/>
      </w:pPr>
      <w:r>
        <w:drawing>
          <wp:inline>
            <wp:extent cx="3810000" cy="3398848"/>
            <wp:effectExtent b="0" l="0" r="0" t="0"/>
            <wp:docPr descr="Рисунок 1. Схема туннельного диода Эсаки [1]." title="" id="21" name="Picture"/>
            <a:graphic>
              <a:graphicData uri="http://schemas.openxmlformats.org/drawingml/2006/picture">
                <pic:pic>
                  <pic:nvPicPr>
                    <pic:cNvPr descr="images/esaki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98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1. Схема туннельного диода Эсаки [1].</w:t>
      </w:r>
    </w:p>
    <w:p>
      <w:pPr>
        <w:pStyle w:val="BodyText"/>
      </w:pPr>
      <m:oMathPara>
        <m:oMathParaPr>
          <m:jc m:val="center"/>
        </m:oMathParaPr>
        <m:oMath/>
      </m:oMathPara>
    </w:p>
    <w:p>
      <w:pPr>
        <w:pStyle w:val="FirstParagraph"/>
      </w:pPr>
      <w:r>
        <w:t xml:space="preserve">Туннельные диоды известны тем, что на их ВАХ наблюдается область отрицательного дифференциального сопротивления (отрицательной дифференциальной проводимости — ОДП). Дифференциальная проводимость определяется как: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Ω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V</m:t>
              </m:r>
            </m:den>
          </m:f>
        </m:oMath>
      </m:oMathPara>
    </w:p>
    <w:p>
      <w:pPr>
        <w:pStyle w:val="FirstParagraph"/>
      </w:pPr>
      <w:r>
        <w:t xml:space="preserve">Обычная проводимость — отношение тока к напряжению — не может быть отрицательной, а дифференциальная может. При этом ток положительный, но начинает падать при росте напряжения. Это можно видеть на рис. 2.</w:t>
      </w:r>
    </w:p>
    <w:p>
      <w:pPr>
        <w:pStyle w:val="CaptionedFigure"/>
      </w:pPr>
      <w:r>
        <w:drawing>
          <wp:inline>
            <wp:extent cx="2857500" cy="3203387"/>
            <wp:effectExtent b="0" l="0" r="0" t="0"/>
            <wp:docPr descr="Рисунок 2. ВАХ туннельного диода [1]." title="" id="24" name="Picture"/>
            <a:graphic>
              <a:graphicData uri="http://schemas.openxmlformats.org/drawingml/2006/picture">
                <pic:pic>
                  <pic:nvPicPr>
                    <pic:cNvPr descr="images/iv-curve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203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2. ВАХ туннельного диода [1].</w:t>
      </w:r>
    </w:p>
    <w:p>
      <w:pPr>
        <w:pStyle w:val="BodyText"/>
      </w:pPr>
      <m:oMathPara>
        <m:oMathParaPr>
          <m:jc m:val="center"/>
        </m:oMathParaPr>
        <m:oMath/>
      </m:oMathPara>
    </w:p>
    <w:p>
      <w:pPr>
        <w:pStyle w:val="FirstParagraph"/>
      </w:pPr>
      <w:r>
        <w:t xml:space="preserve">Участок ОДП может быть использован для генераторов переменного тока (генераторов колебаний), потому что он позволяет компенсировать внутреннее сопротивление цепи и избежать затухания колебаний.</w:t>
      </w:r>
    </w:p>
    <w:bookmarkEnd w:id="26"/>
    <w:bookmarkStart w:id="33" w:name="обзор-литературы"/>
    <w:p>
      <w:pPr>
        <w:pStyle w:val="Heading1"/>
      </w:pPr>
      <w:r>
        <w:t xml:space="preserve">Обзор литературы</w:t>
      </w:r>
    </w:p>
    <w:p>
      <w:pPr>
        <w:pStyle w:val="FirstParagraph"/>
      </w:pPr>
      <w:r>
        <w:t xml:space="preserve">Ток через туннельный диод можно рассчитать по формуле Эсаки [2].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e</m:t>
              </m:r>
              <m:sSub>
                <m:e>
                  <m:r>
                    <m:t>m</m:t>
                  </m:r>
                </m:e>
                <m:sub>
                  <m:r>
                    <m:t>e</m:t>
                  </m:r>
                </m:sub>
              </m:sSub>
              <m:r>
                <m:t>k</m:t>
              </m:r>
              <m:r>
                <m:t>T</m:t>
              </m:r>
            </m:num>
            <m:den>
              <m:r>
                <m:t>2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rPr>
                      <m:sty m:val="p"/>
                    </m:rPr>
                    <m:t>ℏ</m:t>
                  </m:r>
                </m:e>
                <m:sup>
                  <m:r>
                    <m:t>3</m:t>
                  </m:r>
                </m:sup>
              </m:sSup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T</m:t>
                  </m:r>
                </m:e>
                <m:sub>
                  <m:r>
                    <m:t>c</m:t>
                  </m:r>
                </m:sub>
              </m:sSub>
            </m:e>
          </m:nary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E</m:t>
                  </m:r>
                </m:e>
                <m:sub>
                  <m:r>
                    <m:rPr>
                      <m:sty m:val="p"/>
                    </m:rPr>
                    <m:t>⊥</m:t>
                  </m:r>
                </m:sub>
              </m:sSub>
            </m:e>
          </m:d>
          <m:d>
            <m:dPr>
              <m:begChr m:val="["/>
              <m:endChr m:val="]"/>
              <m:sepChr m:val=""/>
              <m:grow/>
            </m:dPr>
            <m:e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exp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F</m:t>
                          </m:r>
                          <m: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e</m:t>
                      </m:r>
                      <m:r>
                        <m:t>V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⊥</m:t>
                          </m:r>
                        </m:sub>
                      </m:sSub>
                    </m:num>
                    <m:den>
                      <m:r>
                        <m:t>k</m:t>
                      </m:r>
                      <m:r>
                        <m:t>T</m:t>
                      </m:r>
                    </m:den>
                  </m:f>
                </m:e>
              </m:d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exp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F</m:t>
                          </m:r>
                          <m:r>
                            <m:t>p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⊥</m:t>
                          </m:r>
                        </m:sub>
                      </m:sSub>
                    </m:num>
                    <m:den>
                      <m:r>
                        <m:t>k</m:t>
                      </m:r>
                      <m:r>
                        <m:t>T</m:t>
                      </m:r>
                    </m:den>
                  </m:f>
                </m:e>
              </m:d>
            </m:e>
          </m:d>
          <m:r>
            <m:rPr>
              <m:sty m:val="p"/>
            </m:rPr>
            <m:t>d</m:t>
          </m:r>
          <m:sSub>
            <m:e>
              <m:r>
                <m:t>E</m:t>
              </m:r>
            </m:e>
            <m:sub>
              <m:r>
                <m:rPr>
                  <m:sty m:val="p"/>
                </m:rPr>
                <m:t>⊥</m:t>
              </m:r>
            </m:sub>
          </m:sSub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T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— вероятность (коэффициент) прохождения электронов через барьер,</w:t>
      </w:r>
      <w:r>
        <w:t xml:space="preserve"> </w:t>
      </w:r>
      <m:oMath>
        <m:sSub>
          <m:e>
            <m:r>
              <m:t>E</m:t>
            </m:r>
          </m:e>
          <m:sub>
            <m:r>
              <m:rPr>
                <m:sty m:val="p"/>
              </m:rPr>
              <m:t>⊥</m:t>
            </m:r>
          </m:sub>
        </m:sSub>
      </m:oMath>
      <w:r>
        <w:t xml:space="preserve"> </w:t>
      </w:r>
      <w:r>
        <w:t xml:space="preserve">— кинетическая энергия электронов в направлении границы между P и N областями, которая отсчитывается от дна зоны проводимости</w:t>
      </w:r>
      <w:r>
        <w:t xml:space="preserve"> </w:t>
      </w:r>
      <m:oMath>
        <m:sSub>
          <m:e>
            <m:r>
              <m:t>E</m:t>
            </m:r>
          </m:e>
          <m:sub>
            <m:r>
              <m:t>c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Логарифмы описывают распределение электронов по энергиям в P и N областях.</w:t>
      </w:r>
    </w:p>
    <w:p>
      <w:pPr>
        <w:pStyle w:val="BodyText"/>
      </w:pPr>
      <w:r>
        <w:t xml:space="preserve">Для работы туннельного диода области N и P должны быть сильно легированы, то там должно быть очень много примесей. Тогда при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уровни Ферми будут находится внутри зоны проводимости в N области и внутри валентной зоны в P области, как изображено на рис. 3а.</w:t>
      </w:r>
    </w:p>
    <w:p>
      <w:pPr>
        <w:pStyle w:val="CaptionedFigure"/>
      </w:pPr>
      <w:r>
        <w:drawing>
          <wp:inline>
            <wp:extent cx="4762500" cy="2283146"/>
            <wp:effectExtent b="0" l="0" r="0" t="0"/>
            <wp:docPr descr="Рисунок 3. Зонная структура туннельного диода при а) V=0 и b) V&gt;0 [3]." title="" id="28" name="Picture"/>
            <a:graphic>
              <a:graphicData uri="http://schemas.openxmlformats.org/drawingml/2006/picture">
                <pic:pic>
                  <pic:nvPicPr>
                    <pic:cNvPr descr="images/diode-scheme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83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3. Зонная структура туннельного диода при а)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b)</w:t>
      </w:r>
      <w:r>
        <w:t xml:space="preserve"> </w:t>
      </w:r>
      <m:oMath>
        <m:r>
          <m:t>V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[3].</w:t>
      </w:r>
    </w:p>
    <w:p>
      <w:pPr>
        <w:pStyle w:val="BodyText"/>
      </w:pPr>
      <m:oMathPara>
        <m:oMathParaPr>
          <m:jc m:val="center"/>
        </m:oMathParaPr>
        <m:oMath/>
      </m:oMathPara>
    </w:p>
    <w:p>
      <w:pPr>
        <w:pStyle w:val="FirstParagraph"/>
      </w:pPr>
      <w:r>
        <w:t xml:space="preserve">Вероятность прохождения барьера может быть рассчитана с помощью квантовой механики для барьеров любой формы. В данном случае барьер похож на треугольный (рис. 4), но можно его считать и прямоугольным. При повышении напряжения уровни Ферми будут смещаться друг относительно друга и барьер между P и N областями будет уменьшаться (рис. 3b).</w:t>
      </w:r>
    </w:p>
    <w:p>
      <w:pPr>
        <w:pStyle w:val="CaptionedFigure"/>
      </w:pPr>
      <w:r>
        <w:drawing>
          <wp:inline>
            <wp:extent cx="2381250" cy="2036056"/>
            <wp:effectExtent b="0" l="0" r="0" t="0"/>
            <wp:docPr descr="Рисунок 4. Энергетический барьер." title="" id="31" name="Picture"/>
            <a:graphic>
              <a:graphicData uri="http://schemas.openxmlformats.org/drawingml/2006/picture">
                <pic:pic>
                  <pic:nvPicPr>
                    <pic:cNvPr descr="images/diode-scheme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36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4. Энергетический барьер.</w:t>
      </w:r>
    </w:p>
    <w:p>
      <w:pPr>
        <w:pStyle w:val="BodyText"/>
      </w:pPr>
      <m:oMathPara>
        <m:oMathParaPr>
          <m:jc m:val="center"/>
        </m:oMathParaPr>
        <m:oMath/>
      </m:oMathPara>
    </w:p>
    <w:p>
      <w:pPr>
        <w:pStyle w:val="FirstParagraph"/>
      </w:pPr>
      <w:r>
        <w:t xml:space="preserve">Самый простой вид имеет коэффициент прохождения для очень узкого барьера в виде дельта-функции: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α</m:t>
          </m:r>
          <m:r>
            <m:t>δ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,</m:t>
          </m:r>
          <m:r>
            <m:t>  </m:t>
          </m:r>
          <m:r>
            <m:t>α</m:t>
          </m:r>
          <m:r>
            <m:rPr>
              <m:sty m:val="p"/>
            </m:rPr>
            <m:t>=</m:t>
          </m:r>
          <m:r>
            <m:t>H</m:t>
          </m:r>
          <m:r>
            <m:t>a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— высота барьера в единицах энергии (эВ), 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— ширина барьера (например, в нм).</w:t>
      </w:r>
    </w:p>
    <w:p>
      <w:pPr>
        <w:pStyle w:val="BodyText"/>
      </w:pPr>
      <w:r>
        <w:t xml:space="preserve">Для неё вероятность прохождения имеет вид: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c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E</m:t>
              </m:r>
            </m:num>
            <m:den>
              <m:r>
                <m:t>E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sSub>
                    <m:e>
                      <m:r>
                        <m:t>m</m:t>
                      </m:r>
                    </m:e>
                    <m:sub>
                      <m:r>
                        <m:t>e</m:t>
                      </m:r>
                    </m:sub>
                  </m:sSub>
                  <m:sSup>
                    <m:e>
                      <m:r>
                        <m:t>α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p>
                    <m:e>
                      <m:r>
                        <m:rPr>
                          <m:sty m:val="p"/>
                        </m:rPr>
                        <m:t>ℏ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den>
          </m:f>
        </m:oMath>
      </m:oMathPara>
    </w:p>
    <w:bookmarkEnd w:id="33"/>
    <w:bookmarkStart w:id="43" w:name="основные-формулы"/>
    <w:p>
      <w:pPr>
        <w:pStyle w:val="Heading1"/>
      </w:pPr>
      <w:r>
        <w:t xml:space="preserve">Основные формулы</w:t>
      </w:r>
    </w:p>
    <w:bookmarkStart w:id="34" w:name="константы"/>
    <w:p>
      <w:pPr>
        <w:pStyle w:val="Heading2"/>
      </w:pPr>
      <w:r>
        <w:t xml:space="preserve">Константы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Обозначение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Формула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Переменная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Значение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Единицы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k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k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k_boltzmann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8.62e-5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эВ</w:t>
            </w:r>
            <m:oMath>
              <m:r>
                <m:rPr>
                  <m:sty m:val="p"/>
                </m:rPr>
                <m:t>⋅</m:t>
              </m:r>
            </m:oMath>
            <w:r>
              <w:t xml:space="preserve">K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q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e</m:t>
                  </m:r>
                </m:num>
                <m:den>
                  <m:r>
                    <m:rPr>
                      <m:sty m:val="p"/>
                    </m:rPr>
                    <m:t>ℏ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e_h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2.43e-4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А</w:t>
            </w:r>
            <m:oMath>
              <m:r>
                <m:rPr>
                  <m:sty m:val="p"/>
                </m:rPr>
                <m:t>⋅</m:t>
              </m:r>
            </m:oMath>
            <w:r>
              <w:t xml:space="preserve">эВ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K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sSup>
                    <m:e>
                      <m:r>
                        <m:rPr>
                          <m:sty m:val="p"/>
                        </m:rPr>
                        <m:t>ℏ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b>
                    <m:e>
                      <m:r>
                        <m:t>m</m:t>
                      </m:r>
                    </m:e>
                    <m:sub>
                      <m:r>
                        <m:t>0</m:t>
                      </m:r>
                    </m:sub>
                  </m:sSub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h2_m0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0.0762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эВ</w:t>
            </w:r>
            <m:oMath>
              <m:r>
                <m:rPr>
                  <m:sty m:val="p"/>
                </m:rPr>
                <m:t>⋅</m:t>
              </m:r>
            </m:oMath>
            <w:r>
              <w:t xml:space="preserve">нм</w:t>
            </w:r>
            <m:oMath>
              <m:sSup>
                <m:e>
                  <m:r>
                    <m:t>​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C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sSup>
                    <m:e>
                      <m:r>
                        <m:t>e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  <m:r>
                    <m:t>π</m:t>
                  </m:r>
                  <m:sSub>
                    <m:e>
                      <m:r>
                        <m:t>ε</m:t>
                      </m:r>
                    </m:e>
                    <m:sub>
                      <m:r>
                        <m:t>0</m:t>
                      </m:r>
                    </m:sub>
                  </m:sSub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e2_4pieps0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эВ</w:t>
            </w:r>
            <m:oMath>
              <m:r>
                <m:rPr>
                  <m:sty m:val="p"/>
                </m:rPr>
                <m:t>⋅</m:t>
              </m:r>
            </m:oMath>
            <w:r>
              <w:t xml:space="preserve">нм</w:t>
            </w:r>
          </w:p>
        </w:tc>
      </w:tr>
    </w:tbl>
    <w:bookmarkEnd w:id="34"/>
    <w:bookmarkStart w:id="35" w:name="исходные-параметры"/>
    <w:p>
      <w:pPr>
        <w:pStyle w:val="Heading2"/>
      </w:pPr>
      <w:r>
        <w:t xml:space="preserve">Исходные параметры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Величина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Обозначение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Переменная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Диапазон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Значение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Единицы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Ширина запр. зоны</w:t>
            </w:r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E</m:t>
                  </m:r>
                </m:e>
                <m:sub>
                  <m:r>
                    <m:t>g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band_gap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0.2 –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эВ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Эфф. масса эл.</w:t>
            </w:r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m</m:t>
                  </m:r>
                </m:e>
                <m:sub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eff_mass_e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 –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m</m:t>
                  </m:r>
                </m:e>
                <m:sub>
                  <m:r>
                    <m:t>0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Эфф. масса дыр.</w:t>
            </w:r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m</m:t>
                  </m:r>
                </m:e>
                <m:sub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eff_mass_h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 –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m</m:t>
                  </m:r>
                </m:e>
                <m:sub>
                  <m:r>
                    <m:t>0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Диэлектр. прониц.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dielectric_eps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– 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11.7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Температура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T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temperature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– 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К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Конц. доноров</w:t>
            </w:r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N</m:t>
                  </m:r>
                </m:e>
                <m:sub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donor_conc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1e-4 – 0.1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нм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Конц. акцепторов</w:t>
            </w:r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N</m:t>
                  </m:r>
                </m:e>
                <m:sub>
                  <m:r>
                    <m:t>a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accept_conc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1e-4 – 0.1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нм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Минимальное напряжение</w:t>
            </w:r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V</m:t>
                  </m:r>
                </m:e>
                <m:sub>
                  <m:r>
                    <m:t>m</m:t>
                  </m:r>
                  <m:r>
                    <m:t>i</m:t>
                  </m:r>
                  <m:r>
                    <m:t>n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voltage_min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 – 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-0.5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В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Максимальное напряжение</w:t>
            </w:r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V</m:t>
                  </m:r>
                </m:e>
                <m:sub>
                  <m:r>
                    <m:t>m</m:t>
                  </m:r>
                  <m:r>
                    <m:t>a</m:t>
                  </m:r>
                  <m:r>
                    <m:t>x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voltage_max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– 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В</w:t>
            </w:r>
          </w:p>
        </w:tc>
      </w:tr>
    </w:tbl>
    <w:p>
      <w:pPr>
        <w:pStyle w:val="BodyText"/>
      </w:pPr>
      <w:r>
        <w:t xml:space="preserve">Примечание: т.к. напряжение указываетс в волтах, а энергия — в электрон-вольтах, везде где в формулах присутствует</w:t>
      </w:r>
      <w:r>
        <w:t xml:space="preserve"> </w:t>
      </w:r>
      <m:oMath>
        <m:r>
          <m:t>e</m:t>
        </m:r>
        <m:r>
          <m:t>V</m:t>
        </m:r>
      </m:oMath>
      <w:r>
        <w:t xml:space="preserve"> </w:t>
      </w:r>
      <w:r>
        <w:t xml:space="preserve">можно использовать просто</w:t>
      </w:r>
      <w:r>
        <w:t xml:space="preserve"> </w:t>
      </w:r>
      <m:oMath>
        <m:r>
          <m:t>v</m:t>
        </m:r>
      </m:oMath>
      <w:r>
        <w:t xml:space="preserve">, на заряд электрона умножать не нужно.</w:t>
      </w:r>
    </w:p>
    <w:bookmarkEnd w:id="35"/>
    <w:bookmarkStart w:id="37" w:name="вторичные-параметры"/>
    <w:p>
      <w:pPr>
        <w:pStyle w:val="Heading2"/>
      </w:pPr>
      <w:r>
        <w:t xml:space="preserve">Вторичные параметры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Обозначение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Формула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Переменная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Единицы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N</m:t>
                  </m:r>
                </m:e>
                <m:sub>
                  <m:r>
                    <m:t>c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2</m:t>
              </m:r>
              <m:r>
                <m:rPr>
                  <m:sty m:val="p"/>
                </m:rPr>
                <m:t>⋅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sSub>
                            <m:e>
                              <m:r>
                                <m:t>m</m:t>
                              </m:r>
                            </m:e>
                            <m:sub>
                              <m:r>
                                <m:t>e</m:t>
                              </m:r>
                            </m:sub>
                          </m:sSub>
                          <m:r>
                            <m:t>k</m:t>
                          </m:r>
                          <m:r>
                            <m:t>T</m:t>
                          </m:r>
                        </m:num>
                        <m:den>
                          <m:r>
                            <m:t>2</m:t>
                          </m:r>
                          <m:r>
                            <m:t>π</m:t>
                          </m:r>
                          <m: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n_c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нм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N</m:t>
                  </m:r>
                </m:e>
                <m:sub>
                  <m:r>
                    <m:t>v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2</m:t>
              </m:r>
              <m:r>
                <m:rPr>
                  <m:sty m:val="p"/>
                </m:rPr>
                <m:t>⋅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sSub>
                            <m:e>
                              <m:r>
                                <m:t>m</m:t>
                              </m:r>
                            </m:e>
                            <m:sub>
                              <m:r>
                                <m:t>h</m:t>
                              </m:r>
                            </m:sub>
                          </m:sSub>
                          <m:r>
                            <m:t>k</m:t>
                          </m:r>
                          <m:r>
                            <m:t>T</m:t>
                          </m:r>
                        </m:num>
                        <m:den>
                          <m:r>
                            <m:t>2</m:t>
                          </m:r>
                          <m:r>
                            <m:t>π</m:t>
                          </m:r>
                          <m:r>
                            <m:t>K</m:t>
                          </m:r>
                        </m:den>
                      </m:f>
                    </m:e>
                  </m:d>
                </m:e>
                <m:sup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n_v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нм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E</m:t>
                  </m:r>
                </m:e>
                <m:sub>
                  <m:r>
                    <m:t>F</m:t>
                  </m:r>
                  <m:r>
                    <m:t>n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E</m:t>
                  </m:r>
                </m:e>
                <m:sub>
                  <m:r>
                    <m:t>c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k</m:t>
              </m:r>
              <m:r>
                <m:t>T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d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fermi_n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эВ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E</m:t>
                  </m:r>
                </m:e>
                <m:sub>
                  <m:r>
                    <m:t>F</m:t>
                  </m:r>
                  <m:r>
                    <m:t>p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E</m:t>
                  </m:r>
                </m:e>
                <m:sub>
                  <m:r>
                    <m:t>v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k</m:t>
              </m:r>
              <m:r>
                <m:t>T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v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a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fermi_p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эВ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E</m:t>
                  </m:r>
                </m:e>
                <m:sub>
                  <m:r>
                    <m:t>F</m:t>
                  </m:r>
                  <m:r>
                    <m:t>n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E</m:t>
                  </m:r>
                </m:e>
                <m:sub>
                  <m:r>
                    <m:t>c</m:t>
                  </m:r>
                </m:sub>
              </m:sSub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E</m:t>
                      </m:r>
                    </m:e>
                    <m:sub>
                      <m:r>
                        <m:t>F</m:t>
                      </m:r>
                      <m:r>
                        <m:t>p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v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E</m:t>
                  </m:r>
                </m:e>
                <m:sub>
                  <m:r>
                    <m:t>g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delta_phi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эВ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W</m:t>
                  </m:r>
                </m:e>
                <m:sup>
                  <m:r>
                    <m:t>3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π</m:t>
                  </m:r>
                  <m:r>
                    <m:t>C</m:t>
                  </m:r>
                  <m:r>
                    <m:t>K</m:t>
                  </m:r>
                  <m:r>
                    <m:t>k</m:t>
                  </m:r>
                  <m:r>
                    <m:t>T</m:t>
                  </m:r>
                </m:num>
                <m:den>
                  <m:sSub>
                    <m:e>
                      <m:r>
                        <m:t>m</m:t>
                      </m:r>
                    </m:e>
                    <m:sub>
                      <m:r>
                        <m:t>e</m:t>
                      </m:r>
                    </m:sub>
                  </m:sSub>
                  <m:r>
                    <m:t>ε</m:t>
                  </m:r>
                </m:den>
              </m:f>
              <m:f>
                <m:fPr>
                  <m:type m:val="bar"/>
                </m:fPr>
                <m:num>
                  <m:sSub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  <m:sSub>
                    <m:e>
                      <m:r>
                        <m:t>N</m:t>
                      </m:r>
                    </m:e>
                    <m:sub>
                      <m:r>
                        <m:t>d</m:t>
                      </m:r>
                    </m:sub>
                  </m:sSub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d</m:t>
                      </m:r>
                    </m:sub>
                  </m:sSub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transmission_parameter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эВ</w:t>
            </w:r>
            <m:oMath>
              <m:sSup>
                <m:e>
                  <m:r>
                    <m:t>​</m:t>
                  </m:r>
                </m:e>
                <m:sup>
                  <m:r>
                    <m:t>3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q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t>e</m:t>
                      </m:r>
                    </m:sub>
                  </m:sSub>
                  <m:sSup>
                    <m:e>
                      <m:r>
                        <m:t>k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e>
                      <m:r>
                        <m:t>T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p>
                    <m:e>
                      <m:r>
                        <m:t>π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K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richardson_constant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</w:t>
            </w:r>
            <m:oMath>
              <m:r>
                <m:rPr>
                  <m:sty m:val="p"/>
                </m:rPr>
                <m:t>⋅</m:t>
              </m:r>
            </m:oMath>
            <w:r>
              <w:t xml:space="preserve">нм</w:t>
            </w:r>
            <m:oMath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w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exp</m:t>
              </m:r>
              <m:f>
                <m:fPr>
                  <m:type m:val="bar"/>
                </m:fPr>
                <m:num>
                  <m:sSub>
                    <m:e>
                      <m:r>
                        <m:t>E</m:t>
                      </m:r>
                    </m:e>
                    <m:sub>
                      <m:r>
                        <m:t>F</m:t>
                      </m:r>
                      <m:r>
                        <m:t>n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c</m:t>
                      </m:r>
                    </m:sub>
                  </m:sSub>
                </m:num>
                <m:den>
                  <m:r>
                    <m:t>k</m:t>
                  </m:r>
                  <m:r>
                    <m:t>T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w_0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s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exp</m:t>
              </m:r>
              <m:f>
                <m:fPr>
                  <m:type m:val="bar"/>
                </m:fPr>
                <m:num>
                  <m:sSub>
                    <m:e>
                      <m:r>
                        <m:t>E</m:t>
                      </m:r>
                    </m:e>
                    <m:sub>
                      <m:r>
                        <m:t>F</m:t>
                      </m:r>
                      <m:r>
                        <m:t>n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Δ</m:t>
                  </m:r>
                  <m:r>
                    <m:t>Φ</m:t>
                  </m:r>
                </m:num>
                <m:den>
                  <m:r>
                    <m:t>k</m:t>
                  </m:r>
                  <m:r>
                    <m:t>T</m:t>
                  </m:r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s_0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</w:tbl>
    <w:bookmarkStart w:id="36" w:name="пояснение-параметров"/>
    <w:p>
      <w:pPr>
        <w:pStyle w:val="Heading3"/>
      </w:pPr>
      <w:r>
        <w:t xml:space="preserve">Пояснение параметров</w:t>
      </w:r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⋅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e</m:t>
                          </m:r>
                        </m:sub>
                      </m:sSub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k</m:t>
                      </m:r>
                      <m:r>
                        <m:t>T</m:t>
                      </m:r>
                    </m:num>
                    <m:den>
                      <m:r>
                        <m:t>2</m:t>
                      </m:r>
                      <m:r>
                        <m:t>π</m:t>
                      </m:r>
                      <m:sSup>
                        <m:e>
                          <m:r>
                            <m:rPr>
                              <m:sty m:val="p"/>
                            </m:rPr>
                            <m:t>ℏ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m:t>3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</m:sSup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⋅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e</m:t>
                          </m:r>
                        </m:sub>
                      </m:sSub>
                      <m:r>
                        <m:t>k</m:t>
                      </m:r>
                      <m:r>
                        <m:t>T</m:t>
                      </m:r>
                    </m:num>
                    <m:den>
                      <m:r>
                        <m:t>2</m:t>
                      </m:r>
                      <m:r>
                        <m:t>π</m:t>
                      </m:r>
                      <m:r>
                        <m:t>K</m:t>
                      </m:r>
                    </m:den>
                  </m:f>
                </m:e>
              </m:d>
            </m:e>
            <m:sup>
              <m:r>
                <m:t>3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⋅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k</m:t>
                      </m:r>
                      <m:r>
                        <m:t>T</m:t>
                      </m:r>
                    </m:num>
                    <m:den>
                      <m:r>
                        <m:t>2</m:t>
                      </m:r>
                      <m:r>
                        <m:t>π</m:t>
                      </m:r>
                      <m:sSup>
                        <m:e>
                          <m:r>
                            <m:rPr>
                              <m:sty m:val="p"/>
                            </m:rPr>
                            <m:t>ℏ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m:t>3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</m:sSup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⋅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h</m:t>
                          </m:r>
                        </m:sub>
                      </m:sSub>
                      <m:r>
                        <m:t>k</m:t>
                      </m:r>
                      <m:r>
                        <m:t>T</m:t>
                      </m:r>
                    </m:num>
                    <m:den>
                      <m:r>
                        <m:t>2</m:t>
                      </m:r>
                      <m:r>
                        <m:t>π</m:t>
                      </m:r>
                      <m:r>
                        <m:t>K</m:t>
                      </m:r>
                    </m:den>
                  </m:f>
                </m:e>
              </m:d>
            </m:e>
            <m:sup>
              <m:r>
                <m:t>3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F</m:t>
              </m:r>
              <m:r>
                <m:t>n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E</m:t>
              </m:r>
            </m:e>
            <m:sub>
              <m:r>
                <m:t>F</m:t>
              </m:r>
              <m:r>
                <m:t>p</m:t>
              </m:r>
            </m:sub>
          </m:sSub>
          <m:r>
            <m:rPr>
              <m:sty m:val="p"/>
            </m:rPr>
            <m:t>=</m:t>
          </m:r>
          <m:sSub>
            <m:e>
              <m:r>
                <m:t>E</m:t>
              </m:r>
            </m:e>
            <m:sub>
              <m:r>
                <m:t>F</m:t>
              </m:r>
              <m:r>
                <m:t>n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E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E</m:t>
                  </m:r>
                </m:e>
                <m:sub>
                  <m:r>
                    <m:t>F</m:t>
                  </m:r>
                  <m:r>
                    <m:t>p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E</m:t>
                  </m:r>
                </m:e>
                <m:sub>
                  <m:r>
                    <m:t>v</m:t>
                  </m:r>
                </m:sub>
              </m:sSub>
            </m:e>
          </m:d>
          <m:r>
            <m:rPr>
              <m:sty m:val="p"/>
            </m:rPr>
            <m:t>+</m:t>
          </m:r>
          <m:sSub>
            <m:e>
              <m:r>
                <m:t>E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E</m:t>
              </m:r>
            </m:e>
            <m:sub>
              <m:r>
                <m:t>v</m:t>
              </m:r>
            </m:sub>
          </m:sSub>
          <m:r>
            <m:rPr>
              <m:sty m:val="p"/>
            </m:rPr>
            <m:t>=</m:t>
          </m:r>
          <m:sSub>
            <m:e>
              <m:r>
                <m:t>E</m:t>
              </m:r>
            </m:e>
            <m:sub>
              <m:r>
                <m:t>F</m:t>
              </m:r>
              <m:r>
                <m:t>n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E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E</m:t>
                  </m:r>
                </m:e>
                <m:sub>
                  <m:r>
                    <m:t>F</m:t>
                  </m:r>
                  <m:r>
                    <m:t>p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E</m:t>
                  </m:r>
                </m:e>
                <m:sub>
                  <m:r>
                    <m:t>v</m:t>
                  </m:r>
                </m:sub>
              </m:sSub>
            </m:e>
          </m:d>
          <m:r>
            <m:rPr>
              <m:sty m:val="p"/>
            </m:rPr>
            <m:t>+</m:t>
          </m:r>
          <m:sSub>
            <m:e>
              <m:r>
                <m:t>E</m:t>
              </m:r>
            </m:e>
            <m:sub>
              <m:r>
                <m:t>g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W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b>
                <m:e>
                  <m:r>
                    <m:t>ε</m:t>
                  </m:r>
                </m:e>
                <m:sub>
                  <m:r>
                    <m:t>0</m:t>
                  </m:r>
                </m:sub>
              </m:sSub>
              <m:r>
                <m:t>ε</m:t>
              </m:r>
            </m:den>
          </m:f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ℏ</m:t>
                  </m:r>
                </m:e>
                <m:sup>
                  <m:r>
                    <m:t>2</m:t>
                  </m:r>
                </m:sup>
              </m:sSup>
              <m:r>
                <m:t>k</m:t>
              </m:r>
              <m:r>
                <m:t>T</m:t>
              </m:r>
            </m:num>
            <m:den>
              <m:sSub>
                <m:e>
                  <m:r>
                    <m:t>m</m:t>
                  </m:r>
                </m:e>
                <m:sub>
                  <m:r>
                    <m:t>e</m:t>
                  </m:r>
                </m:sub>
              </m:sSub>
            </m:den>
          </m:f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a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d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d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</m:den>
          </m:f>
          <m:f>
            <m:fPr>
              <m:type m:val="bar"/>
            </m:fPr>
            <m:num>
              <m:r>
                <m:t>e</m:t>
              </m:r>
            </m:num>
            <m:den>
              <m:r>
                <m:rPr>
                  <m:sty m:val="p"/>
                </m:rPr>
                <m:t>ℏ</m:t>
              </m:r>
            </m:den>
          </m:f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e</m:t>
                  </m:r>
                </m:sub>
              </m:sSub>
              <m:sSup>
                <m:e>
                  <m:r>
                    <m:t>k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num>
            <m:den>
              <m:sSup>
                <m:e>
                  <m:r>
                    <m:rPr>
                      <m:sty m:val="p"/>
                    </m:rPr>
                    <m:t>ℏ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q</m:t>
              </m:r>
              <m:sSub>
                <m:e>
                  <m:r>
                    <m:t>m</m:t>
                  </m:r>
                </m:e>
                <m:sub>
                  <m:r>
                    <m:t>e</m:t>
                  </m:r>
                </m:sub>
              </m:sSub>
              <m:sSup>
                <m:e>
                  <m:r>
                    <m:t>k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r>
                <m:t>K</m:t>
              </m:r>
            </m:den>
          </m:f>
        </m:oMath>
      </m:oMathPara>
    </w:p>
    <w:bookmarkEnd w:id="36"/>
    <w:bookmarkEnd w:id="37"/>
    <w:bookmarkStart w:id="42" w:name="окончательные-формулы"/>
    <w:p>
      <w:pPr>
        <w:pStyle w:val="Heading2"/>
      </w:pPr>
      <w:r>
        <w:t xml:space="preserve">Окончательные формулы</w:t>
      </w:r>
    </w:p>
    <w:bookmarkStart w:id="38" w:name="общий-ток"/>
    <w:p>
      <w:pPr>
        <w:pStyle w:val="Heading3"/>
      </w:pPr>
      <w:r>
        <w:t xml:space="preserve">Общий ток</w:t>
      </w:r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sSub>
            <m:e>
              <m:r>
                <m:t>I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+</m:t>
          </m:r>
          <m:sSub>
            <m:e>
              <m:r>
                <m:t>I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V</m:t>
              </m:r>
            </m:e>
          </m:d>
        </m:oMath>
      </m:oMathPara>
    </w:p>
    <w:bookmarkEnd w:id="38"/>
    <w:bookmarkStart w:id="39" w:name="туннельный-ток"/>
    <w:p>
      <w:pPr>
        <w:pStyle w:val="Heading3"/>
      </w:pPr>
      <w:r>
        <w:t xml:space="preserve">Туннельный ток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t>A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f>
                <m:fPr>
                  <m:type m:val="bar"/>
                </m:fPr>
                <m:num>
                  <m:r>
                    <m:t>u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u</m:t>
                          </m:r>
                        </m:sup>
                      </m:sSup>
                    </m:e>
                  </m:d>
                </m:num>
                <m:den>
                  <m:r>
                    <m:t>u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Δ</m:t>
                          </m:r>
                          <m:r>
                            <m:t>Φ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e</m:t>
                          </m:r>
                          <m:r>
                            <m:t>V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  <m:r>
                    <m:rPr>
                      <m:sty m:val="p"/>
                    </m:rPr>
                    <m:t>/</m:t>
                  </m:r>
                  <m:sSup>
                    <m:e>
                      <m:r>
                        <m:t>W</m:t>
                      </m:r>
                    </m:e>
                    <m:sup>
                      <m:r>
                        <m:t>3</m:t>
                      </m:r>
                    </m:sup>
                  </m:sSup>
                </m:den>
              </m:f>
            </m:e>
          </m:nary>
          <m:r>
            <m:t>d</m:t>
          </m:r>
          <m:r>
            <m:t>u</m:t>
          </m:r>
        </m:oMath>
      </m:oMathPara>
    </w:p>
    <w:bookmarkEnd w:id="39"/>
    <w:bookmarkStart w:id="40" w:name="диодный-ток"/>
    <w:p>
      <w:pPr>
        <w:pStyle w:val="Heading3"/>
      </w:pPr>
      <w:r>
        <w:t xml:space="preserve">Диодный ток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sSub>
            <m:e>
              <m:r>
                <m:t>s</m:t>
              </m:r>
            </m:e>
            <m:sub>
              <m:r>
                <m:t>0</m:t>
              </m:r>
            </m:sub>
          </m:sSub>
          <m:d>
            <m:dPr>
              <m:begChr m:val="["/>
              <m:endChr m:val="]"/>
              <m:sepChr m:val=""/>
              <m:grow/>
            </m:dPr>
            <m:e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e</m:t>
                      </m:r>
                      <m:r>
                        <m:t>V</m:t>
                      </m:r>
                    </m:num>
                    <m:den>
                      <m:r>
                        <m:t>k</m:t>
                      </m:r>
                      <m:r>
                        <m:t>T</m:t>
                      </m:r>
                    </m:den>
                  </m:f>
                </m:e>
              </m:d>
              <m:r>
                <m:rPr>
                  <m:sty m:val="p"/>
                </m:rPr>
                <m:t>−</m:t>
              </m:r>
              <m:r>
                <m:t>1</m:t>
              </m:r>
            </m:e>
          </m:d>
        </m:oMath>
      </m:oMathPara>
    </w:p>
    <w:bookmarkEnd w:id="40"/>
    <w:bookmarkStart w:id="41" w:name="пределы-интегрирования"/>
    <w:p>
      <w:pPr>
        <w:pStyle w:val="Heading3"/>
      </w:pPr>
      <w:r>
        <w:t xml:space="preserve">Пределы интегрирования</w:t>
      </w:r>
    </w:p>
    <w:p>
      <w:pPr>
        <w:pStyle w:val="FirstParagraph"/>
      </w:pPr>
      <w:r>
        <w:t xml:space="preserve">Нижний предел определяется нижней границей, где ещё есть дырки (пустые места) в валентной зоне p-области, чтобы туда могли туннелировать электроны.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Δ</m:t>
              </m:r>
              <m:r>
                <m:t>Φ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E</m:t>
                  </m:r>
                </m:e>
                <m:sub>
                  <m:r>
                    <m:t>g</m:t>
                  </m:r>
                </m:sub>
              </m:sSub>
              <m:r>
                <m:rPr>
                  <m:sty m:val="p"/>
                </m:rPr>
                <m:t>−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E</m:t>
                      </m:r>
                    </m:e>
                    <m:sub>
                      <m:r>
                        <m:t>F</m:t>
                      </m:r>
                      <m:r>
                        <m:t>p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v</m:t>
                      </m:r>
                    </m:sub>
                  </m:sSub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  <m:r>
                <m:t>k</m:t>
              </m:r>
              <m:r>
                <m:t>T</m:t>
              </m:r>
              <m:r>
                <m:rPr>
                  <m:sty m:val="p"/>
                </m:rPr>
                <m:t>−</m:t>
              </m:r>
              <m:r>
                <m:t>e</m:t>
              </m:r>
              <m:r>
                <m:t>V</m:t>
              </m:r>
            </m:num>
            <m:den>
              <m:r>
                <m:t>k</m:t>
              </m:r>
              <m:r>
                <m:t>T</m:t>
              </m:r>
            </m:den>
          </m:f>
          <m:r>
            <m:rPr>
              <m:sty m:val="p"/>
            </m:rPr>
            <m:t>&gt;</m:t>
          </m:r>
          <m:r>
            <m:t>0</m:t>
          </m:r>
          <m:r>
            <m:t>  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  </m:t>
          </m:r>
          <m:r>
            <m:t>e</m:t>
          </m:r>
          <m:r>
            <m:t>V</m:t>
          </m:r>
          <m:r>
            <m:rPr>
              <m:sty m:val="p"/>
            </m:rPr>
            <m:t>&gt;</m:t>
          </m:r>
          <m:r>
            <m:t>Δ</m:t>
          </m:r>
          <m:r>
            <m:t>Φ</m:t>
          </m:r>
          <m:r>
            <m:rPr>
              <m:sty m:val="p"/>
            </m:rPr>
            <m:t>−</m:t>
          </m:r>
          <m:sSub>
            <m:e>
              <m:r>
                <m:t>E</m:t>
              </m:r>
            </m:e>
            <m:sub>
              <m:r>
                <m:t>g</m:t>
              </m:r>
            </m:sub>
          </m:sSub>
          <m:r>
            <m:rPr>
              <m:sty m:val="p"/>
            </m:rPr>
            <m:t>−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E</m:t>
                  </m:r>
                </m:e>
                <m:sub>
                  <m:r>
                    <m:t>F</m:t>
                  </m:r>
                  <m:r>
                    <m:t>p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E</m:t>
                  </m:r>
                </m:e>
                <m:sub>
                  <m:r>
                    <m:t>v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5</m:t>
          </m:r>
          <m:r>
            <m:t>k</m:t>
          </m:r>
          <m:r>
            <m:t>T</m:t>
          </m:r>
        </m:oMath>
      </m:oMathPara>
    </w:p>
    <w:p>
      <w:pPr>
        <w:pStyle w:val="FirstParagraph"/>
      </w:pPr>
      <w:r>
        <w:t xml:space="preserve">Нижний предел тока должен быть</w:t>
      </w:r>
      <w:r>
        <w:t xml:space="preserve"> </w:t>
      </w:r>
      <m:oMath>
        <m:r>
          <m:t>a</m:t>
        </m:r>
        <m:r>
          <m:rPr>
            <m:sty m:val="p"/>
          </m:rPr>
          <m:t>≥</m:t>
        </m:r>
        <m:r>
          <m:t>0</m:t>
        </m:r>
      </m:oMath>
      <w:r>
        <w:t xml:space="preserve">, поэтому если выражение (9) даёт отрицательную величину, мы приравниваем его к нулю.</w:t>
      </w:r>
      <w:r>
        <w:t xml:space="preserve"> </w:t>
      </w:r>
      <m:oMath>
        <m:r>
          <m:t>5</m:t>
        </m:r>
        <m:r>
          <m:t>k</m:t>
        </m:r>
        <m:r>
          <m:t>T</m:t>
        </m:r>
      </m:oMath>
      <w:r>
        <w:t xml:space="preserve"> </w:t>
      </w:r>
      <w:r>
        <w:t xml:space="preserve">выбрано из-за характерной формы распределения Ферми, которое на этом расстоянии от уровня Ферми спадает почти до нуля.</w:t>
      </w:r>
    </w:p>
    <w:p>
      <w:pPr>
        <w:pStyle w:val="BodyText"/>
      </w:pPr>
      <w:r>
        <w:t xml:space="preserve">Верхний предел определяется границей валентной зоны p-области, потому что в запрещённую зону электроны туннелировать не могут.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Δ</m:t>
              </m:r>
              <m:r>
                <m:t>Φ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E</m:t>
                  </m:r>
                </m:e>
                <m:sub>
                  <m:r>
                    <m:t>g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e</m:t>
              </m:r>
              <m:r>
                <m:t>V</m:t>
              </m:r>
            </m:num>
            <m:den>
              <m:r>
                <m:t>k</m:t>
              </m:r>
              <m:r>
                <m:t>T</m:t>
              </m:r>
            </m:den>
          </m:f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,</m:t>
          </m:r>
          <m:r>
            <m:t>  </m:t>
          </m:r>
          <m:r>
            <m:t>e</m:t>
          </m:r>
          <m:r>
            <m:t>V</m:t>
          </m:r>
          <m:r>
            <m:rPr>
              <m:sty m:val="p"/>
            </m:rPr>
            <m:t>&lt;</m:t>
          </m:r>
          <m:r>
            <m:t>Δ</m:t>
          </m:r>
          <m:r>
            <m:t>Φ</m:t>
          </m:r>
          <m:r>
            <m:rPr>
              <m:sty m:val="p"/>
            </m:rPr>
            <m:t>−</m:t>
          </m:r>
          <m:sSub>
            <m:e>
              <m:r>
                <m:t>E</m:t>
              </m:r>
            </m:e>
            <m:sub>
              <m:r>
                <m:t>g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  </m:t>
          </m:r>
          <m:r>
            <m:t>e</m:t>
          </m:r>
          <m:r>
            <m:t>V</m:t>
          </m:r>
          <m:r>
            <m:rPr>
              <m:sty m:val="p"/>
            </m:rPr>
            <m:t>≥</m:t>
          </m:r>
          <m:r>
            <m:t>Δ</m:t>
          </m:r>
          <m:r>
            <m:t>Φ</m:t>
          </m:r>
          <m:r>
            <m:rPr>
              <m:sty m:val="p"/>
            </m:rPr>
            <m:t>−</m:t>
          </m:r>
          <m:sSub>
            <m:e>
              <m:r>
                <m:t>E</m:t>
              </m:r>
            </m:e>
            <m:sub>
              <m:r>
                <m:t>g</m:t>
              </m:r>
            </m:sub>
          </m:sSub>
        </m:oMath>
      </m:oMathPara>
    </w:p>
    <w:p>
      <w:pPr>
        <w:pStyle w:val="FirstParagraph"/>
      </w:pPr>
      <w:r>
        <w:t xml:space="preserve">Верхний предел интегрирования туннельного тока станет равным нулю для предельного значения напряжения, после которого туннелирование полностью прекратится. После этого надо учитывать только диодный ток.</w:t>
      </w:r>
    </w:p>
    <w:bookmarkEnd w:id="41"/>
    <w:bookmarkEnd w:id="42"/>
    <w:bookmarkEnd w:id="43"/>
    <w:bookmarkStart w:id="45" w:name="литература"/>
    <w:p>
      <w:pPr>
        <w:pStyle w:val="Heading1"/>
      </w:pPr>
      <w:r>
        <w:t xml:space="preserve">Литература</w:t>
      </w:r>
    </w:p>
    <w:p>
      <w:pPr>
        <w:numPr>
          <w:ilvl w:val="0"/>
          <w:numId w:val="1001"/>
        </w:numPr>
        <w:pStyle w:val="Compact"/>
      </w:pPr>
      <w:r>
        <w:t xml:space="preserve">Leo Esaki. Long Journey into Tunneling. Science, 22 March 1974, Volume 183, Number 4130.</w:t>
      </w:r>
    </w:p>
    <w:p>
      <w:pPr>
        <w:numPr>
          <w:ilvl w:val="0"/>
          <w:numId w:val="1001"/>
        </w:numPr>
        <w:pStyle w:val="Compact"/>
      </w:pPr>
      <w:r>
        <w:t xml:space="preserve">N. Moulin, Mohamed Amara, F. Mandorlo, M. Lemiti. Tunnel junction I ( V ) characteristics: Review and a new model for p-n homojunctions. Journal of Applied Physics, 2019, 126 (3), pp.033105. 10.1063/1.5104314. hal-03035269</w:t>
      </w:r>
    </w:p>
    <w:p>
      <w:pPr>
        <w:numPr>
          <w:ilvl w:val="0"/>
          <w:numId w:val="1001"/>
        </w:numPr>
        <w:pStyle w:val="Compact"/>
      </w:pPr>
      <w:r>
        <w:t xml:space="preserve">Messaadi Lotfi and Dibi Zohir. A Spice Behavioral Model of Tunnel Diode: Simulation and Application. International Journal of Control and Automation Vol. 9, No. 4 (2016), pp. 39-50</w:t>
      </w:r>
      <w:r>
        <w:t xml:space="preserve"> </w:t>
      </w:r>
      <w:hyperlink r:id="rId44">
        <w:r>
          <w:rPr>
            <w:rStyle w:val="Hyperlink"/>
          </w:rPr>
          <w:t xml:space="preserve">http://dx.doi.org/10.14257/ijca.2016.9.4.05</w:t>
        </w:r>
      </w:hyperlink>
    </w:p>
    <w:p>
      <w:pPr>
        <w:numPr>
          <w:ilvl w:val="0"/>
          <w:numId w:val="1001"/>
        </w:numPr>
        <w:pStyle w:val="Compact"/>
      </w:pPr>
      <w:r>
        <w:t xml:space="preserve">D. Mtn, M. PATIL, J. CHEN. Solid-State ElectronicsVol. 32, No. 1I, pp. 1025-1031, 1989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hyperlink" Id="rId44" Target="http://dx.doi.org/10.14257/ijca.2016.9.4.0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://dx.doi.org/10.14257/ijca.2016.9.4.0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Tunnel diode 2024</dc:title>
  <dc:creator>YDS</dc:creator>
  <cp:keywords/>
  <dcterms:created xsi:type="dcterms:W3CDTF">2024-06-17T13:29:32Z</dcterms:created>
  <dcterms:modified xsi:type="dcterms:W3CDTF">2024-06-17T13:29:32Z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2024-06-10</vt:lpwstr>
  </property>
  <property fmtid="{D5CDD505-2E9C-101B-9397-08002B2CF9AE}" pid="3" name="output">
    <vt:lpwstr/>
  </property>
</Properties>
</file>