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QC-WI-001 — Receive and reconcile a supplier delivery</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Create one traceable receiving item for the actual product, lot and quantity unit.</w:t>
      </w:r>
    </w:p>
    <w:p>
      <w:r>
        <w:t>Implementation: SOURCE-ALIGNED DRAFT</w:t>
      </w:r>
    </w:p>
    <w:p>
      <w:pPr>
        <w:pStyle w:val="Heading1"/>
      </w:pPr>
      <w:r>
        <w:t>2. Responsibilities and review</w:t>
      </w:r>
    </w:p>
    <w:p>
      <w:r>
        <w:t>Responsible specialists: Warehouse; QC entry operator</w:t>
      </w:r>
    </w:p>
    <w:p>
      <w:r>
        <w:t>Review: Warehouse; QC entry operator</w:t>
      </w:r>
    </w:p>
    <w:p>
      <w:r>
        <w:t>Approval: Authorized QMS / Document Control approver under the approved document policy; not yet established for this draft</w:t>
      </w:r>
    </w:p>
    <w:p>
      <w:r>
        <w:t>Parent procedure: QC-SOP-004</w:t>
      </w:r>
    </w:p>
    <w:p>
      <w:pPr>
        <w:pStyle w:val="Heading1"/>
      </w:pPr>
      <w:r>
        <w:t>3. Before you start</w:t>
      </w:r>
    </w:p>
    <w:p>
      <w:r>
        <w:t>- Delivery, purchase order and original receiving slip are present.</w:t>
      </w:r>
    </w:p>
    <w:p>
      <w:r>
        <w:t>- You have PERM-QUAR-CREATE and authorized entry scope.</w:t>
      </w:r>
    </w:p>
    <w:p>
      <w:pPr>
        <w:pStyle w:val="Heading1"/>
      </w:pPr>
      <w:r>
        <w:t>4. Work steps and checks</w:t>
      </w:r>
    </w:p>
    <w:p>
      <w:r>
        <w:t>1. Separate the delivered lots and read the physical labels before entering data.</w:t>
      </w:r>
    </w:p>
    <w:p>
      <w:r>
        <w:t>2. Compare Supplier’s Name and P.O. Ref. No. on the slip with supplier and purchaseOrderNo. Record discrepancies for Purchasing.</w:t>
      </w:r>
    </w:p>
    <w:p>
      <w:r>
        <w:t>3. Check Item code no., Item Description, Unit, Qty. Received, Lot No. and Exp. Date against the actual delivery. Keep partial quantity separate from ordered quantity.</w:t>
      </w:r>
    </w:p>
    <w:p>
      <w:r>
        <w:t>4. Open /quarantine/receiving/new. Enter receivingNo, supplier, docNo, itemCode, description and lot from the source.</w:t>
      </w:r>
    </w:p>
    <w:p>
      <w:r>
        <w:t>5. Enter qty and quantityUnit exactly; enter receivingDate and expiryDate only when supported. Expiry cannot precede receipt.</w:t>
      </w:r>
    </w:p>
    <w:p>
      <w:r>
        <w:t>6. Save once and allow the pending request to resolve. Preserve the source file reference in the evidence register.</w:t>
      </w:r>
    </w:p>
    <w:p>
      <w:r>
        <w:t>7. Reopen the saved receiving detail and compare the identity, quantity, unit and dates line by line.</w:t>
      </w:r>
    </w:p>
    <w:p>
      <w:r>
        <w:t>8. Leave the material identified as pending QC work and hand the receiving number and source documents to inspection.</w:t>
      </w:r>
    </w:p>
    <w:p>
      <w:pPr>
        <w:pStyle w:val="Heading1"/>
      </w:pPr>
      <w:r>
        <w:t>5. Decisions, errors and stop conditions</w:t>
      </w:r>
    </w:p>
    <w:p>
      <w:r>
        <w:t>- Unreadable lot, incompatible unit or unmatched PO: retain segregation and obtain clarification.</w:t>
      </w:r>
    </w:p>
    <w:p>
      <w:r>
        <w:t>- Unknown save result: follow QC-WI-008 before another create.</w:t>
      </w:r>
    </w:p>
    <w:p>
      <w:pPr>
        <w:pStyle w:val="Heading1"/>
      </w:pPr>
      <w:r>
        <w:t>6. Records and handoff</w:t>
      </w:r>
    </w:p>
    <w:p>
      <w:r>
        <w:t>- Receiving number and version</w:t>
      </w:r>
    </w:p>
    <w:p>
      <w:r>
        <w:t>- Reconciled supplier slip and PO</w:t>
      </w:r>
    </w:p>
    <w:p>
      <w:r>
        <w:t>- Discrepancy record</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src/modules/quarantine/receiving/application/create-receiving.ts</w:t>
      </w:r>
    </w:p>
    <w:p>
      <w:r>
        <w:t>- src/pages/quarantine/receiving/new.astro</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DEC-019 — Training, sample custody and movement</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/quarantine/receiving</w:t>
      </w:r>
    </w:p>
    <w:p>
      <w:r>
        <w:t>- /quarantine/receiving/new</w:t>
      </w:r>
    </w:p>
    <w:p>
      <w:r>
        <w:t>- /quarantine/receiving/[receivingId]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DEC-019 — Training, custody and movement</w:t>
      </w:r>
    </w:p>
    <w:p>
      <w:r>
        <w:t>The assessor observes identity checks, correct source selection, a normal task, a deliberate exception, raw-data recording and safe handoff. Record each result and restriction. Reassess following a significant method/equipment change, an observed competence failure or the approved review schedule. Training attendance alone is insufficient.</w:t>
      </w:r>
    </w:p>
    <w:p>
      <w:r>
        <w:t>Decision and exception check: For custody, record sample ID, parent lot, selection time, selector, quantity, condition, container/seal and every transfer with both parties and time. For movement, reconcile opening quantity, received/transferred, tested/destroyed, reworked, scrapped and closing balance in one unit. Discrepancies stop handoff until explained; maintain quarantine identity through transport.</w:t>
      </w:r>
    </w:p>
    <w:p>
      <w:r>
        <w:t>Record: QC-REC-003, QC-REC-010 movement, QC-REC-012 competency; QC-SOP-002/007/016.</w:t>
      </w:r>
    </w:p>
    <w:p>
      <w:pPr>
        <w:pStyle w:val="Heading1"/>
      </w:pPr>
      <w:r>
        <w:t>11. Official physical record workflow</w:t>
      </w:r>
    </w:p>
    <w:p>
      <w:r>
        <w:t>Start with the yellow QC copy of F-7-5-7-1 Rev5 and the delivery/PO attachments. The printed distribution assigns original to Accounts, pink to Store Keeper, yellow to QC and blue to Production. Record which physical copy was checked; keep a readable linked scan when one photograph contains several overlapping pages.</w:t>
      </w:r>
    </w:p>
    <w:p>
      <w:r>
        <w:t>Read Supplier’s Name, P.O. Ref. No., Ref. No., Ser. No. and Date independently. Ref. No. and Ser. No. may be different identifiers and must not overwrite each other. For each line, compare Sr. No., Item code no., Item Description, Unit, Qty. Received, Lot No. and Exp. Date to the actual label. Separate ordered quantity from this receipt quantity and preserve split deliveries.</w:t>
      </w:r>
    </w:p>
    <w:p>
      <w:r>
        <w:t>Count containers and reconcile line totals in the same unit. Retain the original strike-through/correction and supporting note; ask the responsible source owner to explain a disagreement. Store Keeper acknowledgment establishes the physical receipt record; it does not establish QC release. Associate the digital receiving record with its exact paper line and evidence image/page.</w:t>
      </w:r>
    </w:p>
    <w:p>
      <w:r>
        <w:t>Completion check: supplier, PO, item, lot, quantity/unit, receipt date and expiry agree across the physical item, slip and saved record; unresolved differences are linked to containment and Purchasing/Store Keeper clarification.</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