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3-Way Stopcock | ISO &amp; IPC Closure Register</w:t>
      </w:r>
    </w:p>
    <w:p>
      <w:r>
        <w:rPr>
          <w:b/>
          <w:color w:val="245171"/>
        </w:rPr>
        <w:t>EVIDENCE-BASED VERIFICATION • 15 OCTOBER 2026</w:t>
      </w:r>
    </w:p>
    <w:p>
      <w:r>
        <w:rPr>
          <w:b/>
        </w:rPr>
        <w:t>Audit source:</w:t>
      </w:r>
      <w:r>
        <w:t xml:space="preserve"> WI-8-2-2-29 Rev.8; IPC F-823-i27 Rev.6, F-823-i27A Rev.5</w:t>
      </w:r>
    </w:p>
    <w:p>
      <w:r>
        <w:rPr>
          <w:b/>
        </w:rPr>
        <w:t>Key ISO caution:</w:t>
      </w:r>
      <w:r>
        <w:t xml:space="preserve"> ISO 8536-4 applies to gravity-feed infusion sets; ISO 80369-20 requires corresponding connector application part</w:t>
      </w:r>
    </w:p>
    <w:p>
      <w:r>
        <w:rPr>
          <w:b/>
        </w:rPr>
        <w:t>Status:</w:t>
      </w:r>
      <w:r>
        <w:t xml:space="preserve"> All controls open until relevant approved technical inputs/operational records are verified</w:t>
      </w:r>
    </w:p>
    <w:p>
      <w:r>
        <w:t>DRAFT FOR TECHNICAL REVIEW • No supplied source has been modified. Actual test conformity and product release are not established.</w:t>
      </w:r>
    </w:p>
    <w:p>
      <w:pPr>
        <w:pStyle w:val="Heading1"/>
      </w:pPr>
      <w:r>
        <w:t>1. Closure Status Definitions</w:t>
      </w:r>
    </w:p>
    <w:p>
      <w:r>
        <w:t>Verified Closed: correct approved rule, executed objective evidence and applicable approval confirmed.</w:t>
      </w:r>
    </w:p>
    <w:p>
      <w:r>
        <w:t>Documentary Covered - Operational Evidence Pending: proposal defines method/form, but no completed results verified.</w:t>
      </w:r>
    </w:p>
    <w:p>
      <w:r>
        <w:t>Open - Technical Input: critical product specification, ISO applicability, load, threshold, duration or verification route is unresolved.</w:t>
      </w:r>
    </w:p>
    <w:p>
      <w:r>
        <w:t>Open - Approval: source or draft requires control-owner approval before implementation.</w:t>
      </w:r>
    </w:p>
    <w:p>
      <w:r>
        <w:t>N/A with Justification: product configuration demonstrably outside the stated method/requirement scope.</w:t>
      </w:r>
    </w:p>
    <w:p>
      <w:pPr>
        <w:pStyle w:val="Heading1"/>
      </w:pPr>
      <w:r>
        <w:t>2. Requirement / Test Applicability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2948"/>
        <w:gridCol w:w="2268"/>
        <w:gridCol w:w="1984"/>
        <w:gridCol w:w="1587"/>
        <w:gridCol w:w="2608"/>
        <w:gridCol w:w="2438"/>
      </w:tblGrid>
      <w:tr>
        <w:trPr>
          <w:tblHeader w:val="true"/>
        </w:trPr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Requirement / source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Product applicability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Control route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Applicable gap(s)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Actual verified evidence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Closure status</w:t>
            </w:r>
          </w:p>
        </w:tc>
      </w:tr>
      <w:tr>
        <w:tc>
          <w:tcPr>
            <w:tcW w:type="dxa" w:w="107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R-ISO-01</w:t>
            </w:r>
          </w:p>
        </w:tc>
        <w:tc>
          <w:tcPr>
            <w:tcW w:type="dxa" w:w="294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8536-4:2019 Clause 1, PDF5 / print1 - infusion-set scope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Standalone stopcock: no blanket application; complete set: conditional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QA scope matrix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GAP-002,017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approved product scope matrix supplied</w:t>
            </w:r>
          </w:p>
        </w:tc>
        <w:tc>
          <w:tcPr>
            <w:tcW w:type="dxa" w:w="243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Scope / Approval</w:t>
            </w:r>
          </w:p>
        </w:tc>
      </w:tr>
      <w:tr>
        <w:tc>
          <w:tcPr>
            <w:tcW w:type="dxa" w:w="107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R-ISO-02</w:t>
            </w:r>
          </w:p>
        </w:tc>
        <w:tc>
          <w:tcPr>
            <w:tcW w:type="dxa" w:w="294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8536-4 Clause 7.3, PDF8 / print4 - 15 N for 15 s for applicable infusion set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Conditional only; not automatically a stopcock joint limit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Qualification if assessed applicable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GAP-002,007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executed specified pull-load report supplied</w:t>
            </w:r>
          </w:p>
        </w:tc>
        <w:tc>
          <w:tcPr>
            <w:tcW w:type="dxa" w:w="243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Technical Input</w:t>
            </w:r>
          </w:p>
        </w:tc>
      </w:tr>
      <w:tr>
        <w:tc>
          <w:tcPr>
            <w:tcW w:type="dxa" w:w="107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R-ISO-03</w:t>
            </w:r>
          </w:p>
        </w:tc>
        <w:tc>
          <w:tcPr>
            <w:tcW w:type="dxa" w:w="294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80369-20 Clause 1, PDF7 / print1 - common connector test methods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Applicable only to selected connector configurations per application standard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QA applicability / method matrix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GAP-005,006,017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80369 application standard not supplied</w:t>
            </w:r>
          </w:p>
        </w:tc>
        <w:tc>
          <w:tcPr>
            <w:tcW w:type="dxa" w:w="243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Technical Input</w:t>
            </w:r>
          </w:p>
        </w:tc>
      </w:tr>
      <w:tr>
        <w:tc>
          <w:tcPr>
            <w:tcW w:type="dxa" w:w="107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R-ISO-04</w:t>
            </w:r>
          </w:p>
        </w:tc>
        <w:tc>
          <w:tcPr>
            <w:tcW w:type="dxa" w:w="294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80369-20 Annex B, PDF12-14 / print6-8 - quantitative pressure-decay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Conditional to approved connector route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Qualification / periodic / approved lot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GAP-005,019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WI-8-2-6-05 provided; filled F-8-2-6-05 not supplied</w:t>
            </w:r>
          </w:p>
        </w:tc>
        <w:tc>
          <w:tcPr>
            <w:tcW w:type="dxa" w:w="243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Evidence</w:t>
            </w:r>
          </w:p>
        </w:tc>
      </w:tr>
      <w:tr>
        <w:tc>
          <w:tcPr>
            <w:tcW w:type="dxa" w:w="107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R-ISO-05</w:t>
            </w:r>
          </w:p>
        </w:tc>
        <w:tc>
          <w:tcPr>
            <w:tcW w:type="dxa" w:w="294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ISO 80369-20 Annex C, PDF15-16 / print9-10 - falling-drop liquid leak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Conditional to approved connector route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Qualification / periodic / approved lot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GAP-006,019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WI-8-2-6-06 provided; filled F-8-2-6-06 not supplied</w:t>
            </w:r>
          </w:p>
        </w:tc>
        <w:tc>
          <w:tcPr>
            <w:tcW w:type="dxa" w:w="243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Evidence</w:t>
            </w:r>
          </w:p>
        </w:tc>
      </w:tr>
      <w:tr>
        <w:tc>
          <w:tcPr>
            <w:tcW w:type="dxa" w:w="107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R-IPC-01</w:t>
            </w:r>
          </w:p>
        </w:tc>
        <w:tc>
          <w:tcPr>
            <w:tcW w:type="dxa" w:w="294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Current company WI p.5-6 - tube length and diameter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Yes by product configuration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Routine manual/auto IPC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GAP-001,013,014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Limits conflict; approved TF-29-PS missing</w:t>
            </w:r>
          </w:p>
        </w:tc>
        <w:tc>
          <w:tcPr>
            <w:tcW w:type="dxa" w:w="243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Technical Input</w:t>
            </w:r>
          </w:p>
        </w:tc>
      </w:tr>
      <w:tr>
        <w:tc>
          <w:tcPr>
            <w:tcW w:type="dxa" w:w="107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R-IPC-02</w:t>
            </w:r>
          </w:p>
        </w:tc>
        <w:tc>
          <w:tcPr>
            <w:tcW w:type="dxa" w:w="294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Current WI p.7 - manual/auto leakage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Yes where applicable manufacturing route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Routine IPC and validated automated station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GAP-003,004,008,009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Only blank IPC forms; machine evidence not supplied</w:t>
            </w:r>
          </w:p>
        </w:tc>
        <w:tc>
          <w:tcPr>
            <w:tcW w:type="dxa" w:w="243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Operational Evidence</w:t>
            </w:r>
          </w:p>
        </w:tc>
      </w:tr>
      <w:tr>
        <w:tc>
          <w:tcPr>
            <w:tcW w:type="dxa" w:w="107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R-IPC-03</w:t>
            </w:r>
          </w:p>
        </w:tc>
        <w:tc>
          <w:tcPr>
            <w:tcW w:type="dxa" w:w="294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Current WI p.6-7 - pull/retention and endurance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Yes after approved scope/plan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Destructive IPC / qualification / periodic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GAP-002,007,011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force protocol/endurance records supplied</w:t>
            </w:r>
          </w:p>
        </w:tc>
        <w:tc>
          <w:tcPr>
            <w:tcW w:type="dxa" w:w="243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Technical Input</w:t>
            </w:r>
          </w:p>
        </w:tc>
      </w:tr>
      <w:tr>
        <w:tc>
          <w:tcPr>
            <w:tcW w:type="dxa" w:w="107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R-IPC-04</w:t>
            </w:r>
          </w:p>
        </w:tc>
        <w:tc>
          <w:tcPr>
            <w:tcW w:type="dxa" w:w="294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SOP-8-2-6 Rev.9 pp.13-14 - sampling / NCR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Yes to manufacture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IPC / nonconformity control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GAP-010,015,016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Approved stage matrix, sample logs and NCRs not supplied</w:t>
            </w:r>
          </w:p>
        </w:tc>
        <w:tc>
          <w:tcPr>
            <w:tcW w:type="dxa" w:w="243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Evidence</w:t>
            </w:r>
          </w:p>
        </w:tc>
      </w:tr>
      <w:tr>
        <w:tc>
          <w:tcPr>
            <w:tcW w:type="dxa" w:w="107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R-IPC-05</w:t>
            </w:r>
          </w:p>
        </w:tc>
        <w:tc>
          <w:tcPr>
            <w:tcW w:type="dxa" w:w="294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Company document control and referenced TF/test records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Yes to controlled records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QA / document control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GAP-017,018,019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Workbook header/tab discrepancy; no master register</w:t>
            </w:r>
          </w:p>
        </w:tc>
        <w:tc>
          <w:tcPr>
            <w:tcW w:type="dxa" w:w="243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Open - Approval</w:t>
            </w:r>
          </w:p>
        </w:tc>
      </w:tr>
    </w:tbl>
    <w:p>
      <w:pPr>
        <w:pStyle w:val="Heading1"/>
      </w:pPr>
      <w:r>
        <w:t>3. Gap Closure Tracking</w:t>
      </w:r>
    </w:p>
    <w:p>
      <w:pPr>
        <w:pStyle w:val="Heading2"/>
      </w:pPr>
      <w:r>
        <w:t>GAP-001 — Conflicting 10 cm tube-length acceptance limits (P1)</w:t>
      </w:r>
    </w:p>
    <w:p>
      <w:r>
        <w:t>Requirement / ISO Says: ISO 8536-4:2019 Clause 1 (PDF p.5/printed p.1) is for gravity-feed infusion sets. No tube-cutting tolerance for the stand-alone stopcock is evidenced in the supplied ISO; limit is company product-specification controlled.</w:t>
      </w:r>
    </w:p>
    <w:p>
      <w:r>
        <w:t>Required evidence &amp; route: Required: current approved TF-29-PS and controlled form revision; measurement records covering affected production/configurations; approved disposition/change. Route: IPC routine measurement. Current: Open - Technical Input / Approval; no completed measurements supplied.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Engineering / QC / QA</w:t>
      </w:r>
    </w:p>
    <w:p>
      <w:r>
        <w:t>Related change ID: GAP-001  |  Approval / implementation / due date: Pending authorized organization decision.</w:t>
      </w:r>
    </w:p>
    <w:p>
      <w:pPr>
        <w:pStyle w:val="Heading2"/>
      </w:pPr>
      <w:r>
        <w:t>GAP-002 — Ambiguous tensile-strength expression and conditional standard scope (P1)</w:t>
      </w:r>
    </w:p>
    <w:p>
      <w:r>
        <w:t>Requirement / ISO Says: ISO 8536-4:2019 Clause 7.3 and Annex A.4 (PDF p.8/printed p.4 for clause) specify for an applicable complete infusion set a static tensile load of at least 15 N for 15 s, excluding protective caps. Applicability to this marketed component must be justified; do not transfer automatically.</w:t>
      </w:r>
    </w:p>
    <w:p>
      <w:r>
        <w:t>Required evidence &amp; route: Required: scope decision; approved pull-test specification, calibrated force tester and executed results. Route: IPC / qualification as established by control plan.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Engineering / QC / QA</w:t>
      </w:r>
    </w:p>
    <w:p>
      <w:r>
        <w:t>Related change ID: GAP-002  |  Approval / implementation / due date: Pending authorized organization decision.</w:t>
      </w:r>
    </w:p>
    <w:p>
      <w:pPr>
        <w:pStyle w:val="Heading2"/>
      </w:pPr>
      <w:r>
        <w:t>GAP-003 — Manual pneumatic-leakage results not objectively recorded (P1)</w:t>
      </w:r>
    </w:p>
    <w:p>
      <w:r>
        <w:t>Requirement / ISO Says: ISO 80369-20:2015 Clause 1 (PDF p.7/printed p.1) is a method collection. Its Annex B (PDF pp.12-14 / printed pp.6-8) provides a DIFFERENT pressure-decay method; no claim that the 1.0 bar water-bath method equals Annex B is justified.</w:t>
      </w:r>
    </w:p>
    <w:p>
      <w:r>
        <w:t>Required evidence &amp; route: Required: filled manual pressure and hold logs, equipment calibration and representative samples. Route: routine IPC according to SOP. Current: Documentary partially covered; Operational Evidence Pending.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QC / Production</w:t>
      </w:r>
    </w:p>
    <w:p>
      <w:r>
        <w:t>Related change ID: GAP-003  |  Approval / implementation / due date: Pending authorized organization decision.</w:t>
      </w:r>
    </w:p>
    <w:p>
      <w:pPr>
        <w:pStyle w:val="Heading2"/>
      </w:pPr>
      <w:r>
        <w:t>GAP-004 — Automated leak recipe / reject-path proof incomplete (P1)</w:t>
      </w:r>
    </w:p>
    <w:p>
      <w:r>
        <w:t>Requirement / ISO Says: No supplied ISO clause establishes the company-specific 2.4 bar / 0.2 s automation recipe. ISO 80369-20 Annex B/C are distinct methods with application-specific settings; do not substitute these equipment parameters as ISO limits.</w:t>
      </w:r>
    </w:p>
    <w:p>
      <w:r>
        <w:t>Required evidence &amp; route: Required: signed approved settings and validated leak-detection/rejection basis, equipment logs, sample/test records. Route: 100% machine process if validated plus QC IPC audit.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Production / Engineering / QC</w:t>
      </w:r>
    </w:p>
    <w:p>
      <w:r>
        <w:t>Related change ID: GAP-004  |  Approval / implementation / due date: Pending authorized organization decision.</w:t>
      </w:r>
    </w:p>
    <w:p>
      <w:pPr>
        <w:pStyle w:val="Heading2"/>
      </w:pPr>
      <w:r>
        <w:t>GAP-005 — Pressure-decay connector method lacks verified application-limit basis (P1)</w:t>
      </w:r>
    </w:p>
    <w:p>
      <w:r>
        <w:t>Requirement / ISO Says: ISO 80369-20:2015 Annex B, B.4-B.5 (PDF pp.12-14 / printed pp.6-8) requires a calculated leakage rate and detailed test report, but directs the maximum leakage rate, pressure and hold period to the relevant ISO 80369 application part.</w:t>
      </w:r>
    </w:p>
    <w:p>
      <w:r>
        <w:t>Required evidence &amp; route: Required: ISO application part (potentially ISO 80369-7), approved matrix and completed F-8-2-6-05 with equipment printout. Route: approved connector verification.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QA / Engineering / QC</w:t>
      </w:r>
    </w:p>
    <w:p>
      <w:r>
        <w:t>Related change ID: GAP-005  |  Approval / implementation / due date: Pending authorized organization decision.</w:t>
      </w:r>
    </w:p>
    <w:p>
      <w:pPr>
        <w:pStyle w:val="Heading2"/>
      </w:pPr>
      <w:r>
        <w:t>GAP-006 — Falling-drop connector-test settings and linkage incomplete (P2)</w:t>
      </w:r>
    </w:p>
    <w:p>
      <w:r>
        <w:t>Requirement / ISO Says: ISO 80369-20:2015 Annex C C.2-C.5 (PDF pp.15-16 / printed pp.9-10) prescribes sample conditions, appropriate reference connector, applied pressure and dwell from the relevant application part, horizontal orientation and observation of a falling drop; report includes applied pressure, period, criterion and result.</w:t>
      </w:r>
    </w:p>
    <w:p>
      <w:r>
        <w:t>Required evidence &amp; route: Required: approved connector applicability, completed signed Annex C report, test conditions and equipment record. Route: qualification / periodic / other approved control.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QC Laboratory / QA</w:t>
      </w:r>
    </w:p>
    <w:p>
      <w:r>
        <w:t>Related change ID: GAP-006  |  Approval / implementation / due date: Pending authorized organization decision.</w:t>
      </w:r>
    </w:p>
    <w:p>
      <w:pPr>
        <w:pStyle w:val="Heading2"/>
      </w:pPr>
      <w:r>
        <w:t>GAP-007 — Joint pull-out tests are only qualitative in IPC forms (P1)</w:t>
      </w:r>
    </w:p>
    <w:p>
      <w:r>
        <w:t>Requirement / ISO Says: No numerical acceptance limit for this standalone stopcock follows directly from either supplied standard. ISO 8536-4 Clause 7.3 (PDF p.8 / printed p.4) is only conditional for an infusion-set configuration; see GAP-002.</w:t>
      </w:r>
    </w:p>
    <w:p>
      <w:r>
        <w:t>Required evidence &amp; route: Required: approved load/time/spec per joint, force-tester calibration and completed retention records. Route: destructive IPC as approved by SOP and control plan.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Engineering / QC</w:t>
      </w:r>
    </w:p>
    <w:p>
      <w:r>
        <w:t>Related change ID: GAP-007  |  Approval / implementation / due date: Pending authorized organization decision.</w:t>
      </w:r>
    </w:p>
    <w:p>
      <w:pPr>
        <w:pStyle w:val="Heading2"/>
      </w:pPr>
      <w:r>
        <w:t>GAP-008 — Hourly artificial-defect leak challenge lacks recorded outcome (P1)</w:t>
      </w:r>
    </w:p>
    <w:p>
      <w:r>
        <w:t>Requirement / ISO Says: Neither provided ISO standard prescribes the company-specific 0.40 mm artificial defect for stopcock IPC; this is a declared company process-control challenge.</w:t>
      </w:r>
    </w:p>
    <w:p>
      <w:r>
        <w:t>Required evidence &amp; route: Required: approved challenge-defect specification, completed challenge log and routing evidence. Route: hourly process verification per WI source (approval and scope confirm). Current: Documentary partially covered; evidence Pending.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QC / Production / Engineering</w:t>
      </w:r>
    </w:p>
    <w:p>
      <w:r>
        <w:t>Related change ID: GAP-008  |  Approval / implementation / due date: Pending authorized organization decision.</w:t>
      </w:r>
    </w:p>
    <w:p>
      <w:pPr>
        <w:pStyle w:val="Heading2"/>
      </w:pPr>
      <w:r>
        <w:t>GAP-009 — Good/reject machine station checks lack diversion evidence (P1)</w:t>
      </w:r>
    </w:p>
    <w:p>
      <w:r>
        <w:t>Requirement / ISO Says: No direct requirement in ISO 80369-20 or ISO 8536-4 establishes machine stations 34/35. It is a company segregation and nonconforming-output control requirement.</w:t>
      </w:r>
    </w:p>
    <w:p>
      <w:r>
        <w:t>Required evidence &amp; route: Required: approved check method, timestamped routing evidence, challenge logs, reconciliation and NCR where necessary. Route: routine machine IPC. Current: Open - Evidence / Control Definition.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Production / QC</w:t>
      </w:r>
    </w:p>
    <w:p>
      <w:r>
        <w:t>Related change ID: GAP-009  |  Approval / implementation / due date: Pending authorized organization decision.</w:t>
      </w:r>
    </w:p>
    <w:p>
      <w:pPr>
        <w:pStyle w:val="Heading2"/>
      </w:pPr>
      <w:r>
        <w:t>GAP-010 — Sampling frequency and AQL route not resolved for each stage (P2)</w:t>
      </w:r>
    </w:p>
    <w:p>
      <w:r>
        <w:t>Requirement / ISO Says: No cited clause in the supplied ISO documents sets the company IPC sampling schedule. Applicable control route is SOP-8-2-6 Rev.9 pp.13-14.</w:t>
      </w:r>
    </w:p>
    <w:p>
      <w:r>
        <w:t>Required evidence &amp; route: Required: product/stage sampling decision matrix and executed selected plan records. Route: routine IPC per SOP. Current: Open - Control Definition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QC Manager / QA / QC</w:t>
      </w:r>
    </w:p>
    <w:p>
      <w:r>
        <w:t>Related change ID: GAP-010  |  Approval / implementation / due date: Pending authorized organization decision.</w:t>
      </w:r>
    </w:p>
    <w:p>
      <w:pPr>
        <w:pStyle w:val="Heading2"/>
      </w:pPr>
      <w:r>
        <w:t>GAP-011 — Three-day rotation endurance not clearly assigned to qualification (P2)</w:t>
      </w:r>
    </w:p>
    <w:p>
      <w:r>
        <w:t>Requirement / ISO Says: No source-backed ISO clause from supplied standards establishes a three-day stopcock rotation test; the source is the company WI and IPC form.</w:t>
      </w:r>
    </w:p>
    <w:p>
      <w:r>
        <w:t>Required evidence &amp; route: Required: controlled endurance protocol, executed 3-day/cycle record, post-test acceptance and QA review. Route: approval-dependent qualification/periodic.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Engineering / QC / QA</w:t>
      </w:r>
    </w:p>
    <w:p>
      <w:r>
        <w:t>Related change ID: GAP-011  |  Approval / implementation / due date: Pending authorized organization decision.</w:t>
      </w:r>
    </w:p>
    <w:p>
      <w:pPr>
        <w:pStyle w:val="Heading2"/>
      </w:pPr>
      <w:r>
        <w:t>GAP-012 — Silicone and solvent-bonding process checkpoints are subjective (P2)</w:t>
      </w:r>
    </w:p>
    <w:p>
      <w:r>
        <w:t>Requirement / ISO Says: ISO 80369-20:2015 is for connector test methods, not machine lubricant/glue setpoints. No acceptance numeric values for this manufacturing step appear in the supplied relevant standard.</w:t>
      </w:r>
    </w:p>
    <w:p>
      <w:r>
        <w:t>Required evidence &amp; route: Required: approved materials and machine parameters, batch trace and executed in-process checks. Route: routine start-up/changeover IPC.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Production / Engineering / QC</w:t>
      </w:r>
    </w:p>
    <w:p>
      <w:r>
        <w:t>Related change ID: GAP-012  |  Approval / implementation / due date: Pending authorized organization decision.</w:t>
      </w:r>
    </w:p>
    <w:p>
      <w:pPr>
        <w:pStyle w:val="Heading2"/>
      </w:pPr>
      <w:r>
        <w:t>GAP-013 — Tube diameter acceptance lacks independent ID/OD result fields (P2)</w:t>
      </w:r>
    </w:p>
    <w:p>
      <w:r>
        <w:t>Requirement / ISO Says: No explicit stopcock tube ID/OD values are established by the supplied standards; controlled requirement is source WI and missing product specification TF-29-PS.</w:t>
      </w:r>
    </w:p>
    <w:p>
      <w:r>
        <w:t>Required evidence &amp; route: Required: approved TF-29-PS identification of ID/OD, verified calibrated measuring equipment and completed measurement records. Route: routine IPC/extrusion. Current: Open - Specification Verification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Engineering / QC</w:t>
      </w:r>
    </w:p>
    <w:p>
      <w:r>
        <w:t>Related change ID: GAP-013  |  Approval / implementation / due date: Pending authorized organization decision.</w:t>
      </w:r>
    </w:p>
    <w:p>
      <w:pPr>
        <w:pStyle w:val="Heading2"/>
      </w:pPr>
      <w:r>
        <w:t>GAP-014 — Product configuration, cavity and material specification traceability incomplete (P2)</w:t>
      </w:r>
    </w:p>
    <w:p>
      <w:r>
        <w:t>Requirement / ISO Says: ISO 80369-20:2015 Annex B.5/C.5 require tested connector identification in formal connector test reports; factory IPC details here arise from WI/TF-29-PS linkage, not directly the ISO method.</w:t>
      </w:r>
    </w:p>
    <w:p>
      <w:r>
        <w:t>Required evidence &amp; route: Required: approved specification/drawing revisions and signed production records tied to samples. Route: all IPC forms. Current: Open - Technical Input / Evidence.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Document Control / Production / QC</w:t>
      </w:r>
    </w:p>
    <w:p>
      <w:r>
        <w:t>Related change ID: GAP-014  |  Approval / implementation / due date: Pending authorized organization decision.</w:t>
      </w:r>
    </w:p>
    <w:p>
      <w:pPr>
        <w:pStyle w:val="Heading2"/>
      </w:pPr>
      <w:r>
        <w:t>GAP-015 — Suspect material containment and last-good boundary not documented on forms (P1)</w:t>
      </w:r>
    </w:p>
    <w:p>
      <w:r>
        <w:t>Requirement / ISO Says: Not a direct technical requirement of ISO 8536-4 or 80369-20. SOP-8-2-6 Rev.9 p.13 sec.5.5.4.6 requires NCR/on-hold action when an IPC nonconformity is found after the run starts.</w:t>
      </w:r>
    </w:p>
    <w:p>
      <w:r>
        <w:t>Required evidence &amp; route: Required: populated deviation and hold records, reconciliation and approved disposition. Route: IPC nonconforming control. Current: Open - Evidence / Form Design.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QC / Production / QA</w:t>
      </w:r>
    </w:p>
    <w:p>
      <w:r>
        <w:t>Related change ID: GAP-015  |  Approval / implementation / due date: Pending authorized organization decision.</w:t>
      </w:r>
    </w:p>
    <w:p>
      <w:pPr>
        <w:pStyle w:val="Heading2"/>
      </w:pPr>
      <w:r>
        <w:t>GAP-016 — Equipment and sample-result traceability insufficient for numeric IPC checks (P2)</w:t>
      </w:r>
    </w:p>
    <w:p>
      <w:r>
        <w:t>Requirement / ISO Says: ISO 80369-20:2015 Annex B.5/C.5 (PDF pp.14,16 / printed pp.8,10) list measurable records for formal connector tests, but overall IPC log design is primarily a company QMS control.</w:t>
      </w:r>
    </w:p>
    <w:p>
      <w:r>
        <w:t>Required evidence &amp; route: Required: revised controlled forms and filled records with traceable instrument calibration and sample IDs. Route: all IPC stages. Current: Documentary Covered in proposal; implementation/evidence pending.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QC / Document Control</w:t>
      </w:r>
    </w:p>
    <w:p>
      <w:r>
        <w:t>Related change ID: GAP-016  |  Approval / implementation / due date: Pending authorized organization decision.</w:t>
      </w:r>
    </w:p>
    <w:p>
      <w:pPr>
        <w:pStyle w:val="Heading2"/>
      </w:pPr>
      <w:r>
        <w:t>GAP-017 — Referenced ISO standards lack an approved applicability matrix (P2)</w:t>
      </w:r>
    </w:p>
    <w:p>
      <w:r>
        <w:t>Requirement / ISO Says: ISO 8536-4:2019 Clause 1 (PDF p.5/printed p.1) applies to gravity-feed infusion sets. ISO 80369-20:2015 Clause 1 (PDF p.7/printed p.1) supplies common connector methods; its pp.7-8 explicitly identify application-part selection.</w:t>
      </w:r>
    </w:p>
    <w:p>
      <w:r>
        <w:t>Required evidence &amp; route: Required: approved product intended-use and configuration assessment; referenced applicable ISO application part; signed standard matrix. Route: QA technical review. Current: Open - Technical Input / Approval.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QA / Regulatory / Engineering</w:t>
      </w:r>
    </w:p>
    <w:p>
      <w:r>
        <w:t>Related change ID: GAP-017  |  Approval / implementation / due date: Pending authorized organization decision.</w:t>
      </w:r>
    </w:p>
    <w:p>
      <w:pPr>
        <w:pStyle w:val="Heading2"/>
      </w:pPr>
      <w:r>
        <w:t>GAP-018 — Excel worksheet-tab labels conflict with controlled form header revision (P3)</w:t>
      </w:r>
    </w:p>
    <w:p>
      <w:r>
        <w:t>Requirement / ISO Says: No technical acceptance criterion in supplied ISO establishes worksheet-tab naming. Controlled-document clarity is governed by company document control.</w:t>
      </w:r>
    </w:p>
    <w:p>
      <w:r>
        <w:t>Required evidence &amp; route: Required: approved master form list, change record and released replacement. Route: document control. Current: Open - Verification / Approval.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Evidence / Approval  |  Action owner: Document Control / QA</w:t>
      </w:r>
    </w:p>
    <w:p>
      <w:r>
        <w:t>Related change ID: GAP-018  |  Approval / implementation / due date: Pending authorized organization decision.</w:t>
      </w:r>
    </w:p>
    <w:p>
      <w:pPr>
        <w:pStyle w:val="Heading2"/>
      </w:pPr>
      <w:r>
        <w:t>GAP-019 — Referenced supporting records were not supplied for evidence closure (P2)</w:t>
      </w:r>
    </w:p>
    <w:p>
      <w:r>
        <w:t>Requirement / ISO Says: ISO 80369-20 Annexes B.5/C.5 (PDF pp.14,16 / printed pp.8,10) require formal reports when the corresponding method applies; neither standard alone mandates every record hourly in this stopcock IPC.</w:t>
      </w:r>
    </w:p>
    <w:p>
      <w:r>
        <w:t>Required evidence &amp; route: Required: controlled external/internal referenced documents and COMPLETED reports/test logs for relevant scope; source details not available for inspection. Route: documented alternative verification. Current: Open - Evidence / Technical Input.</w:t>
      </w:r>
    </w:p>
    <w:p>
      <w:r>
        <w:t>Actual verified executed evidence: None from the supplied pack; WI and blank IPC templates are documentary sources, not completed operational records.</w:t>
      </w:r>
    </w:p>
    <w:p>
      <w:r>
        <w:t>Current closure status: Open - Technical Input / Evidence  |  Action owner: QC Laboratory / QA / Document Control</w:t>
      </w:r>
    </w:p>
    <w:p>
      <w:r>
        <w:t>Related change ID: GAP-019  |  Approval / implementation / due date: Pending authorized organization decision.</w:t>
      </w:r>
    </w:p>
    <w:p>
      <w:pPr>
        <w:pStyle w:val="Heading1"/>
      </w:pPr>
      <w:r>
        <w:t>4. Remaining Technical Input and Approval Gate</w:t>
      </w:r>
    </w:p>
    <w:p>
      <w:r>
        <w:t>OPEN: Approved product specification TF-29-PS / drawing rev, tube ID/OD labels and conflicting 10 cm tolerance (GAP-001, 013, 014).</w:t>
      </w:r>
    </w:p>
    <w:p>
      <w:r>
        <w:t>OPEN: ISO 80369 application connector part and product intended-use matrix; approval of Annex B/C test pressure/hold/rate threshold (GAP-005, 006, 017).</w:t>
      </w:r>
    </w:p>
    <w:p>
      <w:r>
        <w:t>OPEN: Joint pull test force/time/tested location and endurance plan (GAP-002, 007, 011).</w:t>
      </w:r>
    </w:p>
    <w:p>
      <w:r>
        <w:t>OPEN: Validated automated leak recipe acceptance and reject/defect challenge, machine records (GAP-004, 008, 009).</w:t>
      </w:r>
    </w:p>
    <w:p>
      <w:r>
        <w:t>OPEN: Actual executed samples/calibration, controlled form revisions, source report IDs, evidence archive and signoff (GAP-003, 010, 012, 015, 016, 018, 019).</w:t>
      </w:r>
    </w:p>
    <w:p>
      <w:r>
        <w:t>Manager conclusion: Documentary remediation can be prepared, but there is no basis to assign 100% conformity, operational evidence closure, or released product status. All final documents remain drafts pending relevant technical validation, applicable standards and approval.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35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671"/>
        <w:sz w:val="16"/>
      </w:rPr>
      <w:t xml:space="preserve">CONTROLLED DRAFT • NOT APPROVED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66671"/>
        <w:sz w:val="16"/>
      </w:rPr>
      <w:t>SAUDI MAIS  /  QUALITY CONTROL     |   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3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color w:val="18314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