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QUALITY CONTROL SYSTEMS  /  EVIDENCE-BASED TECHNICAL REVIEW</w:t>
      </w:r>
    </w:p>
    <w:p>
      <w:pPr>
        <w:pStyle w:val="Title"/>
      </w:pPr>
      <w:r>
        <w:t>3-Way Stopcock with Extension Tube — Revised In-Process Control Record Strategy</w:t>
      </w:r>
    </w:p>
    <w:p>
      <w:pPr>
        <w:pStyle w:val="Subtitle"/>
      </w:pPr>
      <w:r>
        <w:t>3-Way Stopcock with Extension Tube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524"/>
        <w:gridCol w:w="7524"/>
      </w:tblGrid>
      <w:tr>
        <w:tc>
          <w:tcPr>
            <w:tcW w:type="dxa" w:w="7524"/>
          </w:tcPr>
          <w:p>
            <w:r>
              <w:t>Issue status</w:t>
            </w:r>
          </w:p>
        </w:tc>
        <w:tc>
          <w:tcPr>
            <w:tcW w:type="dxa" w:w="7524"/>
          </w:tcPr>
          <w:p>
            <w:r>
              <w:t>PROPOSED CONTROLLED DRAFT — NOT APPROVED</w:t>
            </w:r>
          </w:p>
        </w:tc>
      </w:tr>
      <w:tr>
        <w:tc>
          <w:tcPr>
            <w:tcW w:type="dxa" w:w="7524"/>
          </w:tcPr>
          <w:p>
            <w:r>
              <w:t>Date prepared</w:t>
            </w:r>
          </w:p>
        </w:tc>
        <w:tc>
          <w:tcPr>
            <w:tcW w:type="dxa" w:w="7524"/>
          </w:tcPr>
          <w:p>
            <w:r>
              <w:t>22 Oct 2026</w:t>
            </w:r>
          </w:p>
        </w:tc>
      </w:tr>
      <w:tr>
        <w:tc>
          <w:tcPr>
            <w:tcW w:type="dxa" w:w="7524"/>
          </w:tcPr>
          <w:p>
            <w:r>
              <w:t>Document type</w:t>
            </w:r>
          </w:p>
        </w:tc>
        <w:tc>
          <w:tcPr>
            <w:tcW w:type="dxa" w:w="7524"/>
          </w:tcPr>
          <w:p>
            <w:r>
              <w:t>Word process-control report / companion to six independent XLSX forms</w:t>
            </w:r>
          </w:p>
        </w:tc>
      </w:tr>
      <w:tr>
        <w:tc>
          <w:tcPr>
            <w:tcW w:type="dxa" w:w="7524"/>
          </w:tcPr>
          <w:p>
            <w:r>
              <w:t>Controlled source</w:t>
            </w:r>
          </w:p>
        </w:tc>
        <w:tc>
          <w:tcPr>
            <w:tcW w:type="dxa" w:w="7524"/>
          </w:tcPr>
          <w:p>
            <w:r>
              <w:t>WI-8-2-2-29 Rev.8</w:t>
            </w:r>
          </w:p>
        </w:tc>
      </w:tr>
      <w:tr>
        <w:tc>
          <w:tcPr>
            <w:tcW w:type="dxa" w:w="7524"/>
          </w:tcPr>
          <w:p>
            <w:r>
              <w:t>Assessment basis</w:t>
            </w:r>
          </w:p>
        </w:tc>
        <w:tc>
          <w:tcPr>
            <w:tcW w:type="dxa" w:w="7524"/>
          </w:tcPr>
          <w:p>
            <w:r>
              <w:t>IN-PROCESS ONLY — not final inspection/release</w:t>
            </w:r>
          </w:p>
        </w:tc>
      </w:tr>
      <w:tr>
        <w:tc>
          <w:tcPr>
            <w:tcW w:type="dxa" w:w="7524"/>
          </w:tcPr>
          <w:p>
            <w:r>
              <w:t>Use restriction</w:t>
            </w:r>
          </w:p>
        </w:tc>
        <w:tc>
          <w:tcPr>
            <w:tcW w:type="dxa" w:w="7524"/>
          </w:tcPr>
          <w:p>
            <w:r>
              <w:t>For QC/QA review only. No product acceptance or release permitted on draft alone.</w:t>
            </w:r>
          </w:p>
        </w:tc>
      </w:tr>
    </w:tbl>
    <w:p>
      <w:r>
        <w:t>Evidence rule: “Required” is not “available”. No gap is verified closed without approved documentation and objective records.</w:t>
      </w:r>
    </w:p>
    <w:p>
      <w:r>
        <w:br w:type="page"/>
      </w:r>
    </w:p>
    <w:p>
      <w:pPr>
        <w:pStyle w:val="Heading1"/>
      </w:pPr>
      <w:r>
        <w:t>1. Operational record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Record title</w:t>
            </w:r>
          </w:p>
        </w:tc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Original split preserved</w:t>
            </w:r>
          </w:p>
        </w:tc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Applicability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F-823-i27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3-Way Stopcock Assembly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15 original checks retained, stopcock control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Primary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F-823-i15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Moulding &amp; extrusion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21 original legends retained with component/line identification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Shared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F-823-i4-7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Neil Pack packaging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3 source settings and 16 final checks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Shared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F-823-i4-1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Zip Lock bag machines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Original blow/sealing machine grouping preserved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Shared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F-823-i13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CVC Set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Separate independent CVC record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Separate / not superseded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F-823-i13-2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CVC Complete Kit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Independent two-page CVC record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Separate / not superseded</w:t>
            </w:r>
          </w:p>
        </w:tc>
      </w:tr>
    </w:tbl>
    <w:p>
      <w:pPr>
        <w:pStyle w:val="Heading1"/>
      </w:pPr>
      <w:r>
        <w:t>2. Field requirements for revised operational record</w:t>
      </w:r>
    </w:p>
    <w:p>
      <w:pPr>
        <w:pStyle w:val="ListBullet"/>
      </w:pPr>
      <w:r>
        <w:t>Product/part and approved BOM/specification revision; lot, production work order, date, machine/shift, material lot and operator/QC.</w:t>
      </w:r>
    </w:p>
    <w:p>
      <w:pPr>
        <w:pStyle w:val="ListBullet"/>
      </w:pPr>
      <w:r>
        <w:t>Characteristic plus ORIGINAL COMPANY acceptance criterion (with unresolved criteria visibly indicated); approved verification route and controlled specification ID.</w:t>
      </w:r>
    </w:p>
    <w:p>
      <w:pPr>
        <w:pStyle w:val="ListBullet"/>
      </w:pPr>
      <w:r>
        <w:t>Actual time-stamped observation/measurement, equipment ID/calibration status, accept/reject/pending, remarks, sample identity and applicable evidence reference.</w:t>
      </w:r>
    </w:p>
    <w:p>
      <w:pPr>
        <w:pStyle w:val="ListBullet"/>
      </w:pPr>
      <w:r>
        <w:t>Signature/review fields remain blank for actual authorized review. A proposed draft or blank test report cannot count as executed evidence.</w:t>
      </w:r>
    </w:p>
    <w:p>
      <w:pPr>
        <w:pStyle w:val="ListBullet"/>
      </w:pPr>
      <w:r>
        <w:t>No change to approved sample interval, process limits or AQL before QC/QA/Engineering authorization.</w:t>
      </w:r>
    </w:p>
    <w:p>
      <w:pPr>
        <w:pStyle w:val="Heading1"/>
      </w:pPr>
      <w:r>
        <w:t>3. Gap-to-form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Gap</w:t>
            </w:r>
          </w:p>
        </w:tc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Operational form IDs</w:t>
            </w:r>
          </w:p>
        </w:tc>
        <w:tc>
          <w:tcPr>
            <w:tcW w:type="dxa" w:w="3762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Change needed / alternative evidence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3WS-G01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i27, i15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Add connector classification, approved drawing ID/rev, controlled dimensions and actual results or type-qualification ID; distinguish tool approval from hourly appearance screening.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3WS-G02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i15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Material grade/revision, supplier/lot, qualified modulus test report or verified CoA, approval result and molded lot linkage.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3WS-G03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i27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Screen: observed air leakage, actual pressure/time, equipment ID and lot/time. Qualification: test method/ref connector, pressure (kPa), hold (s), measured leakage (Pa·m³/s), report ID, Pass/Fail.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3WS-G04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i27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Define source route (qualification vs routine), test pressure (kPa), duration (s), water observation (falling drop Y/N), apparatus ID and report.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3WS-G05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i27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Record approved type qualification ID, reference connector and change-control approval; qualification record includes pressure, hold, measured leakage and verdict.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3WS-G06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i27, i15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Type-test report, stress exposure ID, post-stress leakage, affected part/design revision, result and approval.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3WS-G07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i27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Connection class L1/L2; target force (N); applied force (N); hold (s); separation Y/N; reference connector; type-test report.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3WS-G08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i27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Record connector type, torque (N·m), hold (s), disengagement result, method and qualification report ID.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3WS-G09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i27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Qualified testing: connector design ID, reference connector ID, applied torque, hold, overriding Y/N, pass/fail and report.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3WS-G10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i27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Tubing bond: approved specification ID/rev; minimum force (N) [OPEN]; applied (N); hold (s); observed separation; result. Keep knob retention check separate.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3WS-G11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i27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Line/machine mode; actual screening pressure/time; leak signal; challenge test, equipment ID; record ID; batch/time/operator; disposition.</w:t>
            </w:r>
          </w:p>
        </w:tc>
      </w:tr>
      <w:tr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3WS-G12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i4-7, i27</w:t>
            </w:r>
          </w:p>
        </w:tc>
        <w:tc>
          <w:tcPr>
            <w:tcW w:type="dxa" w:w="3762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Reference EO load ID, sterilization record ID, packaging seal-validation references, and independent authorized release sign-off on designated controlled record.</w:t>
            </w:r>
          </w:p>
        </w:tc>
      </w:tr>
      <w:tr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3WS-G13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i4-7, i4-1</w:t>
            </w:r>
          </w:p>
        </w:tc>
        <w:tc>
          <w:tcPr>
            <w:tcW w:type="dxa" w:w="376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5"/>
              </w:rPr>
              <w:t>Controlled process form ID/rev; validated parameter/specification ID; actual temperature/time/width; machine/shift/lot; sealing/cut result and signature.</w:t>
            </w:r>
          </w:p>
        </w:tc>
      </w:tr>
    </w:tbl>
    <w:p>
      <w:pPr>
        <w:pStyle w:val="Heading1"/>
      </w:pPr>
      <w:r>
        <w:t>4. Test frequency / evidence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5016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Frequency route</w:t>
            </w:r>
          </w:p>
        </w:tc>
        <w:tc>
          <w:tcPr>
            <w:tcW w:type="dxa" w:w="5016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Control owner</w:t>
            </w:r>
          </w:p>
        </w:tc>
        <w:tc>
          <w:tcPr>
            <w:tcW w:type="dxa" w:w="5016"/>
            <w:shd w:fill="12304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Record / requirement</w:t>
            </w:r>
          </w:p>
        </w:tc>
      </w:tr>
      <w:tr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At designated source time / shift</w:t>
            </w:r>
          </w:p>
        </w:tc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QC / Production</w:t>
            </w:r>
          </w:p>
        </w:tc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Appearance, line screening, dimensions and product count; preserve source schedule and approved SOP.</w:t>
            </w:r>
          </w:p>
        </w:tc>
      </w:tr>
      <w:tr>
        <w:tc>
          <w:tcPr>
            <w:tcW w:type="dxa" w:w="5016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Incoming/supplier</w:t>
            </w:r>
          </w:p>
        </w:tc>
        <w:tc>
          <w:tcPr>
            <w:tcW w:type="dxa" w:w="5016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Supplier Quality / QC</w:t>
            </w:r>
          </w:p>
        </w:tc>
        <w:tc>
          <w:tcPr>
            <w:tcW w:type="dxa" w:w="5016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Purchased accessory certificate, grade, drawing, component lot and approved supplier dossier.</w:t>
            </w:r>
          </w:p>
        </w:tc>
      </w:tr>
      <w:tr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Type/qualification</w:t>
            </w:r>
          </w:p>
        </w:tc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Engineering / QA</w:t>
            </w:r>
          </w:p>
        </w:tc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Standard method, report and reference connector for qualified product design; no invented routine lot frequency.</w:t>
            </w:r>
          </w:p>
        </w:tc>
      </w:tr>
      <w:tr>
        <w:tc>
          <w:tcPr>
            <w:tcW w:type="dxa" w:w="5016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Periodic / change driven</w:t>
            </w:r>
          </w:p>
        </w:tc>
        <w:tc>
          <w:tcPr>
            <w:tcW w:type="dxa" w:w="5016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Engineering / QA</w:t>
            </w:r>
          </w:p>
        </w:tc>
        <w:tc>
          <w:tcPr>
            <w:tcW w:type="dxa" w:w="5016"/>
            <w:vAlign w:val="top"/>
            <w:shd w:fill="F2F5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Risk/change assessment and qualifications after tooling/material/sterilization/packaging changes.</w:t>
            </w:r>
          </w:p>
        </w:tc>
      </w:tr>
      <w:tr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After EO</w:t>
            </w:r>
          </w:p>
        </w:tc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QA / Authorized release</w:t>
            </w:r>
          </w:p>
        </w:tc>
        <w:tc>
          <w:tcPr>
            <w:tcW w:type="dxa" w:w="501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Cycle/BI where applicable, final inspection and formal disposition, not an in-process checkbox.</w:t>
            </w:r>
          </w:p>
        </w:tc>
      </w:tr>
    </w:tbl>
    <w:p>
      <w:pPr>
        <w:pStyle w:val="Heading1"/>
      </w:pPr>
      <w:r>
        <w:t>5. Original requirement preservation &amp; approval restrictions</w:t>
      </w:r>
    </w:p>
    <w:p>
      <w:r>
        <w:t>The companion Excel forms retain the source checks and their controlled identities. Any process target without verified approved engineering/supplier specification is shown as a SOURCE COMPANY CRITERION — TECHNICAL CONFIRMATION PENDING. All files are DRAFT candidates; their actual implementation requires controlled revision, training and line qualification where applicable.</w:t>
      </w:r>
    </w:p>
    <w:p>
      <w:pPr>
        <w:pStyle w:val="Heading1"/>
      </w:pPr>
      <w:r>
        <w:t>6. Known outstanding records</w:t>
      </w:r>
    </w:p>
    <w:p>
      <w:pPr>
        <w:pStyle w:val="ListBullet"/>
      </w:pPr>
      <w:r>
        <w:t>OPEN — Supplier product qualification/type-test records</w:t>
      </w:r>
    </w:p>
    <w:p>
      <w:pPr>
        <w:pStyle w:val="ListBullet"/>
      </w:pPr>
      <w:r>
        <w:t>OPEN — Controlled product drawings, DD-02-PS / TF-29-PS and BOM</w:t>
      </w:r>
    </w:p>
    <w:p>
      <w:pPr>
        <w:pStyle w:val="ListBullet"/>
      </w:pPr>
      <w:r>
        <w:t>OPEN — ISO 80369-20 for detailed test methods when applicable</w:t>
      </w:r>
    </w:p>
    <w:p>
      <w:pPr>
        <w:pStyle w:val="ListBullet"/>
      </w:pPr>
      <w:r>
        <w:t>OPEN — EO validation and individual load release evidence</w:t>
      </w:r>
    </w:p>
    <w:p>
      <w:pPr>
        <w:pStyle w:val="ListBullet"/>
      </w:pPr>
      <w:r>
        <w:t>OPEN — Current company controlled form index and exact approved sampling interval</w:t>
      </w:r>
    </w:p>
    <w:p>
      <w:pPr>
        <w:pStyle w:val="ListBullet"/>
      </w:pPr>
      <w:r>
        <w:t>OPEN — Source F-823-i27A where automation is used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65" w:right="893" w:bottom="893" w:left="89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Draft for technical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F5C6B"/>
        <w:sz w:val="14"/>
      </w:rPr>
      <w:t>SAUDI MAIS | QUALITY CONTROL   •   UNCONTROLLED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4F5C6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84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284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284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128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