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QC MANAGER MASTER GAP REPORT</w:t>
      </w:r>
    </w:p>
    <w:p>
      <w:pPr>
        <w:pStyle w:val="Subtitle"/>
      </w:pPr>
      <w:r>
        <w:t>Breathing Circuit Components / Filter Assembly — In-Process Control Audit</w:t>
      </w:r>
    </w:p>
    <w:p>
      <w:r>
        <w:t>DRAFT FOR TECHNICAL REVIEW • Evidence-based assessment • 15 October 2026</w:t>
      </w:r>
    </w:p>
    <w:p>
      <w:r>
        <w:t>Document status: Not approved. No evidence of actual product conformity or operational closure was supplied.</w:t>
      </w:r>
    </w:p>
    <w:p/>
    <w:p>
      <w:r>
        <w:t>ASSESSMENT SCOPE: Four photographed in-process control forms, two potentially relevant standards, and one mismatched Amnion Hook WI. The report distinguishes observed form weaknesses from conditional ISO evidence checks.</w:t>
      </w:r>
    </w:p>
    <w:p>
      <w:pPr>
        <w:pStyle w:val="Heading1"/>
      </w:pPr>
      <w:r>
        <w:t>1. Executive summary</w:t>
      </w:r>
    </w:p>
    <w:p>
      <w:r>
        <w:t>13 documented findings / open verifications: P1=3; P2=9; P3=1. Not all represent proven ISO nonconformities. Highest priority: retrieve the actual WI; define/approve leak and seal integrity methods; establish quantitative evidence and verified product-specific acceptance criteria.</w:t>
      </w:r>
    </w:p>
    <w:p>
      <w:r>
        <w:t>The photographed forms show adequate coverage of many visual/assembly checkpoints, including explicit adult and pediatric media dimensions in F-823-i47. They do not establish validation, ISO performance compliance, or completion of actual testing. The absence of the matching WI prevents an authoritative full WI comparison.</w:t>
      </w:r>
    </w:p>
    <w:p>
      <w:r>
        <w:t>KEY MANAGEMENT DECISIONS: (1) Confirm product, model, intended use and ISO applicability; (2) release WI-8-2-2-44-1 and TF-44-PS / TF-44-PDBM for technical review; (3) approve assembly acceptance/test methods and sampling plan; (4) confirm where BSF / HME type testing is managed; (5) review controlled draft forms before implementation.</w:t>
      </w:r>
    </w:p>
    <w:p>
      <w:pPr>
        <w:pStyle w:val="Heading1"/>
      </w:pPr>
      <w:r>
        <w:t>2. Documents reviewed</w:t>
      </w:r>
    </w:p>
    <w:tbl>
      <w:tblPr>
        <w:tblStyle w:val="TableGrid"/>
        <w:tblW w:type="auto" w:w="0"/>
        <w:jc w:val="center"/>
        <w:tblLayout w:type="fixed"/>
        <w:tblLook w:firstColumn="1" w:firstRow="1" w:lastColumn="0" w:lastRow="0" w:noHBand="0" w:noVBand="1" w:val="04A0"/>
      </w:tblPr>
      <w:tblGrid>
        <w:gridCol w:w="1728"/>
        <w:gridCol w:w="10800"/>
        <w:gridCol w:w="9360"/>
      </w:tblGrid>
      <w:tr>
        <w:trPr>
          <w:tblHeader w:val="true"/>
          <w:cantSplit/>
        </w:trPr>
        <w:tc>
          <w:tcPr>
            <w:tcW w:type="dxa" w:w="7315"/>
            <w:vAlign w:val="top"/>
            <w:tcMar>
              <w:top w:w="85" w:type="dxa"/>
              <w:start w:w="85" w:type="dxa"/>
              <w:bottom w:w="85" w:type="dxa"/>
              <w:end w:w="85" w:type="dxa"/>
            </w:tcMar>
            <w:shd w:fill="1B3D5B"/>
          </w:tcPr>
          <w:p>
            <w:pPr>
              <w:spacing w:after="30" w:before="20"/>
            </w:pPr>
            <w:r>
              <w:rPr>
                <w:b/>
                <w:color w:val="FFFFFF"/>
              </w:rPr>
            </w:r>
            <w:r>
              <w:rPr>
                <w:b/>
                <w:color w:val="FFFFFF"/>
                <w:sz w:val="18"/>
              </w:rPr>
              <w:t>ID</w:t>
            </w:r>
          </w:p>
        </w:tc>
        <w:tc>
          <w:tcPr>
            <w:tcW w:type="dxa" w:w="7315"/>
            <w:vAlign w:val="top"/>
            <w:tcMar>
              <w:top w:w="85" w:type="dxa"/>
              <w:start w:w="85" w:type="dxa"/>
              <w:bottom w:w="85" w:type="dxa"/>
              <w:end w:w="85" w:type="dxa"/>
            </w:tcMar>
            <w:shd w:fill="1B3D5B"/>
          </w:tcPr>
          <w:p>
            <w:pPr>
              <w:spacing w:after="30" w:before="20"/>
            </w:pPr>
            <w:r>
              <w:rPr>
                <w:b/>
                <w:color w:val="FFFFFF"/>
              </w:rPr>
            </w:r>
            <w:r>
              <w:rPr>
                <w:b/>
                <w:color w:val="FFFFFF"/>
                <w:sz w:val="18"/>
              </w:rPr>
              <w:t>Verified evidence</w:t>
            </w:r>
          </w:p>
        </w:tc>
        <w:tc>
          <w:tcPr>
            <w:tcW w:type="dxa" w:w="7315"/>
            <w:vAlign w:val="top"/>
            <w:tcMar>
              <w:top w:w="85" w:type="dxa"/>
              <w:start w:w="85" w:type="dxa"/>
              <w:bottom w:w="85" w:type="dxa"/>
              <w:end w:w="85" w:type="dxa"/>
            </w:tcMar>
            <w:shd w:fill="1B3D5B"/>
          </w:tcPr>
          <w:p>
            <w:pPr>
              <w:spacing w:after="30" w:before="20"/>
            </w:pPr>
            <w:r>
              <w:rPr>
                <w:b/>
                <w:color w:val="FFFFFF"/>
              </w:rPr>
            </w:r>
            <w:r>
              <w:rPr>
                <w:b/>
                <w:color w:val="FFFFFF"/>
                <w:sz w:val="18"/>
              </w:rPr>
              <w:t>Assessment handling</w:t>
            </w:r>
          </w:p>
        </w:tc>
      </w:tr>
      <w:tr>
        <w:trPr>
          <w:cantSplit/>
        </w:trPr>
        <w:tc>
          <w:tcPr>
            <w:tcW w:type="dxa" w:w="1728"/>
            <w:vAlign w:val="top"/>
            <w:tcMar>
              <w:top w:w="85" w:type="dxa"/>
              <w:start w:w="85" w:type="dxa"/>
              <w:bottom w:w="85" w:type="dxa"/>
              <w:end w:w="85" w:type="dxa"/>
            </w:tcMar>
          </w:tcPr>
          <w:p>
            <w:pPr>
              <w:spacing w:after="30" w:before="20"/>
            </w:pPr>
            <w:r/>
            <w:r>
              <w:rPr>
                <w:color w:val="162B43"/>
                <w:sz w:val="18"/>
              </w:rPr>
              <w:t>SRC-01</w:t>
            </w:r>
          </w:p>
        </w:tc>
        <w:tc>
          <w:tcPr>
            <w:tcW w:type="dxa" w:w="10800"/>
            <w:vAlign w:val="top"/>
            <w:tcMar>
              <w:top w:w="85" w:type="dxa"/>
              <w:start w:w="85" w:type="dxa"/>
              <w:bottom w:w="85" w:type="dxa"/>
              <w:end w:w="85" w:type="dxa"/>
            </w:tcMar>
          </w:tcPr>
          <w:p>
            <w:pPr>
              <w:spacing w:after="30" w:before="20"/>
            </w:pPr>
            <w:r/>
            <w:r>
              <w:rPr>
                <w:color w:val="162B43"/>
                <w:sz w:val="18"/>
              </w:rPr>
              <w:t>BS EN ISO 9360-1:2009 (ISO 9360-1:2000), 30 PDF pages</w:t>
            </w:r>
          </w:p>
        </w:tc>
        <w:tc>
          <w:tcPr>
            <w:tcW w:type="dxa" w:w="9360"/>
            <w:vAlign w:val="top"/>
            <w:tcMar>
              <w:top w:w="85" w:type="dxa"/>
              <w:start w:w="85" w:type="dxa"/>
              <w:bottom w:w="85" w:type="dxa"/>
              <w:end w:w="85" w:type="dxa"/>
            </w:tcMar>
          </w:tcPr>
          <w:p>
            <w:pPr>
              <w:spacing w:after="30" w:before="20"/>
            </w:pPr>
            <w:r/>
            <w:r>
              <w:rPr>
                <w:color w:val="162B43"/>
                <w:sz w:val="18"/>
              </w:rPr>
              <w:t>Applies only if a supplied device is an HME in the scope of Clause 1; not to all breathing circuit components.</w:t>
            </w:r>
          </w:p>
        </w:tc>
      </w:tr>
      <w:tr>
        <w:trPr>
          <w:cantSplit/>
        </w:trPr>
        <w:tc>
          <w:tcPr>
            <w:tcW w:type="dxa" w:w="1728"/>
            <w:vAlign w:val="top"/>
            <w:tcMar>
              <w:top w:w="85" w:type="dxa"/>
              <w:start w:w="85" w:type="dxa"/>
              <w:bottom w:w="85" w:type="dxa"/>
              <w:end w:w="85" w:type="dxa"/>
            </w:tcMar>
            <w:shd w:fill="EFF4F7"/>
          </w:tcPr>
          <w:p>
            <w:pPr>
              <w:spacing w:after="30" w:before="20"/>
            </w:pPr>
            <w:r/>
            <w:r>
              <w:rPr>
                <w:color w:val="162B43"/>
                <w:sz w:val="18"/>
              </w:rPr>
              <w:t>SRC-02</w:t>
            </w:r>
          </w:p>
        </w:tc>
        <w:tc>
          <w:tcPr>
            <w:tcW w:type="dxa" w:w="10800"/>
            <w:vAlign w:val="top"/>
            <w:tcMar>
              <w:top w:w="85" w:type="dxa"/>
              <w:start w:w="85" w:type="dxa"/>
              <w:bottom w:w="85" w:type="dxa"/>
              <w:end w:w="85" w:type="dxa"/>
            </w:tcMar>
            <w:shd w:fill="EFF4F7"/>
          </w:tcPr>
          <w:p>
            <w:pPr>
              <w:spacing w:after="30" w:before="20"/>
            </w:pPr>
            <w:r/>
            <w:r>
              <w:rPr>
                <w:color w:val="162B43"/>
                <w:sz w:val="18"/>
              </w:rPr>
              <w:t>BS EN ISO 23328-1:2008 (ISO 23328-1:2003), 22 PDF pages</w:t>
            </w:r>
          </w:p>
        </w:tc>
        <w:tc>
          <w:tcPr>
            <w:tcW w:type="dxa" w:w="9360"/>
            <w:vAlign w:val="top"/>
            <w:tcMar>
              <w:top w:w="85" w:type="dxa"/>
              <w:start w:w="85" w:type="dxa"/>
              <w:bottom w:w="85" w:type="dxa"/>
              <w:end w:w="85" w:type="dxa"/>
            </w:tcMar>
            <w:shd w:fill="EFF4F7"/>
          </w:tcPr>
          <w:p>
            <w:pPr>
              <w:spacing w:after="30" w:before="20"/>
            </w:pPr>
            <w:r/>
            <w:r>
              <w:rPr>
                <w:color w:val="162B43"/>
                <w:sz w:val="18"/>
              </w:rPr>
              <w:t>Salt-aerosol filtration test method for breathing system filters; no universal minimum efficiency specified by Part 1.</w:t>
            </w:r>
          </w:p>
        </w:tc>
      </w:tr>
      <w:tr>
        <w:trPr>
          <w:cantSplit/>
        </w:trPr>
        <w:tc>
          <w:tcPr>
            <w:tcW w:type="dxa" w:w="1728"/>
            <w:vAlign w:val="top"/>
            <w:tcMar>
              <w:top w:w="85" w:type="dxa"/>
              <w:start w:w="85" w:type="dxa"/>
              <w:bottom w:w="85" w:type="dxa"/>
              <w:end w:w="85" w:type="dxa"/>
            </w:tcMar>
          </w:tcPr>
          <w:p>
            <w:pPr>
              <w:spacing w:after="30" w:before="20"/>
            </w:pPr>
            <w:r/>
            <w:r>
              <w:rPr>
                <w:color w:val="162B43"/>
                <w:sz w:val="18"/>
              </w:rPr>
              <w:t>SRC-03</w:t>
            </w:r>
          </w:p>
        </w:tc>
        <w:tc>
          <w:tcPr>
            <w:tcW w:type="dxa" w:w="10800"/>
            <w:vAlign w:val="top"/>
            <w:tcMar>
              <w:top w:w="85" w:type="dxa"/>
              <w:start w:w="85" w:type="dxa"/>
              <w:bottom w:w="85" w:type="dxa"/>
              <w:end w:w="85" w:type="dxa"/>
            </w:tcMar>
          </w:tcPr>
          <w:p>
            <w:pPr>
              <w:spacing w:after="30" w:before="20"/>
            </w:pPr>
            <w:r/>
            <w:r>
              <w:rPr>
                <w:color w:val="162B43"/>
                <w:sz w:val="18"/>
              </w:rPr>
              <w:t>WI-8-2-2-26 Rev. 5, Sterile Amnion Hook, 01 Sep 2023, 4 pages</w:t>
            </w:r>
          </w:p>
        </w:tc>
        <w:tc>
          <w:tcPr>
            <w:tcW w:type="dxa" w:w="9360"/>
            <w:vAlign w:val="top"/>
            <w:tcMar>
              <w:top w:w="85" w:type="dxa"/>
              <w:start w:w="85" w:type="dxa"/>
              <w:bottom w:w="85" w:type="dxa"/>
              <w:end w:w="85" w:type="dxa"/>
            </w:tcMar>
          </w:tcPr>
          <w:p>
            <w:pPr>
              <w:spacing w:after="30" w:before="20"/>
            </w:pPr>
            <w:r/>
            <w:r>
              <w:rPr>
                <w:color w:val="162B43"/>
                <w:sz w:val="18"/>
              </w:rPr>
              <w:t>Different product; excluded from breathing circuit WI comparison; separate limited observation only.</w:t>
            </w:r>
          </w:p>
        </w:tc>
      </w:tr>
      <w:tr>
        <w:trPr>
          <w:cantSplit/>
        </w:trPr>
        <w:tc>
          <w:tcPr>
            <w:tcW w:type="dxa" w:w="1728"/>
            <w:vAlign w:val="top"/>
            <w:tcMar>
              <w:top w:w="85" w:type="dxa"/>
              <w:start w:w="85" w:type="dxa"/>
              <w:bottom w:w="85" w:type="dxa"/>
              <w:end w:w="85" w:type="dxa"/>
            </w:tcMar>
            <w:shd w:fill="EFF4F7"/>
          </w:tcPr>
          <w:p>
            <w:pPr>
              <w:spacing w:after="30" w:before="20"/>
            </w:pPr>
            <w:r/>
            <w:r>
              <w:rPr>
                <w:color w:val="162B43"/>
                <w:sz w:val="18"/>
              </w:rPr>
              <w:t>SRC-04</w:t>
            </w:r>
          </w:p>
        </w:tc>
        <w:tc>
          <w:tcPr>
            <w:tcW w:type="dxa" w:w="10800"/>
            <w:vAlign w:val="top"/>
            <w:tcMar>
              <w:top w:w="85" w:type="dxa"/>
              <w:start w:w="85" w:type="dxa"/>
              <w:bottom w:w="85" w:type="dxa"/>
              <w:end w:w="85" w:type="dxa"/>
            </w:tcMar>
            <w:shd w:fill="EFF4F7"/>
          </w:tcPr>
          <w:p>
            <w:pPr>
              <w:spacing w:after="30" w:before="20"/>
            </w:pPr>
            <w:r/>
            <w:r>
              <w:rPr>
                <w:color w:val="162B43"/>
                <w:sz w:val="18"/>
              </w:rPr>
              <w:t>In-process control photo, corrugated breathing circuits and accessories, PDF photo p. 1</w:t>
            </w:r>
          </w:p>
        </w:tc>
        <w:tc>
          <w:tcPr>
            <w:tcW w:type="dxa" w:w="9360"/>
            <w:vAlign w:val="top"/>
            <w:tcMar>
              <w:top w:w="85" w:type="dxa"/>
              <w:start w:w="85" w:type="dxa"/>
              <w:bottom w:w="85" w:type="dxa"/>
              <w:end w:w="85" w:type="dxa"/>
            </w:tcMar>
            <w:shd w:fill="EFF4F7"/>
          </w:tcPr>
          <w:p>
            <w:pPr>
              <w:spacing w:after="30" w:before="20"/>
            </w:pPr>
            <w:r/>
            <w:r>
              <w:rPr>
                <w:color w:val="162B43"/>
                <w:sz w:val="18"/>
              </w:rPr>
              <w:t>Rev. 4, 07 Oct 2025; form number cropped / not reliably legible; 17 characteristics.</w:t>
            </w:r>
          </w:p>
        </w:tc>
      </w:tr>
      <w:tr>
        <w:trPr>
          <w:cantSplit/>
        </w:trPr>
        <w:tc>
          <w:tcPr>
            <w:tcW w:type="dxa" w:w="1728"/>
            <w:vAlign w:val="top"/>
            <w:tcMar>
              <w:top w:w="85" w:type="dxa"/>
              <w:start w:w="85" w:type="dxa"/>
              <w:bottom w:w="85" w:type="dxa"/>
              <w:end w:w="85" w:type="dxa"/>
            </w:tcMar>
          </w:tcPr>
          <w:p>
            <w:pPr>
              <w:spacing w:after="30" w:before="20"/>
            </w:pPr>
            <w:r/>
            <w:r>
              <w:rPr>
                <w:color w:val="162B43"/>
                <w:sz w:val="18"/>
              </w:rPr>
              <w:t>SRC-05</w:t>
            </w:r>
          </w:p>
        </w:tc>
        <w:tc>
          <w:tcPr>
            <w:tcW w:type="dxa" w:w="10800"/>
            <w:vAlign w:val="top"/>
            <w:tcMar>
              <w:top w:w="85" w:type="dxa"/>
              <w:start w:w="85" w:type="dxa"/>
              <w:bottom w:w="85" w:type="dxa"/>
              <w:end w:w="85" w:type="dxa"/>
            </w:tcMar>
          </w:tcPr>
          <w:p>
            <w:pPr>
              <w:spacing w:after="30" w:before="20"/>
            </w:pPr>
            <w:r/>
            <w:r>
              <w:rPr>
                <w:color w:val="162B43"/>
                <w:sz w:val="18"/>
              </w:rPr>
              <w:t>F-823-i49 Rev. 2, In-process Control for Swivel Connector, photo p. 2</w:t>
            </w:r>
          </w:p>
        </w:tc>
        <w:tc>
          <w:tcPr>
            <w:tcW w:type="dxa" w:w="9360"/>
            <w:vAlign w:val="top"/>
            <w:tcMar>
              <w:top w:w="85" w:type="dxa"/>
              <w:start w:w="85" w:type="dxa"/>
              <w:bottom w:w="85" w:type="dxa"/>
              <w:end w:w="85" w:type="dxa"/>
            </w:tcMar>
          </w:tcPr>
          <w:p>
            <w:pPr>
              <w:spacing w:after="30" w:before="20"/>
            </w:pPr>
            <w:r/>
            <w:r>
              <w:rPr>
                <w:color w:val="162B43"/>
                <w:sz w:val="18"/>
              </w:rPr>
              <w:t>Dated 01 Mar 2024; 10 characteristics.</w:t>
            </w:r>
          </w:p>
        </w:tc>
      </w:tr>
      <w:tr>
        <w:trPr>
          <w:cantSplit/>
        </w:trPr>
        <w:tc>
          <w:tcPr>
            <w:tcW w:type="dxa" w:w="1728"/>
            <w:vAlign w:val="top"/>
            <w:tcMar>
              <w:top w:w="85" w:type="dxa"/>
              <w:start w:w="85" w:type="dxa"/>
              <w:bottom w:w="85" w:type="dxa"/>
              <w:end w:w="85" w:type="dxa"/>
            </w:tcMar>
            <w:shd w:fill="EFF4F7"/>
          </w:tcPr>
          <w:p>
            <w:pPr>
              <w:spacing w:after="30" w:before="20"/>
            </w:pPr>
            <w:r/>
            <w:r>
              <w:rPr>
                <w:color w:val="162B43"/>
                <w:sz w:val="18"/>
              </w:rPr>
              <w:t>SRC-06</w:t>
            </w:r>
          </w:p>
        </w:tc>
        <w:tc>
          <w:tcPr>
            <w:tcW w:type="dxa" w:w="10800"/>
            <w:vAlign w:val="top"/>
            <w:tcMar>
              <w:top w:w="85" w:type="dxa"/>
              <w:start w:w="85" w:type="dxa"/>
              <w:bottom w:w="85" w:type="dxa"/>
              <w:end w:w="85" w:type="dxa"/>
            </w:tcMar>
            <w:shd w:fill="EFF4F7"/>
          </w:tcPr>
          <w:p>
            <w:pPr>
              <w:spacing w:after="30" w:before="20"/>
            </w:pPr>
            <w:r/>
            <w:r>
              <w:rPr>
                <w:color w:val="162B43"/>
                <w:sz w:val="18"/>
              </w:rPr>
              <w:t>F-823-i47 Rev. 6, In-process Control for Breathing Filter Assembly, photo p. 3</w:t>
            </w:r>
          </w:p>
        </w:tc>
        <w:tc>
          <w:tcPr>
            <w:tcW w:type="dxa" w:w="9360"/>
            <w:vAlign w:val="top"/>
            <w:tcMar>
              <w:top w:w="85" w:type="dxa"/>
              <w:start w:w="85" w:type="dxa"/>
              <w:bottom w:w="85" w:type="dxa"/>
              <w:end w:w="85" w:type="dxa"/>
            </w:tcMar>
            <w:shd w:fill="EFF4F7"/>
          </w:tcPr>
          <w:p>
            <w:pPr>
              <w:spacing w:after="30" w:before="20"/>
            </w:pPr>
            <w:r/>
            <w:r>
              <w:rPr>
                <w:color w:val="162B43"/>
                <w:sz w:val="18"/>
              </w:rPr>
              <w:t>Dated 28 Apr 2026; 15 characteristics.</w:t>
            </w:r>
          </w:p>
        </w:tc>
      </w:tr>
      <w:tr>
        <w:trPr>
          <w:cantSplit/>
        </w:trPr>
        <w:tc>
          <w:tcPr>
            <w:tcW w:type="dxa" w:w="1728"/>
            <w:vAlign w:val="top"/>
            <w:tcMar>
              <w:top w:w="85" w:type="dxa"/>
              <w:start w:w="85" w:type="dxa"/>
              <w:bottom w:w="85" w:type="dxa"/>
              <w:end w:w="85" w:type="dxa"/>
            </w:tcMar>
          </w:tcPr>
          <w:p>
            <w:pPr>
              <w:spacing w:after="30" w:before="20"/>
            </w:pPr>
            <w:r/>
            <w:r>
              <w:rPr>
                <w:color w:val="162B43"/>
                <w:sz w:val="18"/>
              </w:rPr>
              <w:t>SRC-07</w:t>
            </w:r>
          </w:p>
        </w:tc>
        <w:tc>
          <w:tcPr>
            <w:tcW w:type="dxa" w:w="10800"/>
            <w:vAlign w:val="top"/>
            <w:tcMar>
              <w:top w:w="85" w:type="dxa"/>
              <w:start w:w="85" w:type="dxa"/>
              <w:bottom w:w="85" w:type="dxa"/>
              <w:end w:w="85" w:type="dxa"/>
            </w:tcMar>
          </w:tcPr>
          <w:p>
            <w:pPr>
              <w:spacing w:after="30" w:before="20"/>
            </w:pPr>
            <w:r/>
            <w:r>
              <w:rPr>
                <w:color w:val="162B43"/>
                <w:sz w:val="18"/>
              </w:rPr>
              <w:t>F-823-i39 Rev. 5, In-process Control for Catheter Mount, photo p. 4</w:t>
            </w:r>
          </w:p>
        </w:tc>
        <w:tc>
          <w:tcPr>
            <w:tcW w:type="dxa" w:w="9360"/>
            <w:vAlign w:val="top"/>
            <w:tcMar>
              <w:top w:w="85" w:type="dxa"/>
              <w:start w:w="85" w:type="dxa"/>
              <w:bottom w:w="85" w:type="dxa"/>
              <w:end w:w="85" w:type="dxa"/>
            </w:tcMar>
          </w:tcPr>
          <w:p>
            <w:pPr>
              <w:spacing w:after="30" w:before="20"/>
            </w:pPr>
            <w:r/>
            <w:r>
              <w:rPr>
                <w:color w:val="162B43"/>
                <w:sz w:val="18"/>
              </w:rPr>
              <w:t>Dated 30 May 2024; 11 characteristics.</w:t>
            </w:r>
          </w:p>
        </w:tc>
      </w:tr>
    </w:tbl>
    <w:p>
      <w:r>
        <w:t>All four photo forms reference WI-8-2-2-44-1 / TF-44-PS / TF-44-PDBM in their header, but none of those controlled documents was supplied.</w:t>
      </w:r>
    </w:p>
    <w:p>
      <w:pPr>
        <w:pStyle w:val="Heading1"/>
      </w:pPr>
      <w:r>
        <w:t>3. Scope, limitations and ISO applicability</w:t>
      </w:r>
    </w:p>
    <w:p>
      <w:r>
        <w:t>Breathing circuit components, swivel connectors, and catheter mounts are not made subject to a particular HME or BSF test merely because they appear on a circuit assembly sheet. ISO 23328-1 applies only when the device is a breathing system filter; ISO 9360-1 applies only when the device is an HME and within its defined intended-use / volume scope. Qualification, supplier evidence, and documentation links can be appropriate instead of routine in-process repetition.</w:t>
      </w:r>
    </w:p>
    <w:p>
      <w:r>
        <w:t>Terminology: to preserve the seven mandatory management columns, the column headings "Existing Inspection Text" and "Revised Inspection Text" are retained; their contents here specifically refer to IN-PROCESS CONTROL FORMS, not final inspection/release forms.</w:t>
      </w:r>
    </w:p>
    <w:p>
      <w:pPr>
        <w:pStyle w:val="Heading1"/>
      </w:pPr>
      <w:r>
        <w:t>4. Applicable standard controls (subject to classification)</w:t>
      </w:r>
    </w:p>
    <w:tbl>
      <w:tblPr>
        <w:tblStyle w:val="TableGrid"/>
        <w:tblW w:type="auto" w:w="0"/>
        <w:jc w:val="center"/>
        <w:tblLayout w:type="fixed"/>
        <w:tblLook w:firstColumn="1" w:firstRow="1" w:lastColumn="0" w:lastRow="0" w:noHBand="0" w:noVBand="1" w:val="04A0"/>
      </w:tblPr>
      <w:tblGrid>
        <w:gridCol w:w="1656"/>
        <w:gridCol w:w="5256"/>
        <w:gridCol w:w="11664"/>
        <w:gridCol w:w="3600"/>
      </w:tblGrid>
      <w:tr>
        <w:trPr>
          <w:tblHeader w:val="true"/>
          <w:cantSplit/>
        </w:trPr>
        <w:tc>
          <w:tcPr>
            <w:tcW w:type="dxa" w:w="5486"/>
            <w:vAlign w:val="top"/>
            <w:tcMar>
              <w:top w:w="85" w:type="dxa"/>
              <w:start w:w="85" w:type="dxa"/>
              <w:bottom w:w="85" w:type="dxa"/>
              <w:end w:w="85" w:type="dxa"/>
            </w:tcMar>
            <w:shd w:fill="1B3D5B"/>
          </w:tcPr>
          <w:p>
            <w:pPr>
              <w:spacing w:after="30" w:before="20"/>
            </w:pPr>
            <w:r>
              <w:rPr>
                <w:b/>
                <w:color w:val="FFFFFF"/>
              </w:rPr>
            </w:r>
            <w:r>
              <w:rPr>
                <w:b/>
                <w:color w:val="FFFFFF"/>
                <w:sz w:val="17"/>
              </w:rPr>
              <w:t>Req. ID</w:t>
            </w:r>
          </w:p>
        </w:tc>
        <w:tc>
          <w:tcPr>
            <w:tcW w:type="dxa" w:w="5486"/>
            <w:vAlign w:val="top"/>
            <w:tcMar>
              <w:top w:w="85" w:type="dxa"/>
              <w:start w:w="85" w:type="dxa"/>
              <w:bottom w:w="85" w:type="dxa"/>
              <w:end w:w="85" w:type="dxa"/>
            </w:tcMar>
            <w:shd w:fill="1B3D5B"/>
          </w:tcPr>
          <w:p>
            <w:pPr>
              <w:spacing w:after="30" w:before="20"/>
            </w:pPr>
            <w:r>
              <w:rPr>
                <w:b/>
                <w:color w:val="FFFFFF"/>
              </w:rPr>
            </w:r>
            <w:r>
              <w:rPr>
                <w:b/>
                <w:color w:val="FFFFFF"/>
                <w:sz w:val="17"/>
              </w:rPr>
              <w:t>Clause / cited location</w:t>
            </w:r>
          </w:p>
        </w:tc>
        <w:tc>
          <w:tcPr>
            <w:tcW w:type="dxa" w:w="5486"/>
            <w:vAlign w:val="top"/>
            <w:tcMar>
              <w:top w:w="85" w:type="dxa"/>
              <w:start w:w="85" w:type="dxa"/>
              <w:bottom w:w="85" w:type="dxa"/>
              <w:end w:w="85" w:type="dxa"/>
            </w:tcMar>
            <w:shd w:fill="1B3D5B"/>
          </w:tcPr>
          <w:p>
            <w:pPr>
              <w:spacing w:after="30" w:before="20"/>
            </w:pPr>
            <w:r>
              <w:rPr>
                <w:b/>
                <w:color w:val="FFFFFF"/>
              </w:rPr>
            </w:r>
            <w:r>
              <w:rPr>
                <w:b/>
                <w:color w:val="FFFFFF"/>
                <w:sz w:val="17"/>
              </w:rPr>
              <w:t>Actual requirement summary</w:t>
            </w:r>
          </w:p>
        </w:tc>
        <w:tc>
          <w:tcPr>
            <w:tcW w:type="dxa" w:w="5486"/>
            <w:vAlign w:val="top"/>
            <w:tcMar>
              <w:top w:w="85" w:type="dxa"/>
              <w:start w:w="85" w:type="dxa"/>
              <w:bottom w:w="85" w:type="dxa"/>
              <w:end w:w="85" w:type="dxa"/>
            </w:tcMar>
            <w:shd w:fill="1B3D5B"/>
          </w:tcPr>
          <w:p>
            <w:pPr>
              <w:spacing w:after="30" w:before="20"/>
            </w:pPr>
            <w:r>
              <w:rPr>
                <w:b/>
                <w:color w:val="FFFFFF"/>
              </w:rPr>
            </w:r>
            <w:r>
              <w:rPr>
                <w:b/>
                <w:color w:val="FFFFFF"/>
                <w:sz w:val="17"/>
              </w:rPr>
              <w:t>Applicability / route</w:t>
            </w:r>
          </w:p>
        </w:tc>
      </w:tr>
      <w:tr>
        <w:trPr>
          <w:cantSplit/>
        </w:trPr>
        <w:tc>
          <w:tcPr>
            <w:tcW w:type="dxa" w:w="1656"/>
            <w:vAlign w:val="top"/>
            <w:tcMar>
              <w:top w:w="85" w:type="dxa"/>
              <w:start w:w="85" w:type="dxa"/>
              <w:bottom w:w="85" w:type="dxa"/>
              <w:end w:w="85" w:type="dxa"/>
            </w:tcMar>
          </w:tcPr>
          <w:p>
            <w:pPr>
              <w:spacing w:after="30" w:before="20"/>
            </w:pPr>
            <w:r/>
            <w:r>
              <w:rPr>
                <w:color w:val="162B43"/>
                <w:sz w:val="17"/>
              </w:rPr>
              <w:t>BSF-01</w:t>
            </w:r>
          </w:p>
        </w:tc>
        <w:tc>
          <w:tcPr>
            <w:tcW w:type="dxa" w:w="5256"/>
            <w:vAlign w:val="top"/>
            <w:tcMar>
              <w:top w:w="85" w:type="dxa"/>
              <w:start w:w="85" w:type="dxa"/>
              <w:bottom w:w="85" w:type="dxa"/>
              <w:end w:w="85" w:type="dxa"/>
            </w:tcMar>
          </w:tcPr>
          <w:p>
            <w:pPr>
              <w:spacing w:after="30" w:before="20"/>
            </w:pPr>
            <w:r/>
            <w:r>
              <w:rPr>
                <w:color w:val="162B43"/>
                <w:sz w:val="17"/>
              </w:rPr>
              <w:t>ISO 23328-1:2003 Cl.1; PDF9 / printed1</w:t>
            </w:r>
          </w:p>
        </w:tc>
        <w:tc>
          <w:tcPr>
            <w:tcW w:type="dxa" w:w="11664"/>
            <w:vAlign w:val="top"/>
            <w:tcMar>
              <w:top w:w="85" w:type="dxa"/>
              <w:start w:w="85" w:type="dxa"/>
              <w:bottom w:w="85" w:type="dxa"/>
              <w:end w:w="85" w:type="dxa"/>
            </w:tcMar>
          </w:tcPr>
          <w:p>
            <w:pPr>
              <w:spacing w:after="30" w:before="20"/>
            </w:pPr>
            <w:r/>
            <w:r>
              <w:rPr>
                <w:color w:val="162B43"/>
                <w:sz w:val="17"/>
              </w:rPr>
              <w:t>BSF salt-aerosol method scope, separate from non-filtration aspects.</w:t>
            </w:r>
          </w:p>
        </w:tc>
        <w:tc>
          <w:tcPr>
            <w:tcW w:type="dxa" w:w="3600"/>
            <w:vAlign w:val="top"/>
            <w:tcMar>
              <w:top w:w="85" w:type="dxa"/>
              <w:start w:w="85" w:type="dxa"/>
              <w:bottom w:w="85" w:type="dxa"/>
              <w:end w:w="85" w:type="dxa"/>
            </w:tcMar>
          </w:tcPr>
          <w:p>
            <w:pPr>
              <w:spacing w:after="30" w:before="20"/>
            </w:pPr>
            <w:r/>
            <w:r>
              <w:rPr>
                <w:color w:val="162B43"/>
                <w:sz w:val="17"/>
              </w:rPr>
              <w:t>Conditional - confirm BSF intended use</w:t>
            </w:r>
          </w:p>
        </w:tc>
      </w:tr>
      <w:tr>
        <w:trPr>
          <w:cantSplit/>
        </w:trPr>
        <w:tc>
          <w:tcPr>
            <w:tcW w:type="dxa" w:w="1656"/>
            <w:vAlign w:val="top"/>
            <w:tcMar>
              <w:top w:w="85" w:type="dxa"/>
              <w:start w:w="85" w:type="dxa"/>
              <w:bottom w:w="85" w:type="dxa"/>
              <w:end w:w="85" w:type="dxa"/>
            </w:tcMar>
            <w:shd w:fill="EFF4F7"/>
          </w:tcPr>
          <w:p>
            <w:pPr>
              <w:spacing w:after="30" w:before="20"/>
            </w:pPr>
            <w:r/>
            <w:r>
              <w:rPr>
                <w:color w:val="162B43"/>
                <w:sz w:val="17"/>
              </w:rPr>
              <w:t>BSF-02</w:t>
            </w:r>
          </w:p>
        </w:tc>
        <w:tc>
          <w:tcPr>
            <w:tcW w:type="dxa" w:w="5256"/>
            <w:vAlign w:val="top"/>
            <w:tcMar>
              <w:top w:w="85" w:type="dxa"/>
              <w:start w:w="85" w:type="dxa"/>
              <w:bottom w:w="85" w:type="dxa"/>
              <w:end w:w="85" w:type="dxa"/>
            </w:tcMar>
            <w:shd w:fill="EFF4F7"/>
          </w:tcPr>
          <w:p>
            <w:pPr>
              <w:spacing w:after="30" w:before="20"/>
            </w:pPr>
            <w:r/>
            <w:r>
              <w:rPr>
                <w:color w:val="162B43"/>
                <w:sz w:val="17"/>
              </w:rPr>
              <w:t>ISO 23328-1:2003 Cls.3.2-3.6; PDF10-11 / printed2-3</w:t>
            </w:r>
          </w:p>
        </w:tc>
        <w:tc>
          <w:tcPr>
            <w:tcW w:type="dxa" w:w="11664"/>
            <w:vAlign w:val="top"/>
            <w:tcMar>
              <w:top w:w="85" w:type="dxa"/>
              <w:start w:w="85" w:type="dxa"/>
              <w:bottom w:w="85" w:type="dxa"/>
              <w:end w:w="85" w:type="dxa"/>
            </w:tcMar>
            <w:shd w:fill="EFF4F7"/>
          </w:tcPr>
          <w:p>
            <w:pPr>
              <w:spacing w:after="30" w:before="20"/>
            </w:pPr>
            <w:r/>
            <w:r>
              <w:rPr>
                <w:color w:val="162B43"/>
                <w:sz w:val="17"/>
              </w:rPr>
              <w:t>Ambient 23±2 °C, 60±15% RH, 96±10 kPa; adult test flow 30 L/min, pediatric 15 L/min; unconditioned and conditioned states; documented sample-size rationale.</w:t>
            </w:r>
          </w:p>
        </w:tc>
        <w:tc>
          <w:tcPr>
            <w:tcW w:type="dxa" w:w="3600"/>
            <w:vAlign w:val="top"/>
            <w:tcMar>
              <w:top w:w="85" w:type="dxa"/>
              <w:start w:w="85" w:type="dxa"/>
              <w:bottom w:w="85" w:type="dxa"/>
              <w:end w:w="85" w:type="dxa"/>
            </w:tcMar>
            <w:shd w:fill="EFF4F7"/>
          </w:tcPr>
          <w:p>
            <w:pPr>
              <w:spacing w:after="30" w:before="20"/>
            </w:pPr>
            <w:r/>
            <w:r>
              <w:rPr>
                <w:color w:val="162B43"/>
                <w:sz w:val="17"/>
              </w:rPr>
              <w:t>Conditional qualification</w:t>
            </w:r>
          </w:p>
        </w:tc>
      </w:tr>
      <w:tr>
        <w:trPr>
          <w:cantSplit/>
        </w:trPr>
        <w:tc>
          <w:tcPr>
            <w:tcW w:type="dxa" w:w="1656"/>
            <w:vAlign w:val="top"/>
            <w:tcMar>
              <w:top w:w="85" w:type="dxa"/>
              <w:start w:w="85" w:type="dxa"/>
              <w:bottom w:w="85" w:type="dxa"/>
              <w:end w:w="85" w:type="dxa"/>
            </w:tcMar>
          </w:tcPr>
          <w:p>
            <w:pPr>
              <w:spacing w:after="30" w:before="20"/>
            </w:pPr>
            <w:r/>
            <w:r>
              <w:rPr>
                <w:color w:val="162B43"/>
                <w:sz w:val="17"/>
              </w:rPr>
              <w:t>BSF-03</w:t>
            </w:r>
          </w:p>
        </w:tc>
        <w:tc>
          <w:tcPr>
            <w:tcW w:type="dxa" w:w="5256"/>
            <w:vAlign w:val="top"/>
            <w:tcMar>
              <w:top w:w="85" w:type="dxa"/>
              <w:start w:w="85" w:type="dxa"/>
              <w:bottom w:w="85" w:type="dxa"/>
              <w:end w:w="85" w:type="dxa"/>
            </w:tcMar>
          </w:tcPr>
          <w:p>
            <w:pPr>
              <w:spacing w:after="30" w:before="20"/>
            </w:pPr>
            <w:r/>
            <w:r>
              <w:rPr>
                <w:color w:val="162B43"/>
                <w:sz w:val="17"/>
              </w:rPr>
              <w:t>ISO 23328-1:2003 Cls.4-5; PDF12 / printed4</w:t>
            </w:r>
          </w:p>
        </w:tc>
        <w:tc>
          <w:tcPr>
            <w:tcW w:type="dxa" w:w="11664"/>
            <w:vAlign w:val="top"/>
            <w:tcMar>
              <w:top w:w="85" w:type="dxa"/>
              <w:start w:w="85" w:type="dxa"/>
              <w:bottom w:w="85" w:type="dxa"/>
              <w:end w:w="85" w:type="dxa"/>
            </w:tcMar>
          </w:tcPr>
          <w:p>
            <w:pPr>
              <w:spacing w:after="30" w:before="20"/>
            </w:pPr>
            <w:r/>
            <w:r>
              <w:rPr>
                <w:color w:val="162B43"/>
                <w:sz w:val="17"/>
              </w:rPr>
              <w:t>PV=100×(cP/cC); efficiency=100−PV. Report device identification, manufacture/lot, quantity tested and sample-by-sample efficiency in each state. No general minimum % in Part 1.</w:t>
            </w:r>
          </w:p>
        </w:tc>
        <w:tc>
          <w:tcPr>
            <w:tcW w:type="dxa" w:w="3600"/>
            <w:vAlign w:val="top"/>
            <w:tcMar>
              <w:top w:w="85" w:type="dxa"/>
              <w:start w:w="85" w:type="dxa"/>
              <w:bottom w:w="85" w:type="dxa"/>
              <w:end w:w="85" w:type="dxa"/>
            </w:tcMar>
          </w:tcPr>
          <w:p>
            <w:pPr>
              <w:spacing w:after="30" w:before="20"/>
            </w:pPr>
            <w:r/>
            <w:r>
              <w:rPr>
                <w:color w:val="162B43"/>
                <w:sz w:val="17"/>
              </w:rPr>
              <w:t>Conditional qualification</w:t>
            </w:r>
          </w:p>
        </w:tc>
      </w:tr>
      <w:tr>
        <w:trPr>
          <w:cantSplit/>
        </w:trPr>
        <w:tc>
          <w:tcPr>
            <w:tcW w:type="dxa" w:w="1656"/>
            <w:vAlign w:val="top"/>
            <w:tcMar>
              <w:top w:w="85" w:type="dxa"/>
              <w:start w:w="85" w:type="dxa"/>
              <w:bottom w:w="85" w:type="dxa"/>
              <w:end w:w="85" w:type="dxa"/>
            </w:tcMar>
            <w:shd w:fill="EFF4F7"/>
          </w:tcPr>
          <w:p>
            <w:pPr>
              <w:spacing w:after="30" w:before="20"/>
            </w:pPr>
            <w:r/>
            <w:r>
              <w:rPr>
                <w:color w:val="162B43"/>
                <w:sz w:val="17"/>
              </w:rPr>
              <w:t>BSF-04</w:t>
            </w:r>
          </w:p>
        </w:tc>
        <w:tc>
          <w:tcPr>
            <w:tcW w:type="dxa" w:w="5256"/>
            <w:vAlign w:val="top"/>
            <w:tcMar>
              <w:top w:w="85" w:type="dxa"/>
              <w:start w:w="85" w:type="dxa"/>
              <w:bottom w:w="85" w:type="dxa"/>
              <w:end w:w="85" w:type="dxa"/>
            </w:tcMar>
            <w:shd w:fill="EFF4F7"/>
          </w:tcPr>
          <w:p>
            <w:pPr>
              <w:spacing w:after="30" w:before="20"/>
            </w:pPr>
            <w:r/>
            <w:r>
              <w:rPr>
                <w:color w:val="162B43"/>
                <w:sz w:val="17"/>
              </w:rPr>
              <w:t>ISO 23328-1:2003 normative Annex A; PDF13-14 / printed5-6</w:t>
            </w:r>
          </w:p>
        </w:tc>
        <w:tc>
          <w:tcPr>
            <w:tcW w:type="dxa" w:w="11664"/>
            <w:vAlign w:val="top"/>
            <w:tcMar>
              <w:top w:w="85" w:type="dxa"/>
              <w:start w:w="85" w:type="dxa"/>
              <w:bottom w:w="85" w:type="dxa"/>
              <w:end w:w="85" w:type="dxa"/>
            </w:tcMar>
            <w:shd w:fill="EFF4F7"/>
          </w:tcPr>
          <w:p>
            <w:pPr>
              <w:spacing w:after="30" w:before="20"/>
            </w:pPr>
            <w:r/>
            <w:r>
              <w:rPr>
                <w:color w:val="162B43"/>
                <w:sz w:val="17"/>
              </w:rPr>
              <w:t>Condition according to intended use; maximum recommended duration or 25±1 h if unstated; test within 5 min after conditioning.</w:t>
            </w:r>
          </w:p>
        </w:tc>
        <w:tc>
          <w:tcPr>
            <w:tcW w:type="dxa" w:w="3600"/>
            <w:vAlign w:val="top"/>
            <w:tcMar>
              <w:top w:w="85" w:type="dxa"/>
              <w:start w:w="85" w:type="dxa"/>
              <w:bottom w:w="85" w:type="dxa"/>
              <w:end w:w="85" w:type="dxa"/>
            </w:tcMar>
            <w:shd w:fill="EFF4F7"/>
          </w:tcPr>
          <w:p>
            <w:pPr>
              <w:spacing w:after="30" w:before="20"/>
            </w:pPr>
            <w:r/>
            <w:r>
              <w:rPr>
                <w:color w:val="162B43"/>
                <w:sz w:val="17"/>
              </w:rPr>
              <w:t>Conditional qualification</w:t>
            </w:r>
          </w:p>
        </w:tc>
      </w:tr>
      <w:tr>
        <w:trPr>
          <w:cantSplit/>
        </w:trPr>
        <w:tc>
          <w:tcPr>
            <w:tcW w:type="dxa" w:w="1656"/>
            <w:vAlign w:val="top"/>
            <w:tcMar>
              <w:top w:w="85" w:type="dxa"/>
              <w:start w:w="85" w:type="dxa"/>
              <w:bottom w:w="85" w:type="dxa"/>
              <w:end w:w="85" w:type="dxa"/>
            </w:tcMar>
          </w:tcPr>
          <w:p>
            <w:pPr>
              <w:spacing w:after="30" w:before="20"/>
            </w:pPr>
            <w:r/>
            <w:r>
              <w:rPr>
                <w:color w:val="162B43"/>
                <w:sz w:val="17"/>
              </w:rPr>
              <w:t>HME-01</w:t>
            </w:r>
          </w:p>
        </w:tc>
        <w:tc>
          <w:tcPr>
            <w:tcW w:type="dxa" w:w="5256"/>
            <w:vAlign w:val="top"/>
            <w:tcMar>
              <w:top w:w="85" w:type="dxa"/>
              <w:start w:w="85" w:type="dxa"/>
              <w:bottom w:w="85" w:type="dxa"/>
              <w:end w:w="85" w:type="dxa"/>
            </w:tcMar>
          </w:tcPr>
          <w:p>
            <w:pPr>
              <w:spacing w:after="30" w:before="20"/>
            </w:pPr>
            <w:r/>
            <w:r>
              <w:rPr>
                <w:color w:val="162B43"/>
                <w:sz w:val="17"/>
              </w:rPr>
              <w:t>ISO 9360-1:2000 Cls.1, 5.1-5.3; PDF11-13 / printed1-3</w:t>
            </w:r>
          </w:p>
        </w:tc>
        <w:tc>
          <w:tcPr>
            <w:tcW w:type="dxa" w:w="11664"/>
            <w:vAlign w:val="top"/>
            <w:tcMar>
              <w:top w:w="85" w:type="dxa"/>
              <w:start w:w="85" w:type="dxa"/>
              <w:bottom w:w="85" w:type="dxa"/>
              <w:end w:w="85" w:type="dxa"/>
            </w:tcMar>
          </w:tcPr>
          <w:p>
            <w:pPr>
              <w:spacing w:after="30" w:before="20"/>
            </w:pPr>
            <w:r/>
            <w:r>
              <w:rPr>
                <w:color w:val="162B43"/>
                <w:sz w:val="17"/>
              </w:rPr>
              <w:t>HME scope; qualifying patient-port cone connection and accessory ports; sterile HME packaging according to referenced packaging standard.</w:t>
            </w:r>
          </w:p>
        </w:tc>
        <w:tc>
          <w:tcPr>
            <w:tcW w:type="dxa" w:w="3600"/>
            <w:vAlign w:val="top"/>
            <w:tcMar>
              <w:top w:w="85" w:type="dxa"/>
              <w:start w:w="85" w:type="dxa"/>
              <w:bottom w:w="85" w:type="dxa"/>
              <w:end w:w="85" w:type="dxa"/>
            </w:tcMar>
          </w:tcPr>
          <w:p>
            <w:pPr>
              <w:spacing w:after="30" w:before="20"/>
            </w:pPr>
            <w:r/>
            <w:r>
              <w:rPr>
                <w:color w:val="162B43"/>
                <w:sz w:val="17"/>
              </w:rPr>
              <w:t>Conditional HME</w:t>
            </w:r>
          </w:p>
        </w:tc>
      </w:tr>
      <w:tr>
        <w:trPr>
          <w:cantSplit/>
        </w:trPr>
        <w:tc>
          <w:tcPr>
            <w:tcW w:type="dxa" w:w="1656"/>
            <w:vAlign w:val="top"/>
            <w:tcMar>
              <w:top w:w="85" w:type="dxa"/>
              <w:start w:w="85" w:type="dxa"/>
              <w:bottom w:w="85" w:type="dxa"/>
              <w:end w:w="85" w:type="dxa"/>
            </w:tcMar>
            <w:shd w:fill="EFF4F7"/>
          </w:tcPr>
          <w:p>
            <w:pPr>
              <w:spacing w:after="30" w:before="20"/>
            </w:pPr>
            <w:r/>
            <w:r>
              <w:rPr>
                <w:color w:val="162B43"/>
                <w:sz w:val="17"/>
              </w:rPr>
              <w:t>HME-02</w:t>
            </w:r>
          </w:p>
        </w:tc>
        <w:tc>
          <w:tcPr>
            <w:tcW w:type="dxa" w:w="5256"/>
            <w:vAlign w:val="top"/>
            <w:tcMar>
              <w:top w:w="85" w:type="dxa"/>
              <w:start w:w="85" w:type="dxa"/>
              <w:bottom w:w="85" w:type="dxa"/>
              <w:end w:w="85" w:type="dxa"/>
            </w:tcMar>
            <w:shd w:fill="EFF4F7"/>
          </w:tcPr>
          <w:p>
            <w:pPr>
              <w:spacing w:after="30" w:before="20"/>
            </w:pPr>
            <w:r/>
            <w:r>
              <w:rPr>
                <w:color w:val="162B43"/>
                <w:sz w:val="17"/>
              </w:rPr>
              <w:t>ISO 9360-1:2000 Cls.6.1-6.5; PDF13-25 / printed3-15</w:t>
            </w:r>
          </w:p>
        </w:tc>
        <w:tc>
          <w:tcPr>
            <w:tcW w:type="dxa" w:w="11664"/>
            <w:vAlign w:val="top"/>
            <w:tcMar>
              <w:top w:w="85" w:type="dxa"/>
              <w:start w:w="85" w:type="dxa"/>
              <w:bottom w:w="85" w:type="dxa"/>
              <w:end w:w="85" w:type="dxa"/>
            </w:tcMar>
            <w:shd w:fill="EFF4F7"/>
          </w:tcPr>
          <w:p>
            <w:pPr>
              <w:spacing w:after="30" w:before="20"/>
            </w:pPr>
            <w:r/>
            <w:r>
              <w:rPr>
                <w:color w:val="162B43"/>
                <w:sz w:val="17"/>
              </w:rPr>
              <w:t>HME moisture-loss, pressure-drop (30/60/90 L/min), gas-leakage (7±0.5 kPa), compliance test methods. Test-method values, not generally mandated product acceptance limits.</w:t>
            </w:r>
          </w:p>
        </w:tc>
        <w:tc>
          <w:tcPr>
            <w:tcW w:type="dxa" w:w="3600"/>
            <w:vAlign w:val="top"/>
            <w:tcMar>
              <w:top w:w="85" w:type="dxa"/>
              <w:start w:w="85" w:type="dxa"/>
              <w:bottom w:w="85" w:type="dxa"/>
              <w:end w:w="85" w:type="dxa"/>
            </w:tcMar>
            <w:shd w:fill="EFF4F7"/>
          </w:tcPr>
          <w:p>
            <w:pPr>
              <w:spacing w:after="30" w:before="20"/>
            </w:pPr>
            <w:r/>
            <w:r>
              <w:rPr>
                <w:color w:val="162B43"/>
                <w:sz w:val="17"/>
              </w:rPr>
              <w:t>Conditional HME</w:t>
            </w:r>
          </w:p>
        </w:tc>
      </w:tr>
      <w:tr>
        <w:trPr>
          <w:cantSplit/>
        </w:trPr>
        <w:tc>
          <w:tcPr>
            <w:tcW w:type="dxa" w:w="1656"/>
            <w:vAlign w:val="top"/>
            <w:tcMar>
              <w:top w:w="85" w:type="dxa"/>
              <w:start w:w="85" w:type="dxa"/>
              <w:bottom w:w="85" w:type="dxa"/>
              <w:end w:w="85" w:type="dxa"/>
            </w:tcMar>
          </w:tcPr>
          <w:p>
            <w:pPr>
              <w:spacing w:after="30" w:before="20"/>
            </w:pPr>
            <w:r/>
            <w:r>
              <w:rPr>
                <w:color w:val="162B43"/>
                <w:sz w:val="17"/>
              </w:rPr>
              <w:t>HME-03</w:t>
            </w:r>
          </w:p>
        </w:tc>
        <w:tc>
          <w:tcPr>
            <w:tcW w:type="dxa" w:w="5256"/>
            <w:vAlign w:val="top"/>
            <w:tcMar>
              <w:top w:w="85" w:type="dxa"/>
              <w:start w:w="85" w:type="dxa"/>
              <w:bottom w:w="85" w:type="dxa"/>
              <w:end w:w="85" w:type="dxa"/>
            </w:tcMar>
          </w:tcPr>
          <w:p>
            <w:pPr>
              <w:spacing w:after="30" w:before="20"/>
            </w:pPr>
            <w:r/>
            <w:r>
              <w:rPr>
                <w:color w:val="162B43"/>
                <w:sz w:val="17"/>
              </w:rPr>
              <w:t>ISO 9360-1:2000 Cls.7.1-7.4; PDF25-26 / printed15-16</w:t>
            </w:r>
          </w:p>
        </w:tc>
        <w:tc>
          <w:tcPr>
            <w:tcW w:type="dxa" w:w="11664"/>
            <w:vAlign w:val="top"/>
            <w:tcMar>
              <w:top w:w="85" w:type="dxa"/>
              <w:start w:w="85" w:type="dxa"/>
              <w:bottom w:w="85" w:type="dxa"/>
              <w:end w:w="85" w:type="dxa"/>
            </w:tcMar>
          </w:tcPr>
          <w:p>
            <w:pPr>
              <w:spacing w:after="30" w:before="20"/>
            </w:pPr>
            <w:r/>
            <w:r>
              <w:rPr>
                <w:color w:val="162B43"/>
                <w:sz w:val="17"/>
              </w:rPr>
              <w:t>Applicable HME marking, packaging declarations, performance figures, intended tidal-volume range and supplier-provided information.</w:t>
            </w:r>
          </w:p>
        </w:tc>
        <w:tc>
          <w:tcPr>
            <w:tcW w:type="dxa" w:w="3600"/>
            <w:vAlign w:val="top"/>
            <w:tcMar>
              <w:top w:w="85" w:type="dxa"/>
              <w:start w:w="85" w:type="dxa"/>
              <w:bottom w:w="85" w:type="dxa"/>
              <w:end w:w="85" w:type="dxa"/>
            </w:tcMar>
          </w:tcPr>
          <w:p>
            <w:pPr>
              <w:spacing w:after="30" w:before="20"/>
            </w:pPr>
            <w:r/>
            <w:r>
              <w:rPr>
                <w:color w:val="162B43"/>
                <w:sz w:val="17"/>
              </w:rPr>
              <w:t>Conditional HME</w:t>
            </w:r>
          </w:p>
        </w:tc>
      </w:tr>
    </w:tbl>
    <w:p>
      <w:pPr>
        <w:pStyle w:val="Heading1"/>
      </w:pPr>
      <w:r>
        <w:t>5. Initial findings list</w:t>
      </w:r>
    </w:p>
    <w:tbl>
      <w:tblPr>
        <w:tblStyle w:val="TableGrid"/>
        <w:tblW w:type="auto" w:w="0"/>
        <w:jc w:val="center"/>
        <w:tblLayout w:type="fixed"/>
        <w:tblLook w:firstColumn="1" w:firstRow="1" w:lastColumn="0" w:lastRow="0" w:noHBand="0" w:noVBand="1" w:val="04A0"/>
      </w:tblPr>
      <w:tblGrid>
        <w:gridCol w:w="2016"/>
        <w:gridCol w:w="1440"/>
        <w:gridCol w:w="18576"/>
      </w:tblGrid>
      <w:tr>
        <w:trPr>
          <w:tblHeader w:val="true"/>
          <w:cantSplit/>
        </w:trPr>
        <w:tc>
          <w:tcPr>
            <w:tcW w:type="dxa" w:w="7315"/>
            <w:vAlign w:val="top"/>
            <w:tcMar>
              <w:top w:w="85" w:type="dxa"/>
              <w:start w:w="85" w:type="dxa"/>
              <w:bottom w:w="85" w:type="dxa"/>
              <w:end w:w="85" w:type="dxa"/>
            </w:tcMar>
            <w:shd w:fill="1B3D5B"/>
          </w:tcPr>
          <w:p>
            <w:pPr>
              <w:spacing w:after="30" w:before="20"/>
            </w:pPr>
            <w:r>
              <w:rPr>
                <w:b/>
                <w:color w:val="FFFFFF"/>
              </w:rPr>
            </w:r>
            <w:r>
              <w:rPr>
                <w:b/>
                <w:color w:val="FFFFFF"/>
                <w:sz w:val="18"/>
              </w:rPr>
              <w:t>Gap</w:t>
            </w:r>
          </w:p>
        </w:tc>
        <w:tc>
          <w:tcPr>
            <w:tcW w:type="dxa" w:w="7315"/>
            <w:vAlign w:val="top"/>
            <w:tcMar>
              <w:top w:w="85" w:type="dxa"/>
              <w:start w:w="85" w:type="dxa"/>
              <w:bottom w:w="85" w:type="dxa"/>
              <w:end w:w="85" w:type="dxa"/>
            </w:tcMar>
            <w:shd w:fill="1B3D5B"/>
          </w:tcPr>
          <w:p>
            <w:pPr>
              <w:spacing w:after="30" w:before="20"/>
            </w:pPr>
            <w:r>
              <w:rPr>
                <w:b/>
                <w:color w:val="FFFFFF"/>
              </w:rPr>
            </w:r>
            <w:r>
              <w:rPr>
                <w:b/>
                <w:color w:val="FFFFFF"/>
                <w:sz w:val="18"/>
              </w:rPr>
              <w:t>Priority</w:t>
            </w:r>
          </w:p>
        </w:tc>
        <w:tc>
          <w:tcPr>
            <w:tcW w:type="dxa" w:w="7315"/>
            <w:vAlign w:val="top"/>
            <w:tcMar>
              <w:top w:w="85" w:type="dxa"/>
              <w:start w:w="85" w:type="dxa"/>
              <w:bottom w:w="85" w:type="dxa"/>
              <w:end w:w="85" w:type="dxa"/>
            </w:tcMar>
            <w:shd w:fill="1B3D5B"/>
          </w:tcPr>
          <w:p>
            <w:pPr>
              <w:spacing w:after="30" w:before="20"/>
            </w:pPr>
            <w:r>
              <w:rPr>
                <w:b/>
                <w:color w:val="FFFFFF"/>
              </w:rPr>
            </w:r>
            <w:r>
              <w:rPr>
                <w:b/>
                <w:color w:val="FFFFFF"/>
                <w:sz w:val="18"/>
              </w:rPr>
              <w:t>Finding / limitation</w:t>
            </w:r>
          </w:p>
        </w:tc>
      </w:tr>
      <w:tr>
        <w:trPr>
          <w:cantSplit/>
        </w:trPr>
        <w:tc>
          <w:tcPr>
            <w:tcW w:type="dxa" w:w="2016"/>
            <w:vAlign w:val="top"/>
            <w:tcMar>
              <w:top w:w="85" w:type="dxa"/>
              <w:start w:w="85" w:type="dxa"/>
              <w:bottom w:w="85" w:type="dxa"/>
              <w:end w:w="85" w:type="dxa"/>
            </w:tcMar>
          </w:tcPr>
          <w:p>
            <w:pPr>
              <w:spacing w:after="30" w:before="20"/>
            </w:pPr>
            <w:r/>
            <w:r>
              <w:rPr>
                <w:color w:val="162B43"/>
                <w:sz w:val="18"/>
              </w:rPr>
              <w:t>GAP-001</w:t>
            </w:r>
          </w:p>
        </w:tc>
        <w:tc>
          <w:tcPr>
            <w:tcW w:type="dxa" w:w="1440"/>
            <w:vAlign w:val="top"/>
            <w:tcMar>
              <w:top w:w="85" w:type="dxa"/>
              <w:start w:w="85" w:type="dxa"/>
              <w:bottom w:w="85" w:type="dxa"/>
              <w:end w:w="85" w:type="dxa"/>
            </w:tcMar>
          </w:tcPr>
          <w:p>
            <w:pPr>
              <w:spacing w:after="30" w:before="20"/>
            </w:pPr>
            <w:r/>
            <w:r>
              <w:rPr>
                <w:color w:val="162B43"/>
                <w:sz w:val="18"/>
              </w:rPr>
              <w:t>P1</w:t>
            </w:r>
          </w:p>
        </w:tc>
        <w:tc>
          <w:tcPr>
            <w:tcW w:type="dxa" w:w="18576"/>
            <w:vAlign w:val="top"/>
            <w:tcMar>
              <w:top w:w="85" w:type="dxa"/>
              <w:start w:w="85" w:type="dxa"/>
              <w:bottom w:w="85" w:type="dxa"/>
              <w:end w:w="85" w:type="dxa"/>
            </w:tcMar>
          </w:tcPr>
          <w:p>
            <w:pPr>
              <w:spacing w:after="30" w:before="20"/>
            </w:pPr>
            <w:r/>
            <w:r>
              <w:rPr>
                <w:color w:val="162B43"/>
                <w:sz w:val="18"/>
              </w:rPr>
              <w:t>Incorrect WI baseline and unverified process route</w:t>
            </w:r>
          </w:p>
        </w:tc>
      </w:tr>
      <w:tr>
        <w:trPr>
          <w:cantSplit/>
        </w:trPr>
        <w:tc>
          <w:tcPr>
            <w:tcW w:type="dxa" w:w="2016"/>
            <w:vAlign w:val="top"/>
            <w:tcMar>
              <w:top w:w="85" w:type="dxa"/>
              <w:start w:w="85" w:type="dxa"/>
              <w:bottom w:w="85" w:type="dxa"/>
              <w:end w:w="85" w:type="dxa"/>
            </w:tcMar>
            <w:shd w:fill="EFF4F7"/>
          </w:tcPr>
          <w:p>
            <w:pPr>
              <w:spacing w:after="30" w:before="20"/>
            </w:pPr>
            <w:r/>
            <w:r>
              <w:rPr>
                <w:color w:val="162B43"/>
                <w:sz w:val="18"/>
              </w:rPr>
              <w:t>GAP-002</w:t>
            </w:r>
          </w:p>
        </w:tc>
        <w:tc>
          <w:tcPr>
            <w:tcW w:type="dxa" w:w="1440"/>
            <w:vAlign w:val="top"/>
            <w:tcMar>
              <w:top w:w="85" w:type="dxa"/>
              <w:start w:w="85" w:type="dxa"/>
              <w:bottom w:w="85" w:type="dxa"/>
              <w:end w:w="85" w:type="dxa"/>
            </w:tcMar>
            <w:shd w:fill="EFF4F7"/>
          </w:tcPr>
          <w:p>
            <w:pPr>
              <w:spacing w:after="30" w:before="20"/>
            </w:pPr>
            <w:r/>
            <w:r>
              <w:rPr>
                <w:color w:val="162B43"/>
                <w:sz w:val="18"/>
              </w:rPr>
              <w:t>P1</w:t>
            </w:r>
          </w:p>
        </w:tc>
        <w:tc>
          <w:tcPr>
            <w:tcW w:type="dxa" w:w="18576"/>
            <w:vAlign w:val="top"/>
            <w:tcMar>
              <w:top w:w="85" w:type="dxa"/>
              <w:start w:w="85" w:type="dxa"/>
              <w:bottom w:w="85" w:type="dxa"/>
              <w:end w:w="85" w:type="dxa"/>
            </w:tcMar>
            <w:shd w:fill="EFF4F7"/>
          </w:tcPr>
          <w:p>
            <w:pPr>
              <w:spacing w:after="30" w:before="20"/>
            </w:pPr>
            <w:r/>
            <w:r>
              <w:rPr>
                <w:color w:val="162B43"/>
                <w:sz w:val="18"/>
              </w:rPr>
              <w:t>Breathing-circuit leak-check method is undefined in the form</w:t>
            </w:r>
          </w:p>
        </w:tc>
      </w:tr>
      <w:tr>
        <w:trPr>
          <w:cantSplit/>
        </w:trPr>
        <w:tc>
          <w:tcPr>
            <w:tcW w:type="dxa" w:w="2016"/>
            <w:vAlign w:val="top"/>
            <w:tcMar>
              <w:top w:w="85" w:type="dxa"/>
              <w:start w:w="85" w:type="dxa"/>
              <w:bottom w:w="85" w:type="dxa"/>
              <w:end w:w="85" w:type="dxa"/>
            </w:tcMar>
          </w:tcPr>
          <w:p>
            <w:pPr>
              <w:spacing w:after="30" w:before="20"/>
            </w:pPr>
            <w:r/>
            <w:r>
              <w:rPr>
                <w:color w:val="162B43"/>
                <w:sz w:val="18"/>
              </w:rPr>
              <w:t>GAP-003</w:t>
            </w:r>
          </w:p>
        </w:tc>
        <w:tc>
          <w:tcPr>
            <w:tcW w:type="dxa" w:w="1440"/>
            <w:vAlign w:val="top"/>
            <w:tcMar>
              <w:top w:w="85" w:type="dxa"/>
              <w:start w:w="85" w:type="dxa"/>
              <w:bottom w:w="85" w:type="dxa"/>
              <w:end w:w="85" w:type="dxa"/>
            </w:tcMar>
          </w:tcPr>
          <w:p>
            <w:pPr>
              <w:spacing w:after="30" w:before="20"/>
            </w:pPr>
            <w:r/>
            <w:r>
              <w:rPr>
                <w:color w:val="162B43"/>
                <w:sz w:val="18"/>
              </w:rPr>
              <w:t>P1</w:t>
            </w:r>
          </w:p>
        </w:tc>
        <w:tc>
          <w:tcPr>
            <w:tcW w:type="dxa" w:w="18576"/>
            <w:vAlign w:val="top"/>
            <w:tcMar>
              <w:top w:w="85" w:type="dxa"/>
              <w:start w:w="85" w:type="dxa"/>
              <w:bottom w:w="85" w:type="dxa"/>
              <w:end w:w="85" w:type="dxa"/>
            </w:tcMar>
          </w:tcPr>
          <w:p>
            <w:pPr>
              <w:spacing w:after="30" w:before="20"/>
            </w:pPr>
            <w:r/>
            <w:r>
              <w:rPr>
                <w:color w:val="162B43"/>
                <w:sz w:val="18"/>
              </w:rPr>
              <w:t>Breathing-filter sealing-water test is insufficiently defined</w:t>
            </w:r>
          </w:p>
        </w:tc>
      </w:tr>
      <w:tr>
        <w:trPr>
          <w:cantSplit/>
        </w:trPr>
        <w:tc>
          <w:tcPr>
            <w:tcW w:type="dxa" w:w="2016"/>
            <w:vAlign w:val="top"/>
            <w:tcMar>
              <w:top w:w="85" w:type="dxa"/>
              <w:start w:w="85" w:type="dxa"/>
              <w:bottom w:w="85" w:type="dxa"/>
              <w:end w:w="85" w:type="dxa"/>
            </w:tcMar>
            <w:shd w:fill="EFF4F7"/>
          </w:tcPr>
          <w:p>
            <w:pPr>
              <w:spacing w:after="30" w:before="20"/>
            </w:pPr>
            <w:r/>
            <w:r>
              <w:rPr>
                <w:color w:val="162B43"/>
                <w:sz w:val="18"/>
              </w:rPr>
              <w:t>GAP-004</w:t>
            </w:r>
          </w:p>
        </w:tc>
        <w:tc>
          <w:tcPr>
            <w:tcW w:type="dxa" w:w="1440"/>
            <w:vAlign w:val="top"/>
            <w:tcMar>
              <w:top w:w="85" w:type="dxa"/>
              <w:start w:w="85" w:type="dxa"/>
              <w:bottom w:w="85" w:type="dxa"/>
              <w:end w:w="85" w:type="dxa"/>
            </w:tcMar>
            <w:shd w:fill="EFF4F7"/>
          </w:tcPr>
          <w:p>
            <w:pPr>
              <w:spacing w:after="30" w:before="20"/>
            </w:pPr>
            <w:r/>
            <w:r>
              <w:rPr>
                <w:color w:val="162B43"/>
                <w:sz w:val="18"/>
              </w:rPr>
              <w:t>P2</w:t>
            </w:r>
          </w:p>
        </w:tc>
        <w:tc>
          <w:tcPr>
            <w:tcW w:type="dxa" w:w="18576"/>
            <w:vAlign w:val="top"/>
            <w:tcMar>
              <w:top w:w="85" w:type="dxa"/>
              <w:start w:w="85" w:type="dxa"/>
              <w:bottom w:w="85" w:type="dxa"/>
              <w:end w:w="85" w:type="dxa"/>
            </w:tcMar>
            <w:shd w:fill="EFF4F7"/>
          </w:tcPr>
          <w:p>
            <w:pPr>
              <w:spacing w:after="30" w:before="20"/>
            </w:pPr>
            <w:r/>
            <w:r>
              <w:rPr>
                <w:color w:val="162B43"/>
                <w:sz w:val="18"/>
              </w:rPr>
              <w:t>Bonding/retention requirement is subjective</w:t>
            </w:r>
          </w:p>
        </w:tc>
      </w:tr>
      <w:tr>
        <w:trPr>
          <w:cantSplit/>
        </w:trPr>
        <w:tc>
          <w:tcPr>
            <w:tcW w:type="dxa" w:w="2016"/>
            <w:vAlign w:val="top"/>
            <w:tcMar>
              <w:top w:w="85" w:type="dxa"/>
              <w:start w:w="85" w:type="dxa"/>
              <w:bottom w:w="85" w:type="dxa"/>
              <w:end w:w="85" w:type="dxa"/>
            </w:tcMar>
          </w:tcPr>
          <w:p>
            <w:pPr>
              <w:spacing w:after="30" w:before="20"/>
            </w:pPr>
            <w:r/>
            <w:r>
              <w:rPr>
                <w:color w:val="162B43"/>
                <w:sz w:val="18"/>
              </w:rPr>
              <w:t>GAP-005</w:t>
            </w:r>
          </w:p>
        </w:tc>
        <w:tc>
          <w:tcPr>
            <w:tcW w:type="dxa" w:w="1440"/>
            <w:vAlign w:val="top"/>
            <w:tcMar>
              <w:top w:w="85" w:type="dxa"/>
              <w:start w:w="85" w:type="dxa"/>
              <w:bottom w:w="85" w:type="dxa"/>
              <w:end w:w="85" w:type="dxa"/>
            </w:tcMar>
          </w:tcPr>
          <w:p>
            <w:pPr>
              <w:spacing w:after="30" w:before="20"/>
            </w:pPr>
            <w:r/>
            <w:r>
              <w:rPr>
                <w:color w:val="162B43"/>
                <w:sz w:val="18"/>
              </w:rPr>
              <w:t>P2</w:t>
            </w:r>
          </w:p>
        </w:tc>
        <w:tc>
          <w:tcPr>
            <w:tcW w:type="dxa" w:w="18576"/>
            <w:vAlign w:val="top"/>
            <w:tcMar>
              <w:top w:w="85" w:type="dxa"/>
              <w:start w:w="85" w:type="dxa"/>
              <w:bottom w:w="85" w:type="dxa"/>
              <w:end w:w="85" w:type="dxa"/>
            </w:tcMar>
          </w:tcPr>
          <w:p>
            <w:pPr>
              <w:spacing w:after="30" w:before="20"/>
            </w:pPr>
            <w:r/>
            <w:r>
              <w:rPr>
                <w:color w:val="162B43"/>
                <w:sz w:val="18"/>
              </w:rPr>
              <w:t>Swivel fit, motion and O-ring function lack objective acceptance</w:t>
            </w:r>
          </w:p>
        </w:tc>
      </w:tr>
      <w:tr>
        <w:trPr>
          <w:cantSplit/>
        </w:trPr>
        <w:tc>
          <w:tcPr>
            <w:tcW w:type="dxa" w:w="2016"/>
            <w:vAlign w:val="top"/>
            <w:tcMar>
              <w:top w:w="85" w:type="dxa"/>
              <w:start w:w="85" w:type="dxa"/>
              <w:bottom w:w="85" w:type="dxa"/>
              <w:end w:w="85" w:type="dxa"/>
            </w:tcMar>
            <w:shd w:fill="EFF4F7"/>
          </w:tcPr>
          <w:p>
            <w:pPr>
              <w:spacing w:after="30" w:before="20"/>
            </w:pPr>
            <w:r/>
            <w:r>
              <w:rPr>
                <w:color w:val="162B43"/>
                <w:sz w:val="18"/>
              </w:rPr>
              <w:t>GAP-006</w:t>
            </w:r>
          </w:p>
        </w:tc>
        <w:tc>
          <w:tcPr>
            <w:tcW w:type="dxa" w:w="1440"/>
            <w:vAlign w:val="top"/>
            <w:tcMar>
              <w:top w:w="85" w:type="dxa"/>
              <w:start w:w="85" w:type="dxa"/>
              <w:bottom w:w="85" w:type="dxa"/>
              <w:end w:w="85" w:type="dxa"/>
            </w:tcMar>
            <w:shd w:fill="EFF4F7"/>
          </w:tcPr>
          <w:p>
            <w:pPr>
              <w:spacing w:after="30" w:before="20"/>
            </w:pPr>
            <w:r/>
            <w:r>
              <w:rPr>
                <w:color w:val="162B43"/>
                <w:sz w:val="18"/>
              </w:rPr>
              <w:t>P2</w:t>
            </w:r>
          </w:p>
        </w:tc>
        <w:tc>
          <w:tcPr>
            <w:tcW w:type="dxa" w:w="18576"/>
            <w:vAlign w:val="top"/>
            <w:tcMar>
              <w:top w:w="85" w:type="dxa"/>
              <w:start w:w="85" w:type="dxa"/>
              <w:bottom w:w="85" w:type="dxa"/>
              <w:end w:w="85" w:type="dxa"/>
            </w:tcMar>
            <w:shd w:fill="EFF4F7"/>
          </w:tcPr>
          <w:p>
            <w:pPr>
              <w:spacing w:after="30" w:before="20"/>
            </w:pPr>
            <w:r/>
            <w:r>
              <w:rPr>
                <w:color w:val="162B43"/>
                <w:sz w:val="18"/>
              </w:rPr>
              <w:t>Sampling and time checkpoints cannot be validated</w:t>
            </w:r>
          </w:p>
        </w:tc>
      </w:tr>
      <w:tr>
        <w:trPr>
          <w:cantSplit/>
        </w:trPr>
        <w:tc>
          <w:tcPr>
            <w:tcW w:type="dxa" w:w="2016"/>
            <w:vAlign w:val="top"/>
            <w:tcMar>
              <w:top w:w="85" w:type="dxa"/>
              <w:start w:w="85" w:type="dxa"/>
              <w:bottom w:w="85" w:type="dxa"/>
              <w:end w:w="85" w:type="dxa"/>
            </w:tcMar>
          </w:tcPr>
          <w:p>
            <w:pPr>
              <w:spacing w:after="30" w:before="20"/>
            </w:pPr>
            <w:r/>
            <w:r>
              <w:rPr>
                <w:color w:val="162B43"/>
                <w:sz w:val="18"/>
              </w:rPr>
              <w:t>GAP-007</w:t>
            </w:r>
          </w:p>
        </w:tc>
        <w:tc>
          <w:tcPr>
            <w:tcW w:type="dxa" w:w="1440"/>
            <w:vAlign w:val="top"/>
            <w:tcMar>
              <w:top w:w="85" w:type="dxa"/>
              <w:start w:w="85" w:type="dxa"/>
              <w:bottom w:w="85" w:type="dxa"/>
              <w:end w:w="85" w:type="dxa"/>
            </w:tcMar>
          </w:tcPr>
          <w:p>
            <w:pPr>
              <w:spacing w:after="30" w:before="20"/>
            </w:pPr>
            <w:r/>
            <w:r>
              <w:rPr>
                <w:color w:val="162B43"/>
                <w:sz w:val="18"/>
              </w:rPr>
              <w:t>P2</w:t>
            </w:r>
          </w:p>
        </w:tc>
        <w:tc>
          <w:tcPr>
            <w:tcW w:type="dxa" w:w="18576"/>
            <w:vAlign w:val="top"/>
            <w:tcMar>
              <w:top w:w="85" w:type="dxa"/>
              <w:start w:w="85" w:type="dxa"/>
              <w:bottom w:w="85" w:type="dxa"/>
              <w:end w:w="85" w:type="dxa"/>
            </w:tcMar>
          </w:tcPr>
          <w:p>
            <w:pPr>
              <w:spacing w:after="30" w:before="20"/>
            </w:pPr>
            <w:r/>
            <w:r>
              <w:rPr>
                <w:color w:val="162B43"/>
                <w:sz w:val="18"/>
              </w:rPr>
              <w:t>Actual dimensions and drawing tolerances are incompletely controlled</w:t>
            </w:r>
          </w:p>
        </w:tc>
      </w:tr>
      <w:tr>
        <w:trPr>
          <w:cantSplit/>
        </w:trPr>
        <w:tc>
          <w:tcPr>
            <w:tcW w:type="dxa" w:w="2016"/>
            <w:vAlign w:val="top"/>
            <w:tcMar>
              <w:top w:w="85" w:type="dxa"/>
              <w:start w:w="85" w:type="dxa"/>
              <w:bottom w:w="85" w:type="dxa"/>
              <w:end w:w="85" w:type="dxa"/>
            </w:tcMar>
            <w:shd w:fill="EFF4F7"/>
          </w:tcPr>
          <w:p>
            <w:pPr>
              <w:spacing w:after="30" w:before="20"/>
            </w:pPr>
            <w:r/>
            <w:r>
              <w:rPr>
                <w:color w:val="162B43"/>
                <w:sz w:val="18"/>
              </w:rPr>
              <w:t>GAP-008</w:t>
            </w:r>
          </w:p>
        </w:tc>
        <w:tc>
          <w:tcPr>
            <w:tcW w:type="dxa" w:w="1440"/>
            <w:vAlign w:val="top"/>
            <w:tcMar>
              <w:top w:w="85" w:type="dxa"/>
              <w:start w:w="85" w:type="dxa"/>
              <w:bottom w:w="85" w:type="dxa"/>
              <w:end w:w="85" w:type="dxa"/>
            </w:tcMar>
            <w:shd w:fill="EFF4F7"/>
          </w:tcPr>
          <w:p>
            <w:pPr>
              <w:spacing w:after="30" w:before="20"/>
            </w:pPr>
            <w:r/>
            <w:r>
              <w:rPr>
                <w:color w:val="162B43"/>
                <w:sz w:val="18"/>
              </w:rPr>
              <w:t>P2</w:t>
            </w:r>
          </w:p>
        </w:tc>
        <w:tc>
          <w:tcPr>
            <w:tcW w:type="dxa" w:w="18576"/>
            <w:vAlign w:val="top"/>
            <w:tcMar>
              <w:top w:w="85" w:type="dxa"/>
              <w:start w:w="85" w:type="dxa"/>
              <w:bottom w:w="85" w:type="dxa"/>
              <w:end w:w="85" w:type="dxa"/>
            </w:tcMar>
            <w:shd w:fill="EFF4F7"/>
          </w:tcPr>
          <w:p>
            <w:pPr>
              <w:spacing w:after="30" w:before="20"/>
            </w:pPr>
            <w:r/>
            <w:r>
              <w:rPr>
                <w:color w:val="162B43"/>
                <w:sz w:val="18"/>
              </w:rPr>
              <w:t>Breathing-system filter performance record not linked (conditional)</w:t>
            </w:r>
          </w:p>
        </w:tc>
      </w:tr>
      <w:tr>
        <w:trPr>
          <w:cantSplit/>
        </w:trPr>
        <w:tc>
          <w:tcPr>
            <w:tcW w:type="dxa" w:w="2016"/>
            <w:vAlign w:val="top"/>
            <w:tcMar>
              <w:top w:w="85" w:type="dxa"/>
              <w:start w:w="85" w:type="dxa"/>
              <w:bottom w:w="85" w:type="dxa"/>
              <w:end w:w="85" w:type="dxa"/>
            </w:tcMar>
          </w:tcPr>
          <w:p>
            <w:pPr>
              <w:spacing w:after="30" w:before="20"/>
            </w:pPr>
            <w:r/>
            <w:r>
              <w:rPr>
                <w:color w:val="162B43"/>
                <w:sz w:val="18"/>
              </w:rPr>
              <w:t>GAP-009</w:t>
            </w:r>
          </w:p>
        </w:tc>
        <w:tc>
          <w:tcPr>
            <w:tcW w:type="dxa" w:w="1440"/>
            <w:vAlign w:val="top"/>
            <w:tcMar>
              <w:top w:w="85" w:type="dxa"/>
              <w:start w:w="85" w:type="dxa"/>
              <w:bottom w:w="85" w:type="dxa"/>
              <w:end w:w="85" w:type="dxa"/>
            </w:tcMar>
          </w:tcPr>
          <w:p>
            <w:pPr>
              <w:spacing w:after="30" w:before="20"/>
            </w:pPr>
            <w:r/>
            <w:r>
              <w:rPr>
                <w:color w:val="162B43"/>
                <w:sz w:val="18"/>
              </w:rPr>
              <w:t>P2</w:t>
            </w:r>
          </w:p>
        </w:tc>
        <w:tc>
          <w:tcPr>
            <w:tcW w:type="dxa" w:w="18576"/>
            <w:vAlign w:val="top"/>
            <w:tcMar>
              <w:top w:w="85" w:type="dxa"/>
              <w:start w:w="85" w:type="dxa"/>
              <w:bottom w:w="85" w:type="dxa"/>
              <w:end w:w="85" w:type="dxa"/>
            </w:tcMar>
          </w:tcPr>
          <w:p>
            <w:pPr>
              <w:spacing w:after="30" w:before="20"/>
            </w:pPr>
            <w:r/>
            <w:r>
              <w:rPr>
                <w:color w:val="162B43"/>
                <w:sz w:val="18"/>
              </w:rPr>
              <w:t>HME applicability and verification are not demonstrated (conditional)</w:t>
            </w:r>
          </w:p>
        </w:tc>
      </w:tr>
      <w:tr>
        <w:trPr>
          <w:cantSplit/>
        </w:trPr>
        <w:tc>
          <w:tcPr>
            <w:tcW w:type="dxa" w:w="2016"/>
            <w:vAlign w:val="top"/>
            <w:tcMar>
              <w:top w:w="85" w:type="dxa"/>
              <w:start w:w="85" w:type="dxa"/>
              <w:bottom w:w="85" w:type="dxa"/>
              <w:end w:w="85" w:type="dxa"/>
            </w:tcMar>
            <w:shd w:fill="EFF4F7"/>
          </w:tcPr>
          <w:p>
            <w:pPr>
              <w:spacing w:after="30" w:before="20"/>
            </w:pPr>
            <w:r/>
            <w:r>
              <w:rPr>
                <w:color w:val="162B43"/>
                <w:sz w:val="18"/>
              </w:rPr>
              <w:t>GAP-010</w:t>
            </w:r>
          </w:p>
        </w:tc>
        <w:tc>
          <w:tcPr>
            <w:tcW w:type="dxa" w:w="1440"/>
            <w:vAlign w:val="top"/>
            <w:tcMar>
              <w:top w:w="85" w:type="dxa"/>
              <w:start w:w="85" w:type="dxa"/>
              <w:bottom w:w="85" w:type="dxa"/>
              <w:end w:w="85" w:type="dxa"/>
            </w:tcMar>
            <w:shd w:fill="EFF4F7"/>
          </w:tcPr>
          <w:p>
            <w:pPr>
              <w:spacing w:after="30" w:before="20"/>
            </w:pPr>
            <w:r/>
            <w:r>
              <w:rPr>
                <w:color w:val="162B43"/>
                <w:sz w:val="18"/>
              </w:rPr>
              <w:t>P2</w:t>
            </w:r>
          </w:p>
        </w:tc>
        <w:tc>
          <w:tcPr>
            <w:tcW w:type="dxa" w:w="18576"/>
            <w:vAlign w:val="top"/>
            <w:tcMar>
              <w:top w:w="85" w:type="dxa"/>
              <w:start w:w="85" w:type="dxa"/>
              <w:bottom w:w="85" w:type="dxa"/>
              <w:end w:w="85" w:type="dxa"/>
            </w:tcMar>
            <w:shd w:fill="EFF4F7"/>
          </w:tcPr>
          <w:p>
            <w:pPr>
              <w:spacing w:after="30" w:before="20"/>
            </w:pPr>
            <w:r/>
            <w:r>
              <w:rPr>
                <w:color w:val="162B43"/>
                <w:sz w:val="18"/>
              </w:rPr>
              <w:t>Product variants and N/A decisions not controlled</w:t>
            </w:r>
          </w:p>
        </w:tc>
      </w:tr>
      <w:tr>
        <w:trPr>
          <w:cantSplit/>
        </w:trPr>
        <w:tc>
          <w:tcPr>
            <w:tcW w:type="dxa" w:w="2016"/>
            <w:vAlign w:val="top"/>
            <w:tcMar>
              <w:top w:w="85" w:type="dxa"/>
              <w:start w:w="85" w:type="dxa"/>
              <w:bottom w:w="85" w:type="dxa"/>
              <w:end w:w="85" w:type="dxa"/>
            </w:tcMar>
          </w:tcPr>
          <w:p>
            <w:pPr>
              <w:spacing w:after="30" w:before="20"/>
            </w:pPr>
            <w:r/>
            <w:r>
              <w:rPr>
                <w:color w:val="162B43"/>
                <w:sz w:val="18"/>
              </w:rPr>
              <w:t>GAP-011</w:t>
            </w:r>
          </w:p>
        </w:tc>
        <w:tc>
          <w:tcPr>
            <w:tcW w:type="dxa" w:w="1440"/>
            <w:vAlign w:val="top"/>
            <w:tcMar>
              <w:top w:w="85" w:type="dxa"/>
              <w:start w:w="85" w:type="dxa"/>
              <w:bottom w:w="85" w:type="dxa"/>
              <w:end w:w="85" w:type="dxa"/>
            </w:tcMar>
          </w:tcPr>
          <w:p>
            <w:pPr>
              <w:spacing w:after="30" w:before="20"/>
            </w:pPr>
            <w:r/>
            <w:r>
              <w:rPr>
                <w:color w:val="162B43"/>
                <w:sz w:val="18"/>
              </w:rPr>
              <w:t>P2</w:t>
            </w:r>
          </w:p>
        </w:tc>
        <w:tc>
          <w:tcPr>
            <w:tcW w:type="dxa" w:w="18576"/>
            <w:vAlign w:val="top"/>
            <w:tcMar>
              <w:top w:w="85" w:type="dxa"/>
              <w:start w:w="85" w:type="dxa"/>
              <w:bottom w:w="85" w:type="dxa"/>
              <w:end w:w="85" w:type="dxa"/>
            </w:tcMar>
          </w:tcPr>
          <w:p>
            <w:pPr>
              <w:spacing w:after="30" w:before="20"/>
            </w:pPr>
            <w:r/>
            <w:r>
              <w:rPr>
                <w:color w:val="162B43"/>
                <w:sz w:val="18"/>
              </w:rPr>
              <w:t>Time-box check marks do not preserve objective measurements</w:t>
            </w:r>
          </w:p>
        </w:tc>
      </w:tr>
      <w:tr>
        <w:trPr>
          <w:cantSplit/>
        </w:trPr>
        <w:tc>
          <w:tcPr>
            <w:tcW w:type="dxa" w:w="2016"/>
            <w:vAlign w:val="top"/>
            <w:tcMar>
              <w:top w:w="85" w:type="dxa"/>
              <w:start w:w="85" w:type="dxa"/>
              <w:bottom w:w="85" w:type="dxa"/>
              <w:end w:w="85" w:type="dxa"/>
            </w:tcMar>
            <w:shd w:fill="EFF4F7"/>
          </w:tcPr>
          <w:p>
            <w:pPr>
              <w:spacing w:after="30" w:before="20"/>
            </w:pPr>
            <w:r/>
            <w:r>
              <w:rPr>
                <w:color w:val="162B43"/>
                <w:sz w:val="18"/>
              </w:rPr>
              <w:t>GAP-012</w:t>
            </w:r>
          </w:p>
        </w:tc>
        <w:tc>
          <w:tcPr>
            <w:tcW w:type="dxa" w:w="1440"/>
            <w:vAlign w:val="top"/>
            <w:tcMar>
              <w:top w:w="85" w:type="dxa"/>
              <w:start w:w="85" w:type="dxa"/>
              <w:bottom w:w="85" w:type="dxa"/>
              <w:end w:w="85" w:type="dxa"/>
            </w:tcMar>
            <w:shd w:fill="EFF4F7"/>
          </w:tcPr>
          <w:p>
            <w:pPr>
              <w:spacing w:after="30" w:before="20"/>
            </w:pPr>
            <w:r/>
            <w:r>
              <w:rPr>
                <w:color w:val="162B43"/>
                <w:sz w:val="18"/>
              </w:rPr>
              <w:t>P3</w:t>
            </w:r>
          </w:p>
        </w:tc>
        <w:tc>
          <w:tcPr>
            <w:tcW w:type="dxa" w:w="18576"/>
            <w:vAlign w:val="top"/>
            <w:tcMar>
              <w:top w:w="85" w:type="dxa"/>
              <w:start w:w="85" w:type="dxa"/>
              <w:bottom w:w="85" w:type="dxa"/>
              <w:end w:w="85" w:type="dxa"/>
            </w:tcMar>
            <w:shd w:fill="EFF4F7"/>
          </w:tcPr>
          <w:p>
            <w:pPr>
              <w:spacing w:after="30" w:before="20"/>
            </w:pPr>
            <w:r/>
            <w:r>
              <w:rPr>
                <w:color w:val="162B43"/>
                <w:sz w:val="18"/>
              </w:rPr>
              <w:t>Non-measurable and inconsistent visual language</w:t>
            </w:r>
          </w:p>
        </w:tc>
      </w:tr>
      <w:tr>
        <w:trPr>
          <w:cantSplit/>
        </w:trPr>
        <w:tc>
          <w:tcPr>
            <w:tcW w:type="dxa" w:w="2016"/>
            <w:vAlign w:val="top"/>
            <w:tcMar>
              <w:top w:w="85" w:type="dxa"/>
              <w:start w:w="85" w:type="dxa"/>
              <w:bottom w:w="85" w:type="dxa"/>
              <w:end w:w="85" w:type="dxa"/>
            </w:tcMar>
          </w:tcPr>
          <w:p>
            <w:pPr>
              <w:spacing w:after="30" w:before="20"/>
            </w:pPr>
            <w:r/>
            <w:r>
              <w:rPr>
                <w:color w:val="162B43"/>
                <w:sz w:val="18"/>
              </w:rPr>
              <w:t>GAP-013</w:t>
            </w:r>
          </w:p>
        </w:tc>
        <w:tc>
          <w:tcPr>
            <w:tcW w:type="dxa" w:w="1440"/>
            <w:vAlign w:val="top"/>
            <w:tcMar>
              <w:top w:w="85" w:type="dxa"/>
              <w:start w:w="85" w:type="dxa"/>
              <w:bottom w:w="85" w:type="dxa"/>
              <w:end w:w="85" w:type="dxa"/>
            </w:tcMar>
          </w:tcPr>
          <w:p>
            <w:pPr>
              <w:spacing w:after="30" w:before="20"/>
            </w:pPr>
            <w:r/>
            <w:r>
              <w:rPr>
                <w:color w:val="162B43"/>
                <w:sz w:val="18"/>
              </w:rPr>
              <w:t>P2</w:t>
            </w:r>
          </w:p>
        </w:tc>
        <w:tc>
          <w:tcPr>
            <w:tcW w:type="dxa" w:w="18576"/>
            <w:vAlign w:val="top"/>
            <w:tcMar>
              <w:top w:w="85" w:type="dxa"/>
              <w:start w:w="85" w:type="dxa"/>
              <w:bottom w:w="85" w:type="dxa"/>
              <w:end w:w="85" w:type="dxa"/>
            </w:tcMar>
          </w:tcPr>
          <w:p>
            <w:pPr>
              <w:spacing w:after="30" w:before="20"/>
            </w:pPr>
            <w:r/>
            <w:r>
              <w:rPr>
                <w:color w:val="162B43"/>
                <w:sz w:val="18"/>
              </w:rPr>
              <w:t>Referenced specifications and revision validity unverified</w:t>
            </w:r>
          </w:p>
        </w:tc>
      </w:tr>
    </w:tbl>
    <w:p>
      <w:pPr>
        <w:pStyle w:val="Heading1"/>
      </w:pPr>
      <w:r>
        <w:t>6. MASTER GAP &amp; REVISION TABLE (7-column governing table)</w:t>
      </w:r>
    </w:p>
    <w:tbl>
      <w:tblPr>
        <w:tblStyle w:val="TableGrid"/>
        <w:tblW w:type="auto" w:w="0"/>
        <w:jc w:val="center"/>
        <w:tblLayout w:type="fixed"/>
        <w:tblLook w:firstColumn="1" w:firstRow="1" w:lastColumn="0" w:lastRow="0" w:noHBand="0" w:noVBand="1" w:val="04A0"/>
      </w:tblPr>
      <w:tblGrid>
        <w:gridCol w:w="2952"/>
        <w:gridCol w:w="3024"/>
        <w:gridCol w:w="2232"/>
        <w:gridCol w:w="4104"/>
        <w:gridCol w:w="2664"/>
        <w:gridCol w:w="3960"/>
        <w:gridCol w:w="2880"/>
      </w:tblGrid>
      <w:tr>
        <w:trPr>
          <w:tblHeader w:val="true"/>
          <w:cantSplit/>
        </w:trPr>
        <w:tc>
          <w:tcPr>
            <w:tcW w:type="dxa" w:w="3135"/>
            <w:vAlign w:val="top"/>
            <w:tcMar>
              <w:top w:w="85" w:type="dxa"/>
              <w:start w:w="85" w:type="dxa"/>
              <w:bottom w:w="85" w:type="dxa"/>
              <w:end w:w="85" w:type="dxa"/>
            </w:tcMar>
            <w:shd w:fill="1B3D5B"/>
          </w:tcPr>
          <w:p>
            <w:pPr>
              <w:spacing w:after="30" w:before="20"/>
            </w:pPr>
            <w:r>
              <w:rPr>
                <w:b/>
                <w:color w:val="FFFFFF"/>
              </w:rPr>
            </w:r>
            <w:r>
              <w:rPr>
                <w:b/>
                <w:color w:val="FFFFFF"/>
                <w:sz w:val="16"/>
              </w:rPr>
              <w:t>Gap / Our Problem</w:t>
            </w:r>
          </w:p>
        </w:tc>
        <w:tc>
          <w:tcPr>
            <w:tcW w:type="dxa" w:w="3135"/>
            <w:vAlign w:val="top"/>
            <w:tcMar>
              <w:top w:w="85" w:type="dxa"/>
              <w:start w:w="85" w:type="dxa"/>
              <w:bottom w:w="85" w:type="dxa"/>
              <w:end w:w="85" w:type="dxa"/>
            </w:tcMar>
            <w:shd w:fill="1B3D5B"/>
          </w:tcPr>
          <w:p>
            <w:pPr>
              <w:spacing w:after="30" w:before="20"/>
            </w:pPr>
            <w:r>
              <w:rPr>
                <w:b/>
                <w:color w:val="FFFFFF"/>
              </w:rPr>
            </w:r>
            <w:r>
              <w:rPr>
                <w:b/>
                <w:color w:val="FFFFFF"/>
                <w:sz w:val="16"/>
              </w:rPr>
              <w:t>ISO Says</w:t>
            </w:r>
          </w:p>
        </w:tc>
        <w:tc>
          <w:tcPr>
            <w:tcW w:type="dxa" w:w="3135"/>
            <w:vAlign w:val="top"/>
            <w:tcMar>
              <w:top w:w="85" w:type="dxa"/>
              <w:start w:w="85" w:type="dxa"/>
              <w:bottom w:w="85" w:type="dxa"/>
              <w:end w:w="85" w:type="dxa"/>
            </w:tcMar>
            <w:shd w:fill="1B3D5B"/>
          </w:tcPr>
          <w:p>
            <w:pPr>
              <w:spacing w:after="30" w:before="20"/>
            </w:pPr>
            <w:r>
              <w:rPr>
                <w:b/>
                <w:color w:val="FFFFFF"/>
              </w:rPr>
            </w:r>
            <w:r>
              <w:rPr>
                <w:b/>
                <w:color w:val="FFFFFF"/>
                <w:sz w:val="16"/>
              </w:rPr>
              <w:t>Existing WI Text</w:t>
            </w:r>
          </w:p>
        </w:tc>
        <w:tc>
          <w:tcPr>
            <w:tcW w:type="dxa" w:w="3135"/>
            <w:vAlign w:val="top"/>
            <w:tcMar>
              <w:top w:w="85" w:type="dxa"/>
              <w:start w:w="85" w:type="dxa"/>
              <w:bottom w:w="85" w:type="dxa"/>
              <w:end w:w="85" w:type="dxa"/>
            </w:tcMar>
            <w:shd w:fill="1B3D5B"/>
          </w:tcPr>
          <w:p>
            <w:pPr>
              <w:spacing w:after="30" w:before="20"/>
            </w:pPr>
            <w:r>
              <w:rPr>
                <w:b/>
                <w:color w:val="FFFFFF"/>
              </w:rPr>
            </w:r>
            <w:r>
              <w:rPr>
                <w:b/>
                <w:color w:val="FFFFFF"/>
                <w:sz w:val="16"/>
              </w:rPr>
              <w:t>Revised WI Text</w:t>
            </w:r>
          </w:p>
        </w:tc>
        <w:tc>
          <w:tcPr>
            <w:tcW w:type="dxa" w:w="3135"/>
            <w:vAlign w:val="top"/>
            <w:tcMar>
              <w:top w:w="85" w:type="dxa"/>
              <w:start w:w="85" w:type="dxa"/>
              <w:bottom w:w="85" w:type="dxa"/>
              <w:end w:w="85" w:type="dxa"/>
            </w:tcMar>
            <w:shd w:fill="1B3D5B"/>
          </w:tcPr>
          <w:p>
            <w:pPr>
              <w:spacing w:after="30" w:before="20"/>
            </w:pPr>
            <w:r>
              <w:rPr>
                <w:b/>
                <w:color w:val="FFFFFF"/>
              </w:rPr>
            </w:r>
            <w:r>
              <w:rPr>
                <w:b/>
                <w:color w:val="FFFFFF"/>
                <w:sz w:val="16"/>
              </w:rPr>
              <w:t>Existing Inspection Text</w:t>
            </w:r>
          </w:p>
        </w:tc>
        <w:tc>
          <w:tcPr>
            <w:tcW w:type="dxa" w:w="3135"/>
            <w:vAlign w:val="top"/>
            <w:tcMar>
              <w:top w:w="85" w:type="dxa"/>
              <w:start w:w="85" w:type="dxa"/>
              <w:bottom w:w="85" w:type="dxa"/>
              <w:end w:w="85" w:type="dxa"/>
            </w:tcMar>
            <w:shd w:fill="1B3D5B"/>
          </w:tcPr>
          <w:p>
            <w:pPr>
              <w:spacing w:after="30" w:before="20"/>
            </w:pPr>
            <w:r>
              <w:rPr>
                <w:b/>
                <w:color w:val="FFFFFF"/>
              </w:rPr>
            </w:r>
            <w:r>
              <w:rPr>
                <w:b/>
                <w:color w:val="FFFFFF"/>
                <w:sz w:val="16"/>
              </w:rPr>
              <w:t>Revised Inspection Text</w:t>
            </w:r>
          </w:p>
        </w:tc>
        <w:tc>
          <w:tcPr>
            <w:tcW w:type="dxa" w:w="3135"/>
            <w:vAlign w:val="top"/>
            <w:tcMar>
              <w:top w:w="85" w:type="dxa"/>
              <w:start w:w="85" w:type="dxa"/>
              <w:bottom w:w="85" w:type="dxa"/>
              <w:end w:w="85" w:type="dxa"/>
            </w:tcMar>
            <w:shd w:fill="1B3D5B"/>
          </w:tcPr>
          <w:p>
            <w:pPr>
              <w:spacing w:after="30" w:before="20"/>
            </w:pPr>
            <w:r>
              <w:rPr>
                <w:b/>
                <w:color w:val="FFFFFF"/>
              </w:rPr>
            </w:r>
            <w:r>
              <w:rPr>
                <w:b/>
                <w:color w:val="FFFFFF"/>
                <w:sz w:val="16"/>
              </w:rPr>
              <w:t>Evidence (ISO Closure)</w:t>
            </w:r>
          </w:p>
        </w:tc>
      </w:tr>
      <w:tr>
        <w:trPr>
          <w:cantSplit/>
        </w:trPr>
        <w:tc>
          <w:tcPr>
            <w:tcW w:type="dxa" w:w="2952"/>
            <w:vAlign w:val="top"/>
            <w:tcMar>
              <w:top w:w="85" w:type="dxa"/>
              <w:start w:w="85" w:type="dxa"/>
              <w:bottom w:w="85" w:type="dxa"/>
              <w:end w:w="85" w:type="dxa"/>
            </w:tcMar>
          </w:tcPr>
          <w:p>
            <w:pPr>
              <w:spacing w:after="30" w:before="20"/>
            </w:pPr>
            <w:r/>
            <w:r>
              <w:rPr>
                <w:color w:val="162B43"/>
                <w:sz w:val="16"/>
              </w:rPr>
              <w:t>GAP-001 • P1</w:t>
              <w:br/>
              <w:t>Incorrect WI baseline and unverified process route</w:t>
              <w:br/>
              <w:br/>
              <w:t>The submitted WI is for Amnion Hook. Consequently, the controlling breathing-circuit assembly steps, stop/restart rules, responsibilities, approved set-up limits and in-process monitoring frequencies cannot be verified against the four forms. This is an assessment-blocking source mismatch, not evidence that the correct WI does not exist.</w:t>
            </w:r>
          </w:p>
        </w:tc>
        <w:tc>
          <w:tcPr>
            <w:tcW w:type="dxa" w:w="3024"/>
            <w:vAlign w:val="top"/>
            <w:tcMar>
              <w:top w:w="85" w:type="dxa"/>
              <w:start w:w="85" w:type="dxa"/>
              <w:bottom w:w="85" w:type="dxa"/>
              <w:end w:w="85" w:type="dxa"/>
            </w:tcMar>
          </w:tcPr>
          <w:p>
            <w:pPr>
              <w:spacing w:after="30" w:before="20"/>
            </w:pPr>
            <w:r/>
            <w:r>
              <w:rPr>
                <w:color w:val="162B43"/>
                <w:sz w:val="16"/>
              </w:rPr>
              <w:t>No product-specific ISO nonconformity can be concluded from the document mismatch. ISO 23328-1:2003 Cl. 1 (PDF p.9 / printed p.1) concerns BSF filtration testing; ISO 9360-1:2000 Cl. 1 (PDF p.11 / printed p.1) concerns HMEs. Neither establishes a general breathing-circuit WI number.</w:t>
            </w:r>
          </w:p>
        </w:tc>
        <w:tc>
          <w:tcPr>
            <w:tcW w:type="dxa" w:w="2232"/>
            <w:vAlign w:val="top"/>
            <w:tcMar>
              <w:top w:w="85" w:type="dxa"/>
              <w:start w:w="85" w:type="dxa"/>
              <w:bottom w:w="85" w:type="dxa"/>
              <w:end w:w="85" w:type="dxa"/>
            </w:tcMar>
          </w:tcPr>
          <w:p>
            <w:pPr>
              <w:spacing w:after="30" w:before="20"/>
            </w:pPr>
            <w:r/>
            <w:r>
              <w:rPr>
                <w:color w:val="162B43"/>
                <w:sz w:val="16"/>
              </w:rPr>
              <w:t>Matching WI-8-2-2-44-1 not supplied. The supplied WI-8-2-2-26 Rev. 5, pp. 1-4, addresses Sterile Amnion Hook and is NOT a valid breathing-circuit baseline.</w:t>
            </w:r>
          </w:p>
        </w:tc>
        <w:tc>
          <w:tcPr>
            <w:tcW w:type="dxa" w:w="4104"/>
            <w:vAlign w:val="top"/>
            <w:tcMar>
              <w:top w:w="85" w:type="dxa"/>
              <w:start w:w="85" w:type="dxa"/>
              <w:bottom w:w="85" w:type="dxa"/>
              <w:end w:w="85" w:type="dxa"/>
            </w:tcMar>
          </w:tcPr>
          <w:p>
            <w:pPr>
              <w:spacing w:after="30" w:before="20"/>
            </w:pPr>
            <w:r/>
            <w:r>
              <w:rPr>
                <w:color w:val="162B43"/>
                <w:sz w:val="16"/>
              </w:rPr>
              <w:t>Proposed WI §3/§6: "Production shall use the current approved breathing-circuit WI, specification and bill of materials for the identified product code, configuration and lot. Before production, Production and QC shall confirm the approved revisions of WI-8-2-2-44-1, TF-44-PS, TF-44-PDBM and the corresponding in-process form. If any controlled source cannot be verified, place the operation on documentation hold and obtain QA/QC authorization before use."</w:t>
            </w:r>
          </w:p>
        </w:tc>
        <w:tc>
          <w:tcPr>
            <w:tcW w:type="dxa" w:w="2664"/>
            <w:vAlign w:val="top"/>
            <w:tcMar>
              <w:top w:w="85" w:type="dxa"/>
              <w:start w:w="85" w:type="dxa"/>
              <w:bottom w:w="85" w:type="dxa"/>
              <w:end w:w="85" w:type="dxa"/>
            </w:tcMar>
          </w:tcPr>
          <w:p>
            <w:pPr>
              <w:spacing w:after="30" w:before="20"/>
            </w:pPr>
            <w:r/>
            <w:r>
              <w:rPr>
                <w:color w:val="162B43"/>
                <w:sz w:val="16"/>
              </w:rPr>
              <w:t>All four forms: Header references WI-8-2-2-44-1 / TF-44-PS / TF-44-PDBM. No matching source WI is attached.</w:t>
            </w:r>
          </w:p>
        </w:tc>
        <w:tc>
          <w:tcPr>
            <w:tcW w:type="dxa" w:w="3960"/>
            <w:vAlign w:val="top"/>
            <w:tcMar>
              <w:top w:w="85" w:type="dxa"/>
              <w:start w:w="85" w:type="dxa"/>
              <w:bottom w:w="85" w:type="dxa"/>
              <w:end w:w="85" w:type="dxa"/>
            </w:tcMar>
          </w:tcPr>
          <w:p>
            <w:pPr>
              <w:spacing w:after="30" w:before="20"/>
            </w:pPr>
            <w:r/>
            <w:r>
              <w:rPr>
                <w:color w:val="162B43"/>
                <w:sz w:val="16"/>
              </w:rPr>
              <w:t>Header fields: Approved WI no./rev __; Product specification no./rev __; BOM no./rev __; Product code __; lot __; configuration __; document check by __ / date __; Disposition HOLD if unverified.</w:t>
            </w:r>
          </w:p>
        </w:tc>
        <w:tc>
          <w:tcPr>
            <w:tcW w:type="dxa" w:w="2880"/>
            <w:vAlign w:val="top"/>
            <w:tcMar>
              <w:top w:w="85" w:type="dxa"/>
              <w:start w:w="85" w:type="dxa"/>
              <w:bottom w:w="85" w:type="dxa"/>
              <w:end w:w="85" w:type="dxa"/>
            </w:tcMar>
          </w:tcPr>
          <w:p>
            <w:pPr>
              <w:spacing w:after="30" w:before="20"/>
            </w:pPr>
            <w:r/>
            <w:r>
              <w:rPr>
                <w:color w:val="162B43"/>
                <w:sz w:val="16"/>
              </w:rPr>
              <w:t>Required: matching approved WI, approved TF-44-PS/TF-44-PDBM, effective revision register and cross-reference. Route: Document control / production. Evidence: Pending. Closure: verify product-specific approved WI controls and revise this draft against actual WI.</w:t>
              <w:br/>
              <w:br/>
              <w:t>CURRENT: Open - Evidence</w:t>
            </w:r>
          </w:p>
        </w:tc>
      </w:tr>
      <w:tr>
        <w:trPr>
          <w:cantSplit/>
        </w:trPr>
        <w:tc>
          <w:tcPr>
            <w:tcW w:type="dxa" w:w="2952"/>
            <w:vAlign w:val="top"/>
            <w:tcMar>
              <w:top w:w="85" w:type="dxa"/>
              <w:start w:w="85" w:type="dxa"/>
              <w:bottom w:w="85" w:type="dxa"/>
              <w:end w:w="85" w:type="dxa"/>
            </w:tcMar>
            <w:shd w:fill="EFF4F7"/>
          </w:tcPr>
          <w:p>
            <w:pPr>
              <w:spacing w:after="30" w:before="20"/>
            </w:pPr>
            <w:r/>
            <w:r>
              <w:rPr>
                <w:color w:val="162B43"/>
                <w:sz w:val="16"/>
              </w:rPr>
              <w:t>GAP-002 • P1</w:t>
              <w:br/>
              <w:t>Breathing-circuit leak-check method is undefined in the form</w:t>
              <w:br/>
              <w:br/>
              <w:t>The corrugated circuit form says only "Should be no Leakage"; the photographed record does not identify the challenge pressure, stabilization and hold time, instrument, acceptance rule or sample size. A simple check mark cannot substantiate the method used.</w:t>
            </w:r>
          </w:p>
        </w:tc>
        <w:tc>
          <w:tcPr>
            <w:tcW w:type="dxa" w:w="3024"/>
            <w:vAlign w:val="top"/>
            <w:tcMar>
              <w:top w:w="85" w:type="dxa"/>
              <w:start w:w="85" w:type="dxa"/>
              <w:bottom w:w="85" w:type="dxa"/>
              <w:end w:w="85" w:type="dxa"/>
            </w:tcMar>
            <w:shd w:fill="EFF4F7"/>
          </w:tcPr>
          <w:p>
            <w:pPr>
              <w:spacing w:after="30" w:before="20"/>
            </w:pPr>
            <w:r/>
            <w:r>
              <w:rPr>
                <w:color w:val="162B43"/>
                <w:sz w:val="16"/>
              </w:rPr>
              <w:t>For the assembled breathing circuit, no applicable ISO leakage criterion is established from the two supplied standards. Do NOT transfer HME-only ISO 9360-1:2000 Cl. 6.4 (PDF p.23 / printed p.13) to a general circuit. That clause specifies (7 ± 0.5) kPa only for HME gas-leakage characterization.</w:t>
            </w:r>
          </w:p>
        </w:tc>
        <w:tc>
          <w:tcPr>
            <w:tcW w:type="dxa" w:w="2232"/>
            <w:vAlign w:val="top"/>
            <w:tcMar>
              <w:top w:w="85" w:type="dxa"/>
              <w:start w:w="85" w:type="dxa"/>
              <w:bottom w:w="85" w:type="dxa"/>
              <w:end w:w="85" w:type="dxa"/>
            </w:tcMar>
            <w:shd w:fill="EFF4F7"/>
          </w:tcPr>
          <w:p>
            <w:pPr>
              <w:spacing w:after="30" w:before="20"/>
            </w:pPr>
            <w:r/>
            <w:r>
              <w:rPr>
                <w:color w:val="162B43"/>
                <w:sz w:val="16"/>
              </w:rPr>
              <w:t>Matching WI-8-2-2-44-1 not supplied. The supplied WI-8-2-2-26 Rev. 5, pp. 1-4, addresses Sterile Amnion Hook and is NOT a valid breathing-circuit baseline.</w:t>
            </w:r>
          </w:p>
        </w:tc>
        <w:tc>
          <w:tcPr>
            <w:tcW w:type="dxa" w:w="4104"/>
            <w:vAlign w:val="top"/>
            <w:tcMar>
              <w:top w:w="85" w:type="dxa"/>
              <w:start w:w="85" w:type="dxa"/>
              <w:bottom w:w="85" w:type="dxa"/>
              <w:end w:w="85" w:type="dxa"/>
            </w:tcMar>
            <w:shd w:fill="EFF4F7"/>
          </w:tcPr>
          <w:p>
            <w:pPr>
              <w:spacing w:after="30" w:before="20"/>
            </w:pPr>
            <w:r/>
            <w:r>
              <w:rPr>
                <w:color w:val="162B43"/>
                <w:sz w:val="16"/>
              </w:rPr>
              <w:t>Proposed WI §9.2: "At the approved in-process test stage, evaluate assembled circuit leak tightness using controlled method [OPEN TECHNICAL INPUT REQUIRED: method ID/rev, pressure, stabilization/hold times, instrument accuracy, test configuration and maximum allowable leak]. Identify each tested sample and record measured leakage in approved units, instrument ID and Pass/Fail. Reject/segregate nonconforming output pending approved disposition."</w:t>
            </w:r>
          </w:p>
        </w:tc>
        <w:tc>
          <w:tcPr>
            <w:tcW w:type="dxa" w:w="2664"/>
            <w:vAlign w:val="top"/>
            <w:tcMar>
              <w:top w:w="85" w:type="dxa"/>
              <w:start w:w="85" w:type="dxa"/>
              <w:bottom w:w="85" w:type="dxa"/>
              <w:end w:w="85" w:type="dxa"/>
            </w:tcMar>
            <w:shd w:fill="EFF4F7"/>
          </w:tcPr>
          <w:p>
            <w:pPr>
              <w:spacing w:after="30" w:before="20"/>
            </w:pPr>
            <w:r/>
            <w:r>
              <w:rPr>
                <w:color w:val="162B43"/>
                <w:sz w:val="16"/>
              </w:rPr>
              <w:t>SRC-04 photo p.1, row 17, "Leak Test" / "Should be no Leakage"; hourly checkboxes only.</w:t>
            </w:r>
          </w:p>
        </w:tc>
        <w:tc>
          <w:tcPr>
            <w:tcW w:type="dxa" w:w="3960"/>
            <w:vAlign w:val="top"/>
            <w:tcMar>
              <w:top w:w="85" w:type="dxa"/>
              <w:start w:w="85" w:type="dxa"/>
              <w:bottom w:w="85" w:type="dxa"/>
              <w:end w:w="85" w:type="dxa"/>
            </w:tcMar>
            <w:shd w:fill="EFF4F7"/>
          </w:tcPr>
          <w:p>
            <w:pPr>
              <w:spacing w:after="30" w:before="20"/>
            </w:pPr>
            <w:r/>
            <w:r>
              <w:rPr>
                <w:color w:val="162B43"/>
                <w:sz w:val="16"/>
              </w:rPr>
              <w:t>Test: Circuit leakage; configuration/ports sealed __; method ref __; applied pressure __ [unit]; hold time __ s; observed leak __ [unit]; approved maximum __ [unit]; instrument ID __; sample ID __; result P/F/Pending; abnormality/deviation __.</w:t>
            </w:r>
          </w:p>
        </w:tc>
        <w:tc>
          <w:tcPr>
            <w:tcW w:type="dxa" w:w="2880"/>
            <w:vAlign w:val="top"/>
            <w:tcMar>
              <w:top w:w="85" w:type="dxa"/>
              <w:start w:w="85" w:type="dxa"/>
              <w:bottom w:w="85" w:type="dxa"/>
              <w:end w:w="85" w:type="dxa"/>
            </w:tcMar>
            <w:shd w:fill="EFF4F7"/>
          </w:tcPr>
          <w:p>
            <w:pPr>
              <w:spacing w:after="30" w:before="20"/>
            </w:pPr>
            <w:r/>
            <w:r>
              <w:rPr>
                <w:color w:val="162B43"/>
                <w:sz w:val="16"/>
              </w:rPr>
              <w:t>Required: approved leak-test method + product acceptance criterion, calibration, filled data for representative lot, acceptance/disposition. Route: In-process; evidence pending. Close only after WI, form and actual records are approved/verified.</w:t>
              <w:br/>
              <w:br/>
              <w:t>CURRENT: Open - Technical Input</w:t>
            </w:r>
          </w:p>
        </w:tc>
      </w:tr>
      <w:tr>
        <w:trPr>
          <w:cantSplit/>
        </w:trPr>
        <w:tc>
          <w:tcPr>
            <w:tcW w:type="dxa" w:w="2952"/>
            <w:vAlign w:val="top"/>
            <w:tcMar>
              <w:top w:w="85" w:type="dxa"/>
              <w:start w:w="85" w:type="dxa"/>
              <w:bottom w:w="85" w:type="dxa"/>
              <w:end w:w="85" w:type="dxa"/>
            </w:tcMar>
          </w:tcPr>
          <w:p>
            <w:pPr>
              <w:spacing w:after="30" w:before="20"/>
            </w:pPr>
            <w:r/>
            <w:r>
              <w:rPr>
                <w:color w:val="162B43"/>
                <w:sz w:val="16"/>
              </w:rPr>
              <w:t>GAP-003 • P1</w:t>
              <w:br/>
              <w:t>Breathing-filter sealing-water test is insufficiently defined</w:t>
              <w:br/>
              <w:br/>
              <w:t>The filter-assembly form uses an under-water leak check with a reference to an AQL sampling plan but provides no pressure level, duration, immersion conditions, sample quantity, pass/fail interpretation or record of actual outcomes. This risks unreliable seal-integrity decisions.</w:t>
            </w:r>
          </w:p>
        </w:tc>
        <w:tc>
          <w:tcPr>
            <w:tcW w:type="dxa" w:w="3024"/>
            <w:vAlign w:val="top"/>
            <w:tcMar>
              <w:top w:w="85" w:type="dxa"/>
              <w:start w:w="85" w:type="dxa"/>
              <w:bottom w:w="85" w:type="dxa"/>
              <w:end w:w="85" w:type="dxa"/>
            </w:tcMar>
          </w:tcPr>
          <w:p>
            <w:pPr>
              <w:spacing w:after="30" w:before="20"/>
            </w:pPr>
            <w:r/>
            <w:r>
              <w:rPr>
                <w:color w:val="162B43"/>
                <w:sz w:val="16"/>
              </w:rPr>
              <w:t>ISO 23328-1:2003 Cls. 3-5 (PDF pp.10-12 / printed pp.2-4) prescribe NaCl filtration assessment, not a production under-water sealing test. Company seal testing must use an approved technical source.</w:t>
            </w:r>
          </w:p>
        </w:tc>
        <w:tc>
          <w:tcPr>
            <w:tcW w:type="dxa" w:w="2232"/>
            <w:vAlign w:val="top"/>
            <w:tcMar>
              <w:top w:w="85" w:type="dxa"/>
              <w:start w:w="85" w:type="dxa"/>
              <w:bottom w:w="85" w:type="dxa"/>
              <w:end w:w="85" w:type="dxa"/>
            </w:tcMar>
          </w:tcPr>
          <w:p>
            <w:pPr>
              <w:spacing w:after="30" w:before="20"/>
            </w:pPr>
            <w:r/>
            <w:r>
              <w:rPr>
                <w:color w:val="162B43"/>
                <w:sz w:val="16"/>
              </w:rPr>
              <w:t>Matching WI-8-2-2-44-1 not supplied. The supplied WI-8-2-2-26 Rev. 5, pp. 1-4, addresses Sterile Amnion Hook and is NOT a valid breathing-circuit baseline.</w:t>
            </w:r>
          </w:p>
        </w:tc>
        <w:tc>
          <w:tcPr>
            <w:tcW w:type="dxa" w:w="4104"/>
            <w:vAlign w:val="top"/>
            <w:tcMar>
              <w:top w:w="85" w:type="dxa"/>
              <w:start w:w="85" w:type="dxa"/>
              <w:bottom w:w="85" w:type="dxa"/>
              <w:end w:w="85" w:type="dxa"/>
            </w:tcMar>
          </w:tcPr>
          <w:p>
            <w:pPr>
              <w:spacing w:after="30" w:before="20"/>
            </w:pPr>
            <w:r/>
            <w:r>
              <w:rPr>
                <w:color w:val="162B43"/>
                <w:sz w:val="16"/>
              </w:rPr>
              <w:t>Proposed WI §9.3: "Following housing closure, conduct the approved sealing-integrity test according to [OPEN TECHNICAL INPUT REQUIRED: test-method reference, pressure, immersion depth, duration, sampling plan and acceptance rule]. Record sample identity, conditions, observable bubble/leak result and failure disposition. The sealing check is distinct from ISO 23328-1 aerosol filtration-performance qualification."</w:t>
            </w:r>
          </w:p>
        </w:tc>
        <w:tc>
          <w:tcPr>
            <w:tcW w:type="dxa" w:w="2664"/>
            <w:vAlign w:val="top"/>
            <w:tcMar>
              <w:top w:w="85" w:type="dxa"/>
              <w:start w:w="85" w:type="dxa"/>
              <w:bottom w:w="85" w:type="dxa"/>
              <w:end w:w="85" w:type="dxa"/>
            </w:tcMar>
          </w:tcPr>
          <w:p>
            <w:pPr>
              <w:spacing w:after="30" w:before="20"/>
            </w:pPr>
            <w:r/>
            <w:r>
              <w:rPr>
                <w:color w:val="162B43"/>
                <w:sz w:val="16"/>
              </w:rPr>
              <w:t>SRC-06 photo p.3, row 14: "Leak test after sealing by under water, as per AQL sampling plan"; criterion "No leakage from all of the sealing side".</w:t>
            </w:r>
          </w:p>
        </w:tc>
        <w:tc>
          <w:tcPr>
            <w:tcW w:type="dxa" w:w="3960"/>
            <w:vAlign w:val="top"/>
            <w:tcMar>
              <w:top w:w="85" w:type="dxa"/>
              <w:start w:w="85" w:type="dxa"/>
              <w:bottom w:w="85" w:type="dxa"/>
              <w:end w:w="85" w:type="dxa"/>
            </w:tcMar>
          </w:tcPr>
          <w:p>
            <w:pPr>
              <w:spacing w:after="30" w:before="20"/>
            </w:pPr>
            <w:r/>
            <w:r>
              <w:rPr>
                <w:color w:val="162B43"/>
                <w:sz w:val="16"/>
              </w:rPr>
              <w:t>Test: Filter housing seal integrity; method __; test pressure __; water depth __; hold __; n/Ac/Re __; individual sample IDs __; bubble/leak observation __; P/F/Pending __; instrument ID __; NCR __.</w:t>
            </w:r>
          </w:p>
        </w:tc>
        <w:tc>
          <w:tcPr>
            <w:tcW w:type="dxa" w:w="2880"/>
            <w:vAlign w:val="top"/>
            <w:tcMar>
              <w:top w:w="85" w:type="dxa"/>
              <w:start w:w="85" w:type="dxa"/>
              <w:bottom w:w="85" w:type="dxa"/>
              <w:end w:w="85" w:type="dxa"/>
            </w:tcMar>
          </w:tcPr>
          <w:p>
            <w:pPr>
              <w:spacing w:after="30" w:before="20"/>
            </w:pPr>
            <w:r/>
            <w:r>
              <w:rPr>
                <w:color w:val="162B43"/>
                <w:sz w:val="16"/>
              </w:rPr>
              <w:t>Required: approved test method and AQL/control plan, verified equipment and completed tested-lot seal evidence. Route: In-process. Not proof of filtration efficiency.</w:t>
              <w:br/>
              <w:br/>
              <w:t>CURRENT: Open - Technical Input</w:t>
            </w:r>
          </w:p>
        </w:tc>
      </w:tr>
      <w:tr>
        <w:trPr>
          <w:cantSplit/>
        </w:trPr>
        <w:tc>
          <w:tcPr>
            <w:tcW w:type="dxa" w:w="2952"/>
            <w:vAlign w:val="top"/>
            <w:tcMar>
              <w:top w:w="85" w:type="dxa"/>
              <w:start w:w="85" w:type="dxa"/>
              <w:bottom w:w="85" w:type="dxa"/>
              <w:end w:w="85" w:type="dxa"/>
            </w:tcMar>
            <w:shd w:fill="EFF4F7"/>
          </w:tcPr>
          <w:p>
            <w:pPr>
              <w:spacing w:after="30" w:before="20"/>
            </w:pPr>
            <w:r/>
            <w:r>
              <w:rPr>
                <w:color w:val="162B43"/>
                <w:sz w:val="16"/>
              </w:rPr>
              <w:t>GAP-004 • P2</w:t>
              <w:br/>
              <w:t>Bonding/retention requirement is subjective</w:t>
              <w:br/>
              <w:br/>
              <w:t>Glued connector/tube joints are assessed as "strong gluing" and "no pull out" without defining a controlled test technique or validated threshold, despite assembly integrity consequence.</w:t>
            </w:r>
          </w:p>
        </w:tc>
        <w:tc>
          <w:tcPr>
            <w:tcW w:type="dxa" w:w="3024"/>
            <w:vAlign w:val="top"/>
            <w:tcMar>
              <w:top w:w="85" w:type="dxa"/>
              <w:start w:w="85" w:type="dxa"/>
              <w:bottom w:w="85" w:type="dxa"/>
              <w:end w:w="85" w:type="dxa"/>
            </w:tcMar>
            <w:shd w:fill="EFF4F7"/>
          </w:tcPr>
          <w:p>
            <w:pPr>
              <w:spacing w:after="30" w:before="20"/>
            </w:pPr>
            <w:r/>
            <w:r>
              <w:rPr>
                <w:color w:val="162B43"/>
                <w:sz w:val="16"/>
              </w:rPr>
              <w:t>Neither supplied standard establishes a general catheter-mount/tubing joint tensile-force acceptance criterion. Source must be approved product specifications and validation evidence; ISO 9360-1 is HME-only.</w:t>
            </w:r>
          </w:p>
        </w:tc>
        <w:tc>
          <w:tcPr>
            <w:tcW w:type="dxa" w:w="2232"/>
            <w:vAlign w:val="top"/>
            <w:tcMar>
              <w:top w:w="85" w:type="dxa"/>
              <w:start w:w="85" w:type="dxa"/>
              <w:bottom w:w="85" w:type="dxa"/>
              <w:end w:w="85" w:type="dxa"/>
            </w:tcMar>
            <w:shd w:fill="EFF4F7"/>
          </w:tcPr>
          <w:p>
            <w:pPr>
              <w:spacing w:after="30" w:before="20"/>
            </w:pPr>
            <w:r/>
            <w:r>
              <w:rPr>
                <w:color w:val="162B43"/>
                <w:sz w:val="16"/>
              </w:rPr>
              <w:t>Matching WI-8-2-2-44-1 not supplied. The supplied WI-8-2-2-26 Rev. 5, pp. 1-4, addresses Sterile Amnion Hook and is NOT a valid breathing-circuit baseline.</w:t>
            </w:r>
          </w:p>
        </w:tc>
        <w:tc>
          <w:tcPr>
            <w:tcW w:type="dxa" w:w="4104"/>
            <w:vAlign w:val="top"/>
            <w:tcMar>
              <w:top w:w="85" w:type="dxa"/>
              <w:start w:w="85" w:type="dxa"/>
              <w:bottom w:w="85" w:type="dxa"/>
              <w:end w:w="85" w:type="dxa"/>
            </w:tcMar>
            <w:shd w:fill="EFF4F7"/>
          </w:tcPr>
          <w:p>
            <w:pPr>
              <w:spacing w:after="30" w:before="20"/>
            </w:pPr>
            <w:r/>
            <w:r>
              <w:rPr>
                <w:color w:val="162B43"/>
                <w:sz w:val="16"/>
              </w:rPr>
              <w:t>Proposed WI §9.4: "Verify bonded joint condition and retention at the stage identified in the control plan. Use [OPEN TECHNICAL INPUT REQUIRED: validated method, conditioning, pull direction/rate, force or alternative criterion, sample size]. Record quantitative values where specified, observed failures and affected lot. Do not interpret "strong" as a substitute for defined acceptance."</w:t>
            </w:r>
          </w:p>
        </w:tc>
        <w:tc>
          <w:tcPr>
            <w:tcW w:type="dxa" w:w="2664"/>
            <w:vAlign w:val="top"/>
            <w:tcMar>
              <w:top w:w="85" w:type="dxa"/>
              <w:start w:w="85" w:type="dxa"/>
              <w:bottom w:w="85" w:type="dxa"/>
              <w:end w:w="85" w:type="dxa"/>
            </w:tcMar>
            <w:shd w:fill="EFF4F7"/>
          </w:tcPr>
          <w:p>
            <w:pPr>
              <w:spacing w:after="30" w:before="20"/>
            </w:pPr>
            <w:r/>
            <w:r>
              <w:rPr>
                <w:color w:val="162B43"/>
                <w:sz w:val="16"/>
              </w:rPr>
              <w:t>SRC-04 p.1 rows 7,16; SRC-07 p.4 rows 7,9-11: "Strong gluing, no pull out" / "no leakage".</w:t>
            </w:r>
          </w:p>
        </w:tc>
        <w:tc>
          <w:tcPr>
            <w:tcW w:type="dxa" w:w="3960"/>
            <w:vAlign w:val="top"/>
            <w:tcMar>
              <w:top w:w="85" w:type="dxa"/>
              <w:start w:w="85" w:type="dxa"/>
              <w:bottom w:w="85" w:type="dxa"/>
              <w:end w:w="85" w:type="dxa"/>
            </w:tcMar>
            <w:shd w:fill="EFF4F7"/>
          </w:tcPr>
          <w:p>
            <w:pPr>
              <w:spacing w:after="30" w:before="20"/>
            </w:pPr>
            <w:r/>
            <w:r>
              <w:rPr>
                <w:color w:val="162B43"/>
                <w:sz w:val="16"/>
              </w:rPr>
              <w:t>Characteristic: Bonded joint integrity; joint/site __; method __; acceptance limit __ [unit] or approved visual criterion __; actual __; sample ID __; QC decision __; reference __.</w:t>
            </w:r>
          </w:p>
        </w:tc>
        <w:tc>
          <w:tcPr>
            <w:tcW w:type="dxa" w:w="2880"/>
            <w:vAlign w:val="top"/>
            <w:tcMar>
              <w:top w:w="85" w:type="dxa"/>
              <w:start w:w="85" w:type="dxa"/>
              <w:bottom w:w="85" w:type="dxa"/>
              <w:end w:w="85" w:type="dxa"/>
            </w:tcMar>
            <w:shd w:fill="EFF4F7"/>
          </w:tcPr>
          <w:p>
            <w:pPr>
              <w:spacing w:after="30" w:before="20"/>
            </w:pPr>
            <w:r/>
            <w:r>
              <w:rPr>
                <w:color w:val="162B43"/>
                <w:sz w:val="16"/>
              </w:rPr>
              <w:t>Required: controlled bonding specification, validation/testing evidence, calibrated device if quantitative, sampled completed records. Route: In-process / qualification as defined in approved plan.</w:t>
              <w:br/>
              <w:br/>
              <w:t>CURRENT: Open - Technical Input</w:t>
            </w:r>
          </w:p>
        </w:tc>
      </w:tr>
      <w:tr>
        <w:trPr>
          <w:cantSplit/>
        </w:trPr>
        <w:tc>
          <w:tcPr>
            <w:tcW w:type="dxa" w:w="2952"/>
            <w:vAlign w:val="top"/>
            <w:tcMar>
              <w:top w:w="85" w:type="dxa"/>
              <w:start w:w="85" w:type="dxa"/>
              <w:bottom w:w="85" w:type="dxa"/>
              <w:end w:w="85" w:type="dxa"/>
            </w:tcMar>
          </w:tcPr>
          <w:p>
            <w:pPr>
              <w:spacing w:after="30" w:before="20"/>
            </w:pPr>
            <w:r/>
            <w:r>
              <w:rPr>
                <w:color w:val="162B43"/>
                <w:sz w:val="16"/>
              </w:rPr>
              <w:t>GAP-005 • P2</w:t>
              <w:br/>
              <w:t>Swivel fit, motion and O-ring function lack objective acceptance</w:t>
              <w:br/>
              <w:br/>
              <w:t>The swivel form contains identifiable requirements for fit, smooth rotation and O-ring leakage, but lacks a documented functional method, rotation/retention definition and actual-result field. The risk is different operator interpretation.</w:t>
            </w:r>
          </w:p>
        </w:tc>
        <w:tc>
          <w:tcPr>
            <w:tcW w:type="dxa" w:w="3024"/>
            <w:vAlign w:val="top"/>
            <w:tcMar>
              <w:top w:w="85" w:type="dxa"/>
              <w:start w:w="85" w:type="dxa"/>
              <w:bottom w:w="85" w:type="dxa"/>
              <w:end w:w="85" w:type="dxa"/>
            </w:tcMar>
          </w:tcPr>
          <w:p>
            <w:pPr>
              <w:spacing w:after="30" w:before="20"/>
            </w:pPr>
            <w:r/>
            <w:r>
              <w:rPr>
                <w:color w:val="162B43"/>
                <w:sz w:val="16"/>
              </w:rPr>
              <w:t>ISO 23328-1:2003 salt filtration method and ISO 9360-1:2000 HME clauses do not automatically set swivel-connector rotation/retention or O-ring test limits. Use product controls.</w:t>
            </w:r>
          </w:p>
        </w:tc>
        <w:tc>
          <w:tcPr>
            <w:tcW w:type="dxa" w:w="2232"/>
            <w:vAlign w:val="top"/>
            <w:tcMar>
              <w:top w:w="85" w:type="dxa"/>
              <w:start w:w="85" w:type="dxa"/>
              <w:bottom w:w="85" w:type="dxa"/>
              <w:end w:w="85" w:type="dxa"/>
            </w:tcMar>
          </w:tcPr>
          <w:p>
            <w:pPr>
              <w:spacing w:after="30" w:before="20"/>
            </w:pPr>
            <w:r/>
            <w:r>
              <w:rPr>
                <w:color w:val="162B43"/>
                <w:sz w:val="16"/>
              </w:rPr>
              <w:t>Matching WI-8-2-2-44-1 not supplied. The supplied WI-8-2-2-26 Rev. 5, pp. 1-4, addresses Sterile Amnion Hook and is NOT a valid breathing-circuit baseline.</w:t>
            </w:r>
          </w:p>
        </w:tc>
        <w:tc>
          <w:tcPr>
            <w:tcW w:type="dxa" w:w="4104"/>
            <w:vAlign w:val="top"/>
            <w:tcMar>
              <w:top w:w="85" w:type="dxa"/>
              <w:start w:w="85" w:type="dxa"/>
              <w:bottom w:w="85" w:type="dxa"/>
              <w:end w:w="85" w:type="dxa"/>
            </w:tcMar>
          </w:tcPr>
          <w:p>
            <w:pPr>
              <w:spacing w:after="30" w:before="20"/>
            </w:pPr>
            <w:r/>
            <w:r>
              <w:rPr>
                <w:color w:val="162B43"/>
                <w:sz w:val="16"/>
              </w:rPr>
              <w:t>Proposed WI §9.5: "Inspect connector seating, rotational function, retention, and O-ring condition using approved fixture/test instructions. Record the defined observations or measured values against [OPEN TECHNICAL INPUT REQUIRED: acceptance specification, method, test force/torque if applicable, sealing test route]. Segregate damaged, leaking, non-rotating or unsecured assemblies."</w:t>
            </w:r>
          </w:p>
        </w:tc>
        <w:tc>
          <w:tcPr>
            <w:tcW w:type="dxa" w:w="2664"/>
            <w:vAlign w:val="top"/>
            <w:tcMar>
              <w:top w:w="85" w:type="dxa"/>
              <w:start w:w="85" w:type="dxa"/>
              <w:bottom w:w="85" w:type="dxa"/>
              <w:end w:w="85" w:type="dxa"/>
            </w:tcMar>
          </w:tcPr>
          <w:p>
            <w:pPr>
              <w:spacing w:after="30" w:before="20"/>
            </w:pPr>
            <w:r/>
            <w:r>
              <w:rPr>
                <w:color w:val="162B43"/>
                <w:sz w:val="16"/>
              </w:rPr>
              <w:t>SRC-05 p.2 rows 5-9: "Dia. 22 mm connector", "Dia. 15 mm connector", "Both should smooth rotation", "O-Ring ... No leakage". SRC-07 p.4 rows 4-8: "smooth rotation", "no pull out", "no leak".</w:t>
            </w:r>
          </w:p>
        </w:tc>
        <w:tc>
          <w:tcPr>
            <w:tcW w:type="dxa" w:w="3960"/>
            <w:vAlign w:val="top"/>
            <w:tcMar>
              <w:top w:w="85" w:type="dxa"/>
              <w:start w:w="85" w:type="dxa"/>
              <w:bottom w:w="85" w:type="dxa"/>
              <w:end w:w="85" w:type="dxa"/>
            </w:tcMar>
          </w:tcPr>
          <w:p>
            <w:pPr>
              <w:spacing w:after="30" w:before="20"/>
            </w:pPr>
            <w:r/>
            <w:r>
              <w:rPr>
                <w:color w:val="162B43"/>
                <w:sz w:val="16"/>
              </w:rPr>
              <w:t>Characteristic: Swivel connector functional check; type __; mating gauge/spec __; rotation test __; retention __ [unit/observed]; O-ring/leak __; actual __; sample ID __; P/F/Pending __.</w:t>
            </w:r>
          </w:p>
        </w:tc>
        <w:tc>
          <w:tcPr>
            <w:tcW w:type="dxa" w:w="2880"/>
            <w:vAlign w:val="top"/>
            <w:tcMar>
              <w:top w:w="85" w:type="dxa"/>
              <w:start w:w="85" w:type="dxa"/>
              <w:bottom w:w="85" w:type="dxa"/>
              <w:end w:w="85" w:type="dxa"/>
            </w:tcMar>
          </w:tcPr>
          <w:p>
            <w:pPr>
              <w:spacing w:after="30" w:before="20"/>
            </w:pPr>
            <w:r/>
            <w:r>
              <w:rPr>
                <w:color w:val="162B43"/>
                <w:sz w:val="16"/>
              </w:rPr>
              <w:t>Required: approved connector drawings, gauge selection, functional test criteria, records and disposition. Route: In-process.</w:t>
              <w:br/>
              <w:br/>
              <w:t>CURRENT: Open - Technical Input</w:t>
            </w:r>
          </w:p>
        </w:tc>
      </w:tr>
      <w:tr>
        <w:trPr>
          <w:cantSplit/>
        </w:trPr>
        <w:tc>
          <w:tcPr>
            <w:tcW w:type="dxa" w:w="2952"/>
            <w:vAlign w:val="top"/>
            <w:tcMar>
              <w:top w:w="85" w:type="dxa"/>
              <w:start w:w="85" w:type="dxa"/>
              <w:bottom w:w="85" w:type="dxa"/>
              <w:end w:w="85" w:type="dxa"/>
            </w:tcMar>
            <w:shd w:fill="EFF4F7"/>
          </w:tcPr>
          <w:p>
            <w:pPr>
              <w:spacing w:after="30" w:before="20"/>
            </w:pPr>
            <w:r/>
            <w:r>
              <w:rPr>
                <w:color w:val="162B43"/>
                <w:sz w:val="16"/>
              </w:rPr>
              <w:t>GAP-006 • P2</w:t>
              <w:br/>
              <w:t>Sampling and time checkpoints cannot be validated</w:t>
              <w:br/>
              <w:br/>
              <w:t>All four forms have hours as columns, but do not themselves state required sample size, defect sampling/AQL attributes where relevant, shift-span applicability, how to capture restart/changeover or reaction to a failed check. A schedule may exist in the absent WI.</w:t>
            </w:r>
          </w:p>
        </w:tc>
        <w:tc>
          <w:tcPr>
            <w:tcW w:type="dxa" w:w="3024"/>
            <w:vAlign w:val="top"/>
            <w:tcMar>
              <w:top w:w="85" w:type="dxa"/>
              <w:start w:w="85" w:type="dxa"/>
              <w:bottom w:w="85" w:type="dxa"/>
              <w:end w:w="85" w:type="dxa"/>
            </w:tcMar>
            <w:shd w:fill="EFF4F7"/>
          </w:tcPr>
          <w:p>
            <w:pPr>
              <w:spacing w:after="30" w:before="20"/>
            </w:pPr>
            <w:r/>
            <w:r>
              <w:rPr>
                <w:color w:val="162B43"/>
                <w:sz w:val="16"/>
              </w:rPr>
              <w:t>ISO 23328-1:2003 Cl. 3.5 (PDF p.11 / printed p.3) requires the manufacturer to document the rationale for sample size of BSF filtration testing; it does not impose in-process hourly AQL frequency.</w:t>
            </w:r>
          </w:p>
        </w:tc>
        <w:tc>
          <w:tcPr>
            <w:tcW w:type="dxa" w:w="2232"/>
            <w:vAlign w:val="top"/>
            <w:tcMar>
              <w:top w:w="85" w:type="dxa"/>
              <w:start w:w="85" w:type="dxa"/>
              <w:bottom w:w="85" w:type="dxa"/>
              <w:end w:w="85" w:type="dxa"/>
            </w:tcMar>
            <w:shd w:fill="EFF4F7"/>
          </w:tcPr>
          <w:p>
            <w:pPr>
              <w:spacing w:after="30" w:before="20"/>
            </w:pPr>
            <w:r/>
            <w:r>
              <w:rPr>
                <w:color w:val="162B43"/>
                <w:sz w:val="16"/>
              </w:rPr>
              <w:t>Matching WI-8-2-2-44-1 not supplied. The supplied WI-8-2-2-26 Rev. 5, pp. 1-4, addresses Sterile Amnion Hook and is NOT a valid breathing-circuit baseline.</w:t>
            </w:r>
          </w:p>
        </w:tc>
        <w:tc>
          <w:tcPr>
            <w:tcW w:type="dxa" w:w="4104"/>
            <w:vAlign w:val="top"/>
            <w:tcMar>
              <w:top w:w="85" w:type="dxa"/>
              <w:start w:w="85" w:type="dxa"/>
              <w:bottom w:w="85" w:type="dxa"/>
              <w:end w:w="85" w:type="dxa"/>
            </w:tcMar>
            <w:shd w:fill="EFF4F7"/>
          </w:tcPr>
          <w:p>
            <w:pPr>
              <w:spacing w:after="30" w:before="20"/>
            </w:pPr>
            <w:r/>
            <w:r>
              <w:rPr>
                <w:color w:val="162B43"/>
                <w:sz w:val="16"/>
              </w:rPr>
              <w:t>Proposed WI §8: "For each production stage, apply the approved control plan [OPEN TECHNICAL INPUT REQUIRED: document no./rev, lot definition, inspection interval, sample count, AQL/Ac/Re where authorized, start-up and changeover checks]. Log actual time and IDs. If an out-of-specification result occurs, stop/contain since the last accepted check per approved escalation procedure and record disposition."</w:t>
            </w:r>
          </w:p>
        </w:tc>
        <w:tc>
          <w:tcPr>
            <w:tcW w:type="dxa" w:w="2664"/>
            <w:vAlign w:val="top"/>
            <w:tcMar>
              <w:top w:w="85" w:type="dxa"/>
              <w:start w:w="85" w:type="dxa"/>
              <w:bottom w:w="85" w:type="dxa"/>
              <w:end w:w="85" w:type="dxa"/>
            </w:tcMar>
            <w:shd w:fill="EFF4F7"/>
          </w:tcPr>
          <w:p>
            <w:pPr>
              <w:spacing w:after="30" w:before="20"/>
            </w:pPr>
            <w:r/>
            <w:r>
              <w:rPr>
                <w:color w:val="162B43"/>
                <w:sz w:val="16"/>
              </w:rPr>
              <w:t>SRC-04 to SRC-07 each show time-based boxes. SRC-06 row 14 mentions "as per AQL sampling plan" but gives no plan identifier.</w:t>
            </w:r>
          </w:p>
        </w:tc>
        <w:tc>
          <w:tcPr>
            <w:tcW w:type="dxa" w:w="3960"/>
            <w:vAlign w:val="top"/>
            <w:tcMar>
              <w:top w:w="85" w:type="dxa"/>
              <w:start w:w="85" w:type="dxa"/>
              <w:bottom w:w="85" w:type="dxa"/>
              <w:end w:w="85" w:type="dxa"/>
            </w:tcMar>
            <w:shd w:fill="EFF4F7"/>
          </w:tcPr>
          <w:p>
            <w:pPr>
              <w:spacing w:after="30" w:before="20"/>
            </w:pPr>
            <w:r/>
            <w:r>
              <w:rPr>
                <w:color w:val="162B43"/>
                <w:sz w:val="16"/>
              </w:rPr>
              <w:t>At each checkpoint: date/time __; shift __; machine __; lot __; stage __; plan/rev __; n __; Ac/Re __ or N/A justified; sample IDs __; start-up/changeover/restart? __; P/F; containment/action __; operator __; QC __.</w:t>
            </w:r>
          </w:p>
        </w:tc>
        <w:tc>
          <w:tcPr>
            <w:tcW w:type="dxa" w:w="2880"/>
            <w:vAlign w:val="top"/>
            <w:tcMar>
              <w:top w:w="85" w:type="dxa"/>
              <w:start w:w="85" w:type="dxa"/>
              <w:bottom w:w="85" w:type="dxa"/>
              <w:end w:w="85" w:type="dxa"/>
            </w:tcMar>
            <w:shd w:fill="EFF4F7"/>
          </w:tcPr>
          <w:p>
            <w:pPr>
              <w:spacing w:after="30" w:before="20"/>
            </w:pPr>
            <w:r/>
            <w:r>
              <w:rPr>
                <w:color w:val="162B43"/>
                <w:sz w:val="16"/>
              </w:rPr>
              <w:t>Required: approved process sampling plan, WI frequency reference, dated signed in-process records showing actual samples and corrections. Route: In-process.</w:t>
              <w:br/>
              <w:br/>
              <w:t>CURRENT: Open - Evidence</w:t>
            </w:r>
          </w:p>
        </w:tc>
      </w:tr>
      <w:tr>
        <w:trPr>
          <w:cantSplit/>
        </w:trPr>
        <w:tc>
          <w:tcPr>
            <w:tcW w:type="dxa" w:w="2952"/>
            <w:vAlign w:val="top"/>
            <w:tcMar>
              <w:top w:w="85" w:type="dxa"/>
              <w:start w:w="85" w:type="dxa"/>
              <w:bottom w:w="85" w:type="dxa"/>
              <w:end w:w="85" w:type="dxa"/>
            </w:tcMar>
          </w:tcPr>
          <w:p>
            <w:pPr>
              <w:spacing w:after="30" w:before="20"/>
            </w:pPr>
            <w:r/>
            <w:r>
              <w:rPr>
                <w:color w:val="162B43"/>
                <w:sz w:val="16"/>
              </w:rPr>
              <w:t>GAP-007 • P2</w:t>
              <w:br/>
              <w:t>Actual dimensions and drawing tolerances are incompletely controlled</w:t>
              <w:br/>
              <w:br/>
              <w:t>The filter form does contain numeric adult/paediatric filter/paper dimensions; these must be retained. The circuit form lists alternative tube lengths without model-specific tolerance; others rely on "as per specification" with no attached drawing. All use checkbox-only outcome reporting.</w:t>
            </w:r>
          </w:p>
        </w:tc>
        <w:tc>
          <w:tcPr>
            <w:tcW w:type="dxa" w:w="3024"/>
            <w:vAlign w:val="top"/>
            <w:tcMar>
              <w:top w:w="85" w:type="dxa"/>
              <w:start w:w="85" w:type="dxa"/>
              <w:bottom w:w="85" w:type="dxa"/>
              <w:end w:w="85" w:type="dxa"/>
            </w:tcMar>
          </w:tcPr>
          <w:p>
            <w:pPr>
              <w:spacing w:after="30" w:before="20"/>
            </w:pPr>
            <w:r/>
            <w:r>
              <w:rPr>
                <w:color w:val="162B43"/>
                <w:sz w:val="16"/>
              </w:rPr>
              <w:t>No supplied ISO establishes these component dimensions. ISO 9360-1:2000 Cls. 5.1-5.2 (PDF pp.12-13 / printed pp.2-3) impose connector configuration rules for qualifying HME ports only; do not interpret the filter media diameters as ISO limits.</w:t>
            </w:r>
          </w:p>
        </w:tc>
        <w:tc>
          <w:tcPr>
            <w:tcW w:type="dxa" w:w="2232"/>
            <w:vAlign w:val="top"/>
            <w:tcMar>
              <w:top w:w="85" w:type="dxa"/>
              <w:start w:w="85" w:type="dxa"/>
              <w:bottom w:w="85" w:type="dxa"/>
              <w:end w:w="85" w:type="dxa"/>
            </w:tcMar>
          </w:tcPr>
          <w:p>
            <w:pPr>
              <w:spacing w:after="30" w:before="20"/>
            </w:pPr>
            <w:r/>
            <w:r>
              <w:rPr>
                <w:color w:val="162B43"/>
                <w:sz w:val="16"/>
              </w:rPr>
              <w:t>Matching WI-8-2-2-44-1 not supplied. The supplied WI-8-2-2-26 Rev. 5, pp. 1-4, addresses Sterile Amnion Hook and is NOT a valid breathing-circuit baseline.</w:t>
            </w:r>
          </w:p>
        </w:tc>
        <w:tc>
          <w:tcPr>
            <w:tcW w:type="dxa" w:w="4104"/>
            <w:vAlign w:val="top"/>
            <w:tcMar>
              <w:top w:w="85" w:type="dxa"/>
              <w:start w:w="85" w:type="dxa"/>
              <w:bottom w:w="85" w:type="dxa"/>
              <w:end w:w="85" w:type="dxa"/>
            </w:tcMar>
          </w:tcPr>
          <w:p>
            <w:pPr>
              <w:spacing w:after="30" w:before="20"/>
            </w:pPr>
            <w:r/>
            <w:r>
              <w:rPr>
                <w:color w:val="162B43"/>
                <w:sz w:val="16"/>
              </w:rPr>
              <w:t>Proposed WI §9.6: "Verify component dimensions against approved TF-44-PS/TF-44-PDBM by product code. Maintain the currently displayed nominal/tolerance values on the filter form as source-form values pending drawing reconciliation: adult nonwoven filter Ø59 ±1 mm; adult paper Ø53 ±1 mm / width 15 ±1 mm; paediatric nonwoven filter Ø44 ±1 mm; paediatric paper Ø30 ±1 mm / width 15 ±1 mm. Verify tube length and connector dimensions against controlled drawing [OPEN TECHNICAL INPUT REQUIRED]. Record actual measurements, units and gauge IDs."</w:t>
            </w:r>
          </w:p>
        </w:tc>
        <w:tc>
          <w:tcPr>
            <w:tcW w:type="dxa" w:w="2664"/>
            <w:vAlign w:val="top"/>
            <w:tcMar>
              <w:top w:w="85" w:type="dxa"/>
              <w:start w:w="85" w:type="dxa"/>
              <w:bottom w:w="85" w:type="dxa"/>
              <w:end w:w="85" w:type="dxa"/>
            </w:tcMar>
          </w:tcPr>
          <w:p>
            <w:pPr>
              <w:spacing w:after="30" w:before="20"/>
            </w:pPr>
            <w:r/>
            <w:r>
              <w:rPr>
                <w:color w:val="162B43"/>
                <w:sz w:val="16"/>
              </w:rPr>
              <w:t>SRC-06 p.3 rows 4-7: adult Ø59±1 mm, Ø53±1 mm and width 15±1 mm; paediatric Ø44±1 mm, Ø30±1 mm and width 15±1 mm. SRC-04 p.1 row 4 lists 150/160/180/200/250 cm; row 15 15/22 mm connector.</w:t>
            </w:r>
          </w:p>
        </w:tc>
        <w:tc>
          <w:tcPr>
            <w:tcW w:type="dxa" w:w="3960"/>
            <w:vAlign w:val="top"/>
            <w:tcMar>
              <w:top w:w="85" w:type="dxa"/>
              <w:start w:w="85" w:type="dxa"/>
              <w:bottom w:w="85" w:type="dxa"/>
              <w:end w:w="85" w:type="dxa"/>
            </w:tcMar>
          </w:tcPr>
          <w:p>
            <w:pPr>
              <w:spacing w:after="30" w:before="20"/>
            </w:pPr>
            <w:r/>
            <w:r>
              <w:rPr>
                <w:color w:val="162B43"/>
                <w:sz w:val="16"/>
              </w:rPr>
              <w:t>Dimensions: product variant __; drawing/rev __; characteristic __; nominal/limits __ mm or cm; actual 1..n __; instrument ID/cal due __; accept P/F/Pending. All quoted dimensions retained only as photographed-form criteria pending drawing verification.</w:t>
            </w:r>
          </w:p>
        </w:tc>
        <w:tc>
          <w:tcPr>
            <w:tcW w:type="dxa" w:w="2880"/>
            <w:vAlign w:val="top"/>
            <w:tcMar>
              <w:top w:w="85" w:type="dxa"/>
              <w:start w:w="85" w:type="dxa"/>
              <w:bottom w:w="85" w:type="dxa"/>
              <w:end w:w="85" w:type="dxa"/>
            </w:tcMar>
          </w:tcPr>
          <w:p>
            <w:pPr>
              <w:spacing w:after="30" w:before="20"/>
            </w:pPr>
            <w:r/>
            <w:r>
              <w:rPr>
                <w:color w:val="162B43"/>
                <w:sz w:val="16"/>
              </w:rPr>
              <w:t>Required: approved drawing and specs + calibrated measurements in completed records. Route: In-process.</w:t>
              <w:br/>
              <w:br/>
              <w:t>CURRENT: Open - Evidence</w:t>
            </w:r>
          </w:p>
        </w:tc>
      </w:tr>
      <w:tr>
        <w:trPr>
          <w:cantSplit/>
        </w:trPr>
        <w:tc>
          <w:tcPr>
            <w:tcW w:type="dxa" w:w="2952"/>
            <w:vAlign w:val="top"/>
            <w:tcMar>
              <w:top w:w="85" w:type="dxa"/>
              <w:start w:w="85" w:type="dxa"/>
              <w:bottom w:w="85" w:type="dxa"/>
              <w:end w:w="85" w:type="dxa"/>
            </w:tcMar>
            <w:shd w:fill="EFF4F7"/>
          </w:tcPr>
          <w:p>
            <w:pPr>
              <w:spacing w:after="30" w:before="20"/>
            </w:pPr>
            <w:r/>
            <w:r>
              <w:rPr>
                <w:color w:val="162B43"/>
                <w:sz w:val="16"/>
              </w:rPr>
              <w:t>GAP-008 • P2</w:t>
              <w:br/>
              <w:t>Breathing-system filter performance record not linked (conditional)</w:t>
              <w:br/>
              <w:br/>
              <w:t>The in-process filter sheet checks physical assembly and media placement, not NaCl aerosol filtration performance. This is appropriate only if the applicable BSF performance is demonstrated through valid separate qualification/supplier/periodic evidence. No such evidence was supplied. This is OPEN VERIFICATION, not a confirmed failure of ISO 23328-1.</w:t>
            </w:r>
          </w:p>
        </w:tc>
        <w:tc>
          <w:tcPr>
            <w:tcW w:type="dxa" w:w="3024"/>
            <w:vAlign w:val="top"/>
            <w:tcMar>
              <w:top w:w="85" w:type="dxa"/>
              <w:start w:w="85" w:type="dxa"/>
              <w:bottom w:w="85" w:type="dxa"/>
              <w:end w:w="85" w:type="dxa"/>
            </w:tcMar>
            <w:shd w:fill="EFF4F7"/>
          </w:tcPr>
          <w:p>
            <w:pPr>
              <w:spacing w:after="30" w:before="20"/>
            </w:pPr>
            <w:r/>
            <w:r>
              <w:rPr>
                <w:color w:val="162B43"/>
                <w:sz w:val="16"/>
              </w:rPr>
              <w:t>ISO 23328-1:2003 Cls. 3.1-3.6, 4, 5 and normative Annex A (PDF pp.10-14 / printed pp.2-6) specify NaCl aerosol testing in unused and conditioned states. Cl. 5 requires report identification, sample count and individual efficiencies. Cl. 4: penetration PV=(cP/cC)×100%; efficiency=100−PV. Part 1 sets no universal minimum efficiency acceptance %.</w:t>
            </w:r>
          </w:p>
        </w:tc>
        <w:tc>
          <w:tcPr>
            <w:tcW w:type="dxa" w:w="2232"/>
            <w:vAlign w:val="top"/>
            <w:tcMar>
              <w:top w:w="85" w:type="dxa"/>
              <w:start w:w="85" w:type="dxa"/>
              <w:bottom w:w="85" w:type="dxa"/>
              <w:end w:w="85" w:type="dxa"/>
            </w:tcMar>
            <w:shd w:fill="EFF4F7"/>
          </w:tcPr>
          <w:p>
            <w:pPr>
              <w:spacing w:after="30" w:before="20"/>
            </w:pPr>
            <w:r/>
            <w:r>
              <w:rPr>
                <w:color w:val="162B43"/>
                <w:sz w:val="16"/>
              </w:rPr>
              <w:t>Matching WI-8-2-2-44-1 not supplied. The supplied WI-8-2-2-26 Rev. 5, pp. 1-4, addresses Sterile Amnion Hook and is NOT a valid breathing-circuit baseline.</w:t>
            </w:r>
          </w:p>
        </w:tc>
        <w:tc>
          <w:tcPr>
            <w:tcW w:type="dxa" w:w="4104"/>
            <w:vAlign w:val="top"/>
            <w:tcMar>
              <w:top w:w="85" w:type="dxa"/>
              <w:start w:w="85" w:type="dxa"/>
              <w:bottom w:w="85" w:type="dxa"/>
              <w:end w:w="85" w:type="dxa"/>
            </w:tcMar>
            <w:shd w:fill="EFF4F7"/>
          </w:tcPr>
          <w:p>
            <w:pPr>
              <w:spacing w:after="30" w:before="20"/>
            </w:pPr>
            <w:r/>
            <w:r>
              <w:rPr>
                <w:color w:val="162B43"/>
                <w:sz w:val="16"/>
              </w:rPr>
              <w:t>Proposed WI §11.1: "For product codes confirmed as BSF within ISO 23328-1 scope, maintain a controlled performance-verification plan and approved acceptance criterion from the product specification. Before relevant release decisions, verify current applicable NaCl test report/qualification evidence for the configuration, filter medium, design and controlled changes. Do not perform aerosol testing at every in-process checkpoint unless the approved plan expressly requires it. Record evidence link and applicability."</w:t>
            </w:r>
          </w:p>
        </w:tc>
        <w:tc>
          <w:tcPr>
            <w:tcW w:type="dxa" w:w="2664"/>
            <w:vAlign w:val="top"/>
            <w:tcMar>
              <w:top w:w="85" w:type="dxa"/>
              <w:start w:w="85" w:type="dxa"/>
              <w:bottom w:w="85" w:type="dxa"/>
              <w:end w:w="85" w:type="dxa"/>
            </w:tcMar>
            <w:shd w:fill="EFF4F7"/>
          </w:tcPr>
          <w:p>
            <w:pPr>
              <w:spacing w:after="30" w:before="20"/>
            </w:pPr>
            <w:r/>
            <w:r>
              <w:rPr>
                <w:color w:val="162B43"/>
                <w:sz w:val="16"/>
              </w:rPr>
              <w:t>SRC-06 p.3 rows 4/6 "Bacterial Filter Required size" and rows 8-11 placement/fitting; no filtration test result or reference field.</w:t>
            </w:r>
          </w:p>
        </w:tc>
        <w:tc>
          <w:tcPr>
            <w:tcW w:type="dxa" w:w="3960"/>
            <w:vAlign w:val="top"/>
            <w:tcMar>
              <w:top w:w="85" w:type="dxa"/>
              <w:start w:w="85" w:type="dxa"/>
              <w:bottom w:w="85" w:type="dxa"/>
              <w:end w:w="85" w:type="dxa"/>
            </w:tcMar>
            <w:shd w:fill="EFF4F7"/>
          </w:tcPr>
          <w:p>
            <w:pPr>
              <w:spacing w:after="30" w:before="20"/>
            </w:pPr>
            <w:r/>
            <w:r>
              <w:rPr>
                <w:color w:val="162B43"/>
                <w:sz w:val="16"/>
              </w:rPr>
              <w:t>Add NON-ROUTINE EVIDENCE LINK: BSF scope Y/N/Pending __; ISO 23328-1 report ID/rev __; configuration/medium __; sample and method scope __; unconditioned / conditioned data verified? __; approved specification efficiency criterion ref __; reviewed by __; Status Verified/Pending/N/A justified.</w:t>
            </w:r>
          </w:p>
        </w:tc>
        <w:tc>
          <w:tcPr>
            <w:tcW w:type="dxa" w:w="2880"/>
            <w:vAlign w:val="top"/>
            <w:tcMar>
              <w:top w:w="85" w:type="dxa"/>
              <w:start w:w="85" w:type="dxa"/>
              <w:bottom w:w="85" w:type="dxa"/>
              <w:end w:w="85" w:type="dxa"/>
            </w:tcMar>
            <w:shd w:fill="EFF4F7"/>
          </w:tcPr>
          <w:p>
            <w:pPr>
              <w:spacing w:after="30" w:before="20"/>
            </w:pPr>
            <w:r/>
            <w:r>
              <w:rPr>
                <w:color w:val="162B43"/>
                <w:sz w:val="16"/>
              </w:rPr>
              <w:t>Required: valid NaCl test report (original/conditioned), manufacturer sample rationale, approved performance specification and scope-to-product mapping. Route: qualification / periodic / supplier per approved plan.</w:t>
              <w:br/>
              <w:br/>
              <w:t>CURRENT: Open - Evidence</w:t>
            </w:r>
          </w:p>
        </w:tc>
      </w:tr>
      <w:tr>
        <w:trPr>
          <w:cantSplit/>
        </w:trPr>
        <w:tc>
          <w:tcPr>
            <w:tcW w:type="dxa" w:w="2952"/>
            <w:vAlign w:val="top"/>
            <w:tcMar>
              <w:top w:w="85" w:type="dxa"/>
              <w:start w:w="85" w:type="dxa"/>
              <w:bottom w:w="85" w:type="dxa"/>
              <w:end w:w="85" w:type="dxa"/>
            </w:tcMar>
          </w:tcPr>
          <w:p>
            <w:pPr>
              <w:spacing w:after="30" w:before="20"/>
            </w:pPr>
            <w:r/>
            <w:r>
              <w:rPr>
                <w:color w:val="162B43"/>
                <w:sz w:val="16"/>
              </w:rPr>
              <w:t>GAP-009 • P2</w:t>
              <w:br/>
              <w:t>HME applicability and verification are not demonstrated (conditional)</w:t>
              <w:br/>
              <w:br/>
              <w:t>The circuit form contains an "HME Filter Status" row, while the filter-assembly form contains "humidifying paper". This does not prove the marketed configuration performs as an HME within ISO 9360-1 scope. If yes, technical test/marking records must be verified outside routine checks; none supplied.</w:t>
            </w:r>
          </w:p>
        </w:tc>
        <w:tc>
          <w:tcPr>
            <w:tcW w:type="dxa" w:w="3024"/>
            <w:vAlign w:val="top"/>
            <w:tcMar>
              <w:top w:w="85" w:type="dxa"/>
              <w:start w:w="85" w:type="dxa"/>
              <w:bottom w:w="85" w:type="dxa"/>
              <w:end w:w="85" w:type="dxa"/>
            </w:tcMar>
          </w:tcPr>
          <w:p>
            <w:pPr>
              <w:spacing w:after="30" w:before="20"/>
            </w:pPr>
            <w:r/>
            <w:r>
              <w:rPr>
                <w:color w:val="162B43"/>
                <w:sz w:val="16"/>
              </w:rPr>
              <w:t>ISO 9360-1:2000 Cl. 1 (PDF p.11 / printed p.1) applies to HME for tidal volumes &gt;=250 ml with a machine port. If applicable, Cls. 5.1-5.3 (PDF pp.12-13), 6.2-6.5 (PDF pp.13-25), 7.1-7.4 (PDF pp.25-26) cover connector, sterile packaging, moisture loss, pressure drop, gas leakage, compliance, marking/disclosures. ISO does not prescribe universal acceptable values for all reported HME performance parameters (Annex B, PDF p.28 / printed p.18).</w:t>
            </w:r>
          </w:p>
        </w:tc>
        <w:tc>
          <w:tcPr>
            <w:tcW w:type="dxa" w:w="2232"/>
            <w:vAlign w:val="top"/>
            <w:tcMar>
              <w:top w:w="85" w:type="dxa"/>
              <w:start w:w="85" w:type="dxa"/>
              <w:bottom w:w="85" w:type="dxa"/>
              <w:end w:w="85" w:type="dxa"/>
            </w:tcMar>
          </w:tcPr>
          <w:p>
            <w:pPr>
              <w:spacing w:after="30" w:before="20"/>
            </w:pPr>
            <w:r/>
            <w:r>
              <w:rPr>
                <w:color w:val="162B43"/>
                <w:sz w:val="16"/>
              </w:rPr>
              <w:t>Matching WI-8-2-2-44-1 not supplied. The supplied WI-8-2-2-26 Rev. 5, pp. 1-4, addresses Sterile Amnion Hook and is NOT a valid breathing-circuit baseline.</w:t>
            </w:r>
          </w:p>
        </w:tc>
        <w:tc>
          <w:tcPr>
            <w:tcW w:type="dxa" w:w="4104"/>
            <w:vAlign w:val="top"/>
            <w:tcMar>
              <w:top w:w="85" w:type="dxa"/>
              <w:start w:w="85" w:type="dxa"/>
              <w:bottom w:w="85" w:type="dxa"/>
              <w:end w:w="85" w:type="dxa"/>
            </w:tcMar>
          </w:tcPr>
          <w:p>
            <w:pPr>
              <w:spacing w:after="30" w:before="20"/>
            </w:pPr>
            <w:r/>
            <w:r>
              <w:rPr>
                <w:color w:val="162B43"/>
                <w:sz w:val="16"/>
              </w:rPr>
              <w:t>Proposed WI §11.2: "QA/Engineering shall confirm HME intended use and applicability for each configuration. Where ISO 9360-1 applies, identify the approved qualification/labeling package that covers patient/machine connectors, sterile packaging if applicable, moisture loss, pressure drop, HME gas leakage and compliance, and information supplied. Link that evidence to the assembly lot/variant without adding unjustified routine tests. Where the product is not an HME, document reason for N/A."</w:t>
            </w:r>
          </w:p>
        </w:tc>
        <w:tc>
          <w:tcPr>
            <w:tcW w:type="dxa" w:w="2664"/>
            <w:vAlign w:val="top"/>
            <w:tcMar>
              <w:top w:w="85" w:type="dxa"/>
              <w:start w:w="85" w:type="dxa"/>
              <w:bottom w:w="85" w:type="dxa"/>
              <w:end w:w="85" w:type="dxa"/>
            </w:tcMar>
          </w:tcPr>
          <w:p>
            <w:pPr>
              <w:spacing w:after="30" w:before="20"/>
            </w:pPr>
            <w:r/>
            <w:r>
              <w:rPr>
                <w:color w:val="162B43"/>
                <w:sz w:val="16"/>
              </w:rPr>
              <w:t>SRC-04 p.1 rows 11-12: "HME Filter Status", "HME Filter Size". SRC-06 p.3 rows 5/7/9: humidifying paper dimension/position.</w:t>
            </w:r>
          </w:p>
        </w:tc>
        <w:tc>
          <w:tcPr>
            <w:tcW w:type="dxa" w:w="3960"/>
            <w:vAlign w:val="top"/>
            <w:tcMar>
              <w:top w:w="85" w:type="dxa"/>
              <w:start w:w="85" w:type="dxa"/>
              <w:bottom w:w="85" w:type="dxa"/>
              <w:end w:w="85" w:type="dxa"/>
            </w:tcMar>
          </w:tcPr>
          <w:p>
            <w:pPr>
              <w:spacing w:after="30" w:before="20"/>
            </w:pPr>
            <w:r/>
            <w:r>
              <w:rPr>
                <w:color w:val="162B43"/>
                <w:sz w:val="16"/>
              </w:rPr>
              <w:t>Add HME APPLICABILITY LINK: device intended use __; tidal-volume range __; HME Y/N/Pending __; rationale __; qualification report ID __; connector/label/package record IDs __; QC/QA review __; closure Pending/Verified/N/A justified.</w:t>
            </w:r>
          </w:p>
        </w:tc>
        <w:tc>
          <w:tcPr>
            <w:tcW w:type="dxa" w:w="2880"/>
            <w:vAlign w:val="top"/>
            <w:tcMar>
              <w:top w:w="85" w:type="dxa"/>
              <w:start w:w="85" w:type="dxa"/>
              <w:bottom w:w="85" w:type="dxa"/>
              <w:end w:w="85" w:type="dxa"/>
            </w:tcMar>
          </w:tcPr>
          <w:p>
            <w:pPr>
              <w:spacing w:after="30" w:before="20"/>
            </w:pPr>
            <w:r/>
            <w:r>
              <w:rPr>
                <w:color w:val="162B43"/>
                <w:sz w:val="16"/>
              </w:rPr>
              <w:t>Required: approved intended use, applicable product classification, HME qualification records and approved labeling/packaging links if applicable; N/A decision with rationale otherwise. Route: qualification / labeling / QA.</w:t>
              <w:br/>
              <w:br/>
              <w:t>CURRENT: Open - Evidence</w:t>
            </w:r>
          </w:p>
        </w:tc>
      </w:tr>
      <w:tr>
        <w:trPr>
          <w:cantSplit/>
        </w:trPr>
        <w:tc>
          <w:tcPr>
            <w:tcW w:type="dxa" w:w="2952"/>
            <w:vAlign w:val="top"/>
            <w:tcMar>
              <w:top w:w="85" w:type="dxa"/>
              <w:start w:w="85" w:type="dxa"/>
              <w:bottom w:w="85" w:type="dxa"/>
              <w:end w:w="85" w:type="dxa"/>
            </w:tcMar>
            <w:shd w:fill="EFF4F7"/>
          </w:tcPr>
          <w:p>
            <w:pPr>
              <w:spacing w:after="30" w:before="20"/>
            </w:pPr>
            <w:r/>
            <w:r>
              <w:rPr>
                <w:color w:val="162B43"/>
                <w:sz w:val="16"/>
              </w:rPr>
              <w:t>GAP-010 • P2</w:t>
              <w:br/>
              <w:t>Product variants and N/A decisions not controlled</w:t>
              <w:br/>
              <w:br/>
              <w:t>Adult/paediatric filter sizes, single-use/reusable swivel options and multiple tubing lengths appear on the same forms. Without selected configuration/BOM and justified N/A, the checkboxes may be applied to wrong product variant.</w:t>
            </w:r>
          </w:p>
        </w:tc>
        <w:tc>
          <w:tcPr>
            <w:tcW w:type="dxa" w:w="3024"/>
            <w:vAlign w:val="top"/>
            <w:tcMar>
              <w:top w:w="85" w:type="dxa"/>
              <w:start w:w="85" w:type="dxa"/>
              <w:bottom w:w="85" w:type="dxa"/>
              <w:end w:w="85" w:type="dxa"/>
            </w:tcMar>
            <w:shd w:fill="EFF4F7"/>
          </w:tcPr>
          <w:p>
            <w:pPr>
              <w:spacing w:after="30" w:before="20"/>
            </w:pPr>
            <w:r/>
            <w:r>
              <w:rPr>
                <w:color w:val="162B43"/>
                <w:sz w:val="16"/>
              </w:rPr>
              <w:t>ISO 23328-1:2003 Cl. 1 (PDF p.9) establishes applicability to BSF, not all circuit variants; ISO 9360-1:2000 Cl. 1 (PDF p.11) likewise limits HME applicability. Variant selection is a necessary company product-control matter.</w:t>
            </w:r>
          </w:p>
        </w:tc>
        <w:tc>
          <w:tcPr>
            <w:tcW w:type="dxa" w:w="2232"/>
            <w:vAlign w:val="top"/>
            <w:tcMar>
              <w:top w:w="85" w:type="dxa"/>
              <w:start w:w="85" w:type="dxa"/>
              <w:bottom w:w="85" w:type="dxa"/>
              <w:end w:w="85" w:type="dxa"/>
            </w:tcMar>
            <w:shd w:fill="EFF4F7"/>
          </w:tcPr>
          <w:p>
            <w:pPr>
              <w:spacing w:after="30" w:before="20"/>
            </w:pPr>
            <w:r/>
            <w:r>
              <w:rPr>
                <w:color w:val="162B43"/>
                <w:sz w:val="16"/>
              </w:rPr>
              <w:t>Matching WI-8-2-2-44-1 not supplied. The supplied WI-8-2-2-26 Rev. 5, pp. 1-4, addresses Sterile Amnion Hook and is NOT a valid breathing-circuit baseline.</w:t>
            </w:r>
          </w:p>
        </w:tc>
        <w:tc>
          <w:tcPr>
            <w:tcW w:type="dxa" w:w="4104"/>
            <w:vAlign w:val="top"/>
            <w:tcMar>
              <w:top w:w="85" w:type="dxa"/>
              <w:start w:w="85" w:type="dxa"/>
              <w:bottom w:w="85" w:type="dxa"/>
              <w:end w:w="85" w:type="dxa"/>
            </w:tcMar>
            <w:shd w:fill="EFF4F7"/>
          </w:tcPr>
          <w:p>
            <w:pPr>
              <w:spacing w:after="30" w:before="20"/>
            </w:pPr>
            <w:r/>
            <w:r>
              <w:rPr>
                <w:color w:val="162B43"/>
                <w:sz w:val="16"/>
              </w:rPr>
              <w:t>Proposed WI §7: "Prior to each setup and after a changeover, match product code, customer/use configuration, adult/pediatric type where relevant, variant-specific BOM and drawing revision to the component list. Complete only applicable characteristics. Each N/A entry shall include an approved reason and reviewer; the unused variant shall not be evaluated against the selected variant."</w:t>
            </w:r>
          </w:p>
        </w:tc>
        <w:tc>
          <w:tcPr>
            <w:tcW w:type="dxa" w:w="2664"/>
            <w:vAlign w:val="top"/>
            <w:tcMar>
              <w:top w:w="85" w:type="dxa"/>
              <w:start w:w="85" w:type="dxa"/>
              <w:bottom w:w="85" w:type="dxa"/>
              <w:end w:w="85" w:type="dxa"/>
            </w:tcMar>
            <w:shd w:fill="EFF4F7"/>
          </w:tcPr>
          <w:p>
            <w:pPr>
              <w:spacing w:after="30" w:before="20"/>
            </w:pPr>
            <w:r/>
            <w:r>
              <w:rPr>
                <w:color w:val="162B43"/>
                <w:sz w:val="16"/>
              </w:rPr>
              <w:t>SRC-04 p.1 tube-length and HME type rows; SRC-05 p.2 "Disposable, Reusable"; SRC-06 p.3 separate adult/pediatric size rows. N/A is an option but rationale is absent.</w:t>
            </w:r>
          </w:p>
        </w:tc>
        <w:tc>
          <w:tcPr>
            <w:tcW w:type="dxa" w:w="3960"/>
            <w:vAlign w:val="top"/>
            <w:tcMar>
              <w:top w:w="85" w:type="dxa"/>
              <w:start w:w="85" w:type="dxa"/>
              <w:bottom w:w="85" w:type="dxa"/>
              <w:end w:w="85" w:type="dxa"/>
            </w:tcMar>
            <w:shd w:fill="EFF4F7"/>
          </w:tcPr>
          <w:p>
            <w:pPr>
              <w:spacing w:after="30" w:before="20"/>
            </w:pPr>
            <w:r/>
            <w:r>
              <w:rPr>
                <w:color w:val="162B43"/>
                <w:sz w:val="16"/>
              </w:rPr>
              <w:t>Header: variant/configuration __; BOM ID/rev __; disposable/reusable __; adult/paediatric __; correct diameter/length __; N/A reason per row __; approved by __; revision __.</w:t>
            </w:r>
          </w:p>
        </w:tc>
        <w:tc>
          <w:tcPr>
            <w:tcW w:type="dxa" w:w="2880"/>
            <w:vAlign w:val="top"/>
            <w:tcMar>
              <w:top w:w="85" w:type="dxa"/>
              <w:start w:w="85" w:type="dxa"/>
              <w:bottom w:w="85" w:type="dxa"/>
              <w:end w:w="85" w:type="dxa"/>
            </w:tcMar>
            <w:shd w:fill="EFF4F7"/>
          </w:tcPr>
          <w:p>
            <w:pPr>
              <w:spacing w:after="30" w:before="20"/>
            </w:pPr>
            <w:r/>
            <w:r>
              <w:rPr>
                <w:color w:val="162B43"/>
                <w:sz w:val="16"/>
              </w:rPr>
              <w:t>Required: approved variant matrix/BOM and filled records with correct applicable checks. Route: In-process / changeover.</w:t>
              <w:br/>
              <w:br/>
              <w:t>CURRENT: Open - Evidence</w:t>
            </w:r>
          </w:p>
        </w:tc>
      </w:tr>
      <w:tr>
        <w:trPr>
          <w:cantSplit/>
        </w:trPr>
        <w:tc>
          <w:tcPr>
            <w:tcW w:type="dxa" w:w="2952"/>
            <w:vAlign w:val="top"/>
            <w:tcMar>
              <w:top w:w="85" w:type="dxa"/>
              <w:start w:w="85" w:type="dxa"/>
              <w:bottom w:w="85" w:type="dxa"/>
              <w:end w:w="85" w:type="dxa"/>
            </w:tcMar>
          </w:tcPr>
          <w:p>
            <w:pPr>
              <w:spacing w:after="30" w:before="20"/>
            </w:pPr>
            <w:r/>
            <w:r>
              <w:rPr>
                <w:color w:val="162B43"/>
                <w:sz w:val="16"/>
              </w:rPr>
              <w:t>GAP-011 • P2</w:t>
              <w:br/>
              <w:t>Time-box check marks do not preserve objective measurements</w:t>
              <w:br/>
              <w:br/>
              <w:t>The forms use ✓/X/R/N/A by time, but provide no dedicated sample IDs, numeric measurements, instrument calibration status, test conditions or failed-sample counts. Consequently measurable checks cannot be independently reconstructed.</w:t>
            </w:r>
          </w:p>
        </w:tc>
        <w:tc>
          <w:tcPr>
            <w:tcW w:type="dxa" w:w="3024"/>
            <w:vAlign w:val="top"/>
            <w:tcMar>
              <w:top w:w="85" w:type="dxa"/>
              <w:start w:w="85" w:type="dxa"/>
              <w:bottom w:w="85" w:type="dxa"/>
              <w:end w:w="85" w:type="dxa"/>
            </w:tcMar>
          </w:tcPr>
          <w:p>
            <w:pPr>
              <w:spacing w:after="30" w:before="20"/>
            </w:pPr>
            <w:r/>
            <w:r>
              <w:rPr>
                <w:color w:val="162B43"/>
                <w:sz w:val="16"/>
              </w:rPr>
              <w:t>ISO 23328-1:2003 Cl. 5 (PDF p.12 / printed p.4) specifies test-report content for salt performance qualification; not automatically each in-process check. This gap is based on the actual form design and need to show company-specific objective results.</w:t>
            </w:r>
          </w:p>
        </w:tc>
        <w:tc>
          <w:tcPr>
            <w:tcW w:type="dxa" w:w="2232"/>
            <w:vAlign w:val="top"/>
            <w:tcMar>
              <w:top w:w="85" w:type="dxa"/>
              <w:start w:w="85" w:type="dxa"/>
              <w:bottom w:w="85" w:type="dxa"/>
              <w:end w:w="85" w:type="dxa"/>
            </w:tcMar>
          </w:tcPr>
          <w:p>
            <w:pPr>
              <w:spacing w:after="30" w:before="20"/>
            </w:pPr>
            <w:r/>
            <w:r>
              <w:rPr>
                <w:color w:val="162B43"/>
                <w:sz w:val="16"/>
              </w:rPr>
              <w:t>Matching WI-8-2-2-44-1 not supplied. The supplied WI-8-2-2-26 Rev. 5, pp. 1-4, addresses Sterile Amnion Hook and is NOT a valid breathing-circuit baseline.</w:t>
            </w:r>
          </w:p>
        </w:tc>
        <w:tc>
          <w:tcPr>
            <w:tcW w:type="dxa" w:w="4104"/>
            <w:vAlign w:val="top"/>
            <w:tcMar>
              <w:top w:w="85" w:type="dxa"/>
              <w:start w:w="85" w:type="dxa"/>
              <w:bottom w:w="85" w:type="dxa"/>
              <w:end w:w="85" w:type="dxa"/>
            </w:tcMar>
          </w:tcPr>
          <w:p>
            <w:pPr>
              <w:spacing w:after="30" w:before="20"/>
            </w:pPr>
            <w:r/>
            <w:r>
              <w:rPr>
                <w:color w:val="162B43"/>
                <w:sz w:val="16"/>
              </w:rPr>
              <w:t>Proposed WI §10: "Record the actual measured value whenever the acceptance criterion is quantitative. For visual checks record the approved defect classification and result, including N/A reason. Each check shall identify sample(s), instrument, date/time, inspector and applicable drawing/test method. A check mark alone shall not replace a required quantitative value or external evidence reference."</w:t>
            </w:r>
          </w:p>
        </w:tc>
        <w:tc>
          <w:tcPr>
            <w:tcW w:type="dxa" w:w="2664"/>
            <w:vAlign w:val="top"/>
            <w:tcMar>
              <w:top w:w="85" w:type="dxa"/>
              <w:start w:w="85" w:type="dxa"/>
              <w:bottom w:w="85" w:type="dxa"/>
              <w:end w:w="85" w:type="dxa"/>
            </w:tcMar>
          </w:tcPr>
          <w:p>
            <w:pPr>
              <w:spacing w:after="30" w:before="20"/>
            </w:pPr>
            <w:r/>
            <w:r>
              <w:rPr>
                <w:color w:val="162B43"/>
                <w:sz w:val="16"/>
              </w:rPr>
              <w:t>SRC-04-07, all photo pages: time-grid cells and "Instruments Used for Inspection" areas, blank as shown; no measurement worksheet reference column.</w:t>
            </w:r>
          </w:p>
        </w:tc>
        <w:tc>
          <w:tcPr>
            <w:tcW w:type="dxa" w:w="3960"/>
            <w:vAlign w:val="top"/>
            <w:tcMar>
              <w:top w:w="85" w:type="dxa"/>
              <w:start w:w="85" w:type="dxa"/>
              <w:bottom w:w="85" w:type="dxa"/>
              <w:end w:w="85" w:type="dxa"/>
            </w:tcMar>
          </w:tcPr>
          <w:p>
            <w:pPr>
              <w:spacing w:after="30" w:before="20"/>
            </w:pPr>
            <w:r/>
            <w:r>
              <w:rPr>
                <w:color w:val="162B43"/>
                <w:sz w:val="16"/>
              </w:rPr>
              <w:t>Add linked results section or worksheet: characteristic code; individual sample ID; n; actual result+unit; limit; instrument ID+cal; method ID/rev; status P/F/Pending; NCR/recheck ref; inspector/time. Do not delete the existing time-grid for quick monitoring.</w:t>
            </w:r>
          </w:p>
        </w:tc>
        <w:tc>
          <w:tcPr>
            <w:tcW w:type="dxa" w:w="2880"/>
            <w:vAlign w:val="top"/>
            <w:tcMar>
              <w:top w:w="85" w:type="dxa"/>
              <w:start w:w="85" w:type="dxa"/>
              <w:bottom w:w="85" w:type="dxa"/>
              <w:end w:w="85" w:type="dxa"/>
            </w:tcMar>
          </w:tcPr>
          <w:p>
            <w:pPr>
              <w:spacing w:after="30" w:before="20"/>
            </w:pPr>
            <w:r/>
            <w:r>
              <w:rPr>
                <w:color w:val="162B43"/>
                <w:sz w:val="16"/>
              </w:rPr>
              <w:t>Required: approved traceable form/worksheet and executed controlled sample records; reviewed, with instrument validity verified. Route: In-process.</w:t>
              <w:br/>
              <w:br/>
              <w:t>CURRENT: Open - Approval</w:t>
            </w:r>
          </w:p>
        </w:tc>
      </w:tr>
      <w:tr>
        <w:trPr>
          <w:cantSplit/>
        </w:trPr>
        <w:tc>
          <w:tcPr>
            <w:tcW w:type="dxa" w:w="2952"/>
            <w:vAlign w:val="top"/>
            <w:tcMar>
              <w:top w:w="85" w:type="dxa"/>
              <w:start w:w="85" w:type="dxa"/>
              <w:bottom w:w="85" w:type="dxa"/>
              <w:end w:w="85" w:type="dxa"/>
            </w:tcMar>
            <w:shd w:fill="EFF4F7"/>
          </w:tcPr>
          <w:p>
            <w:pPr>
              <w:spacing w:after="30" w:before="20"/>
            </w:pPr>
            <w:r/>
            <w:r>
              <w:rPr>
                <w:color w:val="162B43"/>
                <w:sz w:val="16"/>
              </w:rPr>
              <w:t>GAP-012 • P3</w:t>
              <w:br/>
              <w:t>Non-measurable and inconsistent visual language</w:t>
              <w:br/>
              <w:br/>
              <w:t>Some source criteria say "good appearance", "good fitting", "proper", "strong" or "no defect at all". Although certain prohibited visual defects are listed, the remaining qualitative wording can be inconsistently assessed without an approved reference visual standard.</w:t>
            </w:r>
          </w:p>
        </w:tc>
        <w:tc>
          <w:tcPr>
            <w:tcW w:type="dxa" w:w="3024"/>
            <w:vAlign w:val="top"/>
            <w:tcMar>
              <w:top w:w="85" w:type="dxa"/>
              <w:start w:w="85" w:type="dxa"/>
              <w:bottom w:w="85" w:type="dxa"/>
              <w:end w:w="85" w:type="dxa"/>
            </w:tcMar>
            <w:shd w:fill="EFF4F7"/>
          </w:tcPr>
          <w:p>
            <w:pPr>
              <w:spacing w:after="30" w:before="20"/>
            </w:pPr>
            <w:r/>
            <w:r>
              <w:rPr>
                <w:color w:val="162B43"/>
                <w:sz w:val="16"/>
              </w:rPr>
              <w:t>Neither supplied ISO defines universal appearance criteria for corrugated tubing, catheter mounts and swivel assemblies. Visual acceptance is based on company specification and validated workmanship aids.</w:t>
            </w:r>
          </w:p>
        </w:tc>
        <w:tc>
          <w:tcPr>
            <w:tcW w:type="dxa" w:w="2232"/>
            <w:vAlign w:val="top"/>
            <w:tcMar>
              <w:top w:w="85" w:type="dxa"/>
              <w:start w:w="85" w:type="dxa"/>
              <w:bottom w:w="85" w:type="dxa"/>
              <w:end w:w="85" w:type="dxa"/>
            </w:tcMar>
            <w:shd w:fill="EFF4F7"/>
          </w:tcPr>
          <w:p>
            <w:pPr>
              <w:spacing w:after="30" w:before="20"/>
            </w:pPr>
            <w:r/>
            <w:r>
              <w:rPr>
                <w:color w:val="162B43"/>
                <w:sz w:val="16"/>
              </w:rPr>
              <w:t>Matching WI-8-2-2-44-1 not supplied. The supplied WI-8-2-2-26 Rev. 5, pp. 1-4, addresses Sterile Amnion Hook and is NOT a valid breathing-circuit baseline.</w:t>
            </w:r>
          </w:p>
        </w:tc>
        <w:tc>
          <w:tcPr>
            <w:tcW w:type="dxa" w:w="4104"/>
            <w:vAlign w:val="top"/>
            <w:tcMar>
              <w:top w:w="85" w:type="dxa"/>
              <w:start w:w="85" w:type="dxa"/>
              <w:bottom w:w="85" w:type="dxa"/>
              <w:end w:w="85" w:type="dxa"/>
            </w:tcMar>
            <w:shd w:fill="EFF4F7"/>
          </w:tcPr>
          <w:p>
            <w:pPr>
              <w:spacing w:after="30" w:before="20"/>
            </w:pPr>
            <w:r/>
            <w:r>
              <w:rPr>
                <w:color w:val="162B43"/>
                <w:sz w:val="16"/>
              </w:rPr>
              <w:t>Proposed WI §9.1: "For visual checks, inspect under approved lighting and viewing conditions [OPEN TECHNICAL INPUT REQUIRED: controlled method], against the defined defect catalogue/approved samples. Reject visible cracks, holes, flash, short shots, damage, contamination and other defects as specified for the characteristic. Ambiguous terms such as "good" shall be supported by objective acceptance illustrations or stated measurements."</w:t>
            </w:r>
          </w:p>
        </w:tc>
        <w:tc>
          <w:tcPr>
            <w:tcW w:type="dxa" w:w="2664"/>
            <w:vAlign w:val="top"/>
            <w:tcMar>
              <w:top w:w="85" w:type="dxa"/>
              <w:start w:w="85" w:type="dxa"/>
              <w:bottom w:w="85" w:type="dxa"/>
              <w:end w:w="85" w:type="dxa"/>
            </w:tcMar>
            <w:shd w:fill="EFF4F7"/>
          </w:tcPr>
          <w:p>
            <w:pPr>
              <w:spacing w:after="30" w:before="20"/>
            </w:pPr>
            <w:r/>
            <w:r>
              <w:rPr>
                <w:color w:val="162B43"/>
                <w:sz w:val="16"/>
              </w:rPr>
              <w:t>Examples: SRC-04 p.1 rows 1,5-8; SRC-05 p.2 rows 1,10; SRC-06 p.3 rows 1,11-13; SRC-07 p.4 rows 1,4-6.</w:t>
            </w:r>
          </w:p>
        </w:tc>
        <w:tc>
          <w:tcPr>
            <w:tcW w:type="dxa" w:w="3960"/>
            <w:vAlign w:val="top"/>
            <w:tcMar>
              <w:top w:w="85" w:type="dxa"/>
              <w:start w:w="85" w:type="dxa"/>
              <w:bottom w:w="85" w:type="dxa"/>
              <w:end w:w="85" w:type="dxa"/>
            </w:tcMar>
            <w:shd w:fill="EFF4F7"/>
          </w:tcPr>
          <w:p>
            <w:pPr>
              <w:spacing w:after="30" w:before="20"/>
            </w:pPr>
            <w:r/>
            <w:r>
              <w:rPr>
                <w:color w:val="162B43"/>
                <w:sz w:val="16"/>
              </w:rPr>
              <w:t>Characteristic __; approved visual reference ID __; defect code __; actual defect/count or pass __; acceptance class __; inspector __; photo evidence ref optional __; P/F/Pending.</w:t>
            </w:r>
          </w:p>
        </w:tc>
        <w:tc>
          <w:tcPr>
            <w:tcW w:type="dxa" w:w="2880"/>
            <w:vAlign w:val="top"/>
            <w:tcMar>
              <w:top w:w="85" w:type="dxa"/>
              <w:start w:w="85" w:type="dxa"/>
              <w:bottom w:w="85" w:type="dxa"/>
              <w:end w:w="85" w:type="dxa"/>
            </w:tcMar>
            <w:shd w:fill="EFF4F7"/>
          </w:tcPr>
          <w:p>
            <w:pPr>
              <w:spacing w:after="30" w:before="20"/>
            </w:pPr>
            <w:r/>
            <w:r>
              <w:rPr>
                <w:color w:val="162B43"/>
                <w:sz w:val="16"/>
              </w:rPr>
              <w:t>Required: approved visual defect catalogue, training evidence where needed, and traceable checks. Route: In-process.</w:t>
              <w:br/>
              <w:br/>
              <w:t>CURRENT: Open - Technical Input</w:t>
            </w:r>
          </w:p>
        </w:tc>
      </w:tr>
      <w:tr>
        <w:trPr>
          <w:cantSplit/>
        </w:trPr>
        <w:tc>
          <w:tcPr>
            <w:tcW w:type="dxa" w:w="2952"/>
            <w:vAlign w:val="top"/>
            <w:tcMar>
              <w:top w:w="85" w:type="dxa"/>
              <w:start w:w="85" w:type="dxa"/>
              <w:bottom w:w="85" w:type="dxa"/>
              <w:end w:w="85" w:type="dxa"/>
            </w:tcMar>
          </w:tcPr>
          <w:p>
            <w:pPr>
              <w:spacing w:after="30" w:before="20"/>
            </w:pPr>
            <w:r/>
            <w:r>
              <w:rPr>
                <w:color w:val="162B43"/>
                <w:sz w:val="16"/>
              </w:rPr>
              <w:t>GAP-013 • P2</w:t>
              <w:br/>
              <w:t>Referenced specifications and revision validity unverified</w:t>
              <w:br/>
              <w:br/>
              <w:t>All breathing forms reference WI-8-2-2-44-1, TF-44-PS and TF-44-PDBM; those were not included. There is no valid basis to confirm media grade, tube tolerance, connector fit, sampling methods or approved visual limits, nor whether each form is current.</w:t>
            </w:r>
          </w:p>
        </w:tc>
        <w:tc>
          <w:tcPr>
            <w:tcW w:type="dxa" w:w="3024"/>
            <w:vAlign w:val="top"/>
            <w:tcMar>
              <w:top w:w="85" w:type="dxa"/>
              <w:start w:w="85" w:type="dxa"/>
              <w:bottom w:w="85" w:type="dxa"/>
              <w:end w:w="85" w:type="dxa"/>
            </w:tcMar>
          </w:tcPr>
          <w:p>
            <w:pPr>
              <w:spacing w:after="30" w:before="20"/>
            </w:pPr>
            <w:r/>
            <w:r>
              <w:rPr>
                <w:color w:val="162B43"/>
                <w:sz w:val="16"/>
              </w:rPr>
              <w:t>This is a document-control verification issue. ISO 9360-1:2000 Cls. 5 and 7 and ISO 23328-1:2003 Cls. 3-5 apply only to products within each stated scope; the standards do not prove the photographed company specifications are valid.</w:t>
            </w:r>
          </w:p>
        </w:tc>
        <w:tc>
          <w:tcPr>
            <w:tcW w:type="dxa" w:w="2232"/>
            <w:vAlign w:val="top"/>
            <w:tcMar>
              <w:top w:w="85" w:type="dxa"/>
              <w:start w:w="85" w:type="dxa"/>
              <w:bottom w:w="85" w:type="dxa"/>
              <w:end w:w="85" w:type="dxa"/>
            </w:tcMar>
          </w:tcPr>
          <w:p>
            <w:pPr>
              <w:spacing w:after="30" w:before="20"/>
            </w:pPr>
            <w:r/>
            <w:r>
              <w:rPr>
                <w:color w:val="162B43"/>
                <w:sz w:val="16"/>
              </w:rPr>
              <w:t>Matching WI-8-2-2-44-1 not supplied. The supplied WI-8-2-2-26 Rev. 5, pp. 1-4, addresses Sterile Amnion Hook and is NOT a valid breathing-circuit baseline.</w:t>
            </w:r>
          </w:p>
        </w:tc>
        <w:tc>
          <w:tcPr>
            <w:tcW w:type="dxa" w:w="4104"/>
            <w:vAlign w:val="top"/>
            <w:tcMar>
              <w:top w:w="85" w:type="dxa"/>
              <w:start w:w="85" w:type="dxa"/>
              <w:bottom w:w="85" w:type="dxa"/>
              <w:end w:w="85" w:type="dxa"/>
            </w:tcMar>
          </w:tcPr>
          <w:p>
            <w:pPr>
              <w:spacing w:after="30" w:before="20"/>
            </w:pPr>
            <w:r/>
            <w:r>
              <w:rPr>
                <w:color w:val="162B43"/>
                <w:sz w:val="16"/>
              </w:rPr>
              <w:t>Proposed WI §17: "QA/Document Control shall maintain a reference matrix of in-process form number/revision, WI-8-2-2-44-1 current revision, TF-44-PS and TF-44-PDBM revisions and linked test methods. If the photographed form revision is superseded, use the approved current form. Do not assume a photo marked Controlled Copy establishes current effective status."</w:t>
            </w:r>
          </w:p>
        </w:tc>
        <w:tc>
          <w:tcPr>
            <w:tcW w:type="dxa" w:w="2664"/>
            <w:vAlign w:val="top"/>
            <w:tcMar>
              <w:top w:w="85" w:type="dxa"/>
              <w:start w:w="85" w:type="dxa"/>
              <w:bottom w:w="85" w:type="dxa"/>
              <w:end w:w="85" w:type="dxa"/>
            </w:tcMar>
          </w:tcPr>
          <w:p>
            <w:pPr>
              <w:spacing w:after="30" w:before="20"/>
            </w:pPr>
            <w:r/>
            <w:r>
              <w:rPr>
                <w:color w:val="162B43"/>
                <w:sz w:val="16"/>
              </w:rPr>
              <w:t>SRC-04 p.1 rev4, form no. not verified; SRC-05 p.2 i49 rev2; SRC-06 p.3 i47 rev6; SRC-07 p.4 i39 rev5. All include the same WI/spec reference family.</w:t>
            </w:r>
          </w:p>
        </w:tc>
        <w:tc>
          <w:tcPr>
            <w:tcW w:type="dxa" w:w="3960"/>
            <w:vAlign w:val="top"/>
            <w:tcMar>
              <w:top w:w="85" w:type="dxa"/>
              <w:start w:w="85" w:type="dxa"/>
              <w:bottom w:w="85" w:type="dxa"/>
              <w:end w:w="85" w:type="dxa"/>
            </w:tcMar>
          </w:tcPr>
          <w:p>
            <w:pPr>
              <w:spacing w:after="30" w:before="20"/>
            </w:pPr>
            <w:r/>
            <w:r>
              <w:rPr>
                <w:color w:val="162B43"/>
                <w:sz w:val="16"/>
              </w:rPr>
              <w:t>Document check area: form no./rev/effective date verified __; WI/spec/BOM refs/revs __; QA register link __; authorized use Y/N __; discrepancy ref __; verified by __.</w:t>
            </w:r>
          </w:p>
        </w:tc>
        <w:tc>
          <w:tcPr>
            <w:tcW w:type="dxa" w:w="2880"/>
            <w:vAlign w:val="top"/>
            <w:tcMar>
              <w:top w:w="85" w:type="dxa"/>
              <w:start w:w="85" w:type="dxa"/>
              <w:bottom w:w="85" w:type="dxa"/>
              <w:end w:w="85" w:type="dxa"/>
            </w:tcMar>
          </w:tcPr>
          <w:p>
            <w:pPr>
              <w:spacing w:after="30" w:before="20"/>
            </w:pPr>
            <w:r/>
            <w:r>
              <w:rPr>
                <w:color w:val="162B43"/>
                <w:sz w:val="16"/>
              </w:rPr>
              <w:t>Required: document master list, controlled applicable WI/specs/drawings and effective-date proof. Route: document control.</w:t>
              <w:br/>
              <w:br/>
              <w:t>CURRENT: Open - Evidence</w:t>
            </w:r>
          </w:p>
        </w:tc>
      </w:tr>
    </w:tbl>
    <w:p>
      <w:pPr>
        <w:pStyle w:val="Heading1"/>
      </w:pPr>
      <w:r>
        <w:t>7. Verification strategy</w:t>
      </w:r>
    </w:p>
    <w:p>
      <w:r>
        <w:t>ROUTINE IN-PROCESS: only checks assigned by approved WI/control plan, including visual workmanship, component dimensions, fit/rotation, bonded-joint integrity and seal/leak checks. Qualification / supplier / periodic / outside laboratory: NaCl filtration performance and HME characterization where product scope and risk plan require. Neither attached ISO mandates a general every-lot leak or aerosol check for all circuit components.</w:t>
      </w:r>
    </w:p>
    <w:p>
      <w:r>
        <w:t>No operational release may rely on these drafts. Any numeric thresholds not present in approved company sources remain OPEN TECHNICAL INPUT REQUIRED and should not be inferred from similar products.</w:t>
      </w:r>
    </w:p>
    <w:p>
      <w:pPr>
        <w:pStyle w:val="Heading1"/>
      </w:pPr>
      <w:r>
        <w:t>8. QC Manager action plan</w:t>
      </w:r>
    </w:p>
    <w:tbl>
      <w:tblPr>
        <w:tblStyle w:val="TableGrid"/>
        <w:tblW w:type="auto" w:w="0"/>
        <w:jc w:val="center"/>
        <w:tblLayout w:type="fixed"/>
        <w:tblLook w:firstColumn="1" w:firstRow="1" w:lastColumn="0" w:lastRow="0" w:noHBand="0" w:noVBand="1" w:val="04A0"/>
      </w:tblPr>
      <w:tblGrid>
        <w:gridCol w:w="1584"/>
        <w:gridCol w:w="1008"/>
        <w:gridCol w:w="4464"/>
        <w:gridCol w:w="10944"/>
        <w:gridCol w:w="4032"/>
      </w:tblGrid>
      <w:tr>
        <w:trPr>
          <w:tblHeader w:val="true"/>
          <w:cantSplit/>
        </w:trPr>
        <w:tc>
          <w:tcPr>
            <w:tcW w:type="dxa" w:w="4389"/>
            <w:vAlign w:val="top"/>
            <w:tcMar>
              <w:top w:w="85" w:type="dxa"/>
              <w:start w:w="85" w:type="dxa"/>
              <w:bottom w:w="85" w:type="dxa"/>
              <w:end w:w="85" w:type="dxa"/>
            </w:tcMar>
            <w:shd w:fill="1B3D5B"/>
          </w:tcPr>
          <w:p>
            <w:pPr>
              <w:spacing w:after="30" w:before="20"/>
            </w:pPr>
            <w:r>
              <w:rPr>
                <w:b/>
                <w:color w:val="FFFFFF"/>
              </w:rPr>
            </w:r>
            <w:r>
              <w:rPr>
                <w:b/>
                <w:color w:val="FFFFFF"/>
                <w:sz w:val="17"/>
              </w:rPr>
              <w:t>Gap</w:t>
            </w:r>
          </w:p>
        </w:tc>
        <w:tc>
          <w:tcPr>
            <w:tcW w:type="dxa" w:w="4389"/>
            <w:vAlign w:val="top"/>
            <w:tcMar>
              <w:top w:w="85" w:type="dxa"/>
              <w:start w:w="85" w:type="dxa"/>
              <w:bottom w:w="85" w:type="dxa"/>
              <w:end w:w="85" w:type="dxa"/>
            </w:tcMar>
            <w:shd w:fill="1B3D5B"/>
          </w:tcPr>
          <w:p>
            <w:pPr>
              <w:spacing w:after="30" w:before="20"/>
            </w:pPr>
            <w:r>
              <w:rPr>
                <w:b/>
                <w:color w:val="FFFFFF"/>
              </w:rPr>
            </w:r>
            <w:r>
              <w:rPr>
                <w:b/>
                <w:color w:val="FFFFFF"/>
                <w:sz w:val="17"/>
              </w:rPr>
              <w:t>P</w:t>
            </w:r>
          </w:p>
        </w:tc>
        <w:tc>
          <w:tcPr>
            <w:tcW w:type="dxa" w:w="4389"/>
            <w:vAlign w:val="top"/>
            <w:tcMar>
              <w:top w:w="85" w:type="dxa"/>
              <w:start w:w="85" w:type="dxa"/>
              <w:bottom w:w="85" w:type="dxa"/>
              <w:end w:w="85" w:type="dxa"/>
            </w:tcMar>
            <w:shd w:fill="1B3D5B"/>
          </w:tcPr>
          <w:p>
            <w:pPr>
              <w:spacing w:after="30" w:before="20"/>
            </w:pPr>
            <w:r>
              <w:rPr>
                <w:b/>
                <w:color w:val="FFFFFF"/>
              </w:rPr>
            </w:r>
            <w:r>
              <w:rPr>
                <w:b/>
                <w:color w:val="FFFFFF"/>
                <w:sz w:val="17"/>
              </w:rPr>
              <w:t>Owner function</w:t>
            </w:r>
          </w:p>
        </w:tc>
        <w:tc>
          <w:tcPr>
            <w:tcW w:type="dxa" w:w="4389"/>
            <w:vAlign w:val="top"/>
            <w:tcMar>
              <w:top w:w="85" w:type="dxa"/>
              <w:start w:w="85" w:type="dxa"/>
              <w:bottom w:w="85" w:type="dxa"/>
              <w:end w:w="85" w:type="dxa"/>
            </w:tcMar>
            <w:shd w:fill="1B3D5B"/>
          </w:tcPr>
          <w:p>
            <w:pPr>
              <w:spacing w:after="30" w:before="20"/>
            </w:pPr>
            <w:r>
              <w:rPr>
                <w:b/>
                <w:color w:val="FFFFFF"/>
              </w:rPr>
            </w:r>
            <w:r>
              <w:rPr>
                <w:b/>
                <w:color w:val="FFFFFF"/>
                <w:sz w:val="17"/>
              </w:rPr>
              <w:t>Required decision or action</w:t>
            </w:r>
          </w:p>
        </w:tc>
        <w:tc>
          <w:tcPr>
            <w:tcW w:type="dxa" w:w="4389"/>
            <w:vAlign w:val="top"/>
            <w:tcMar>
              <w:top w:w="85" w:type="dxa"/>
              <w:start w:w="85" w:type="dxa"/>
              <w:bottom w:w="85" w:type="dxa"/>
              <w:end w:w="85" w:type="dxa"/>
            </w:tcMar>
            <w:shd w:fill="1B3D5B"/>
          </w:tcPr>
          <w:p>
            <w:pPr>
              <w:spacing w:after="30" w:before="20"/>
            </w:pPr>
            <w:r>
              <w:rPr>
                <w:b/>
                <w:color w:val="FFFFFF"/>
              </w:rPr>
            </w:r>
            <w:r>
              <w:rPr>
                <w:b/>
                <w:color w:val="FFFFFF"/>
                <w:sz w:val="17"/>
              </w:rPr>
              <w:t>Closure</w:t>
            </w:r>
          </w:p>
        </w:tc>
      </w:tr>
      <w:tr>
        <w:trPr>
          <w:cantSplit/>
        </w:trPr>
        <w:tc>
          <w:tcPr>
            <w:tcW w:type="dxa" w:w="1584"/>
            <w:vAlign w:val="top"/>
            <w:tcMar>
              <w:top w:w="85" w:type="dxa"/>
              <w:start w:w="85" w:type="dxa"/>
              <w:bottom w:w="85" w:type="dxa"/>
              <w:end w:w="85" w:type="dxa"/>
            </w:tcMar>
          </w:tcPr>
          <w:p>
            <w:pPr>
              <w:spacing w:after="30" w:before="20"/>
            </w:pPr>
            <w:r/>
            <w:r>
              <w:rPr>
                <w:color w:val="162B43"/>
                <w:sz w:val="17"/>
              </w:rPr>
              <w:t>GAP-001</w:t>
            </w:r>
          </w:p>
        </w:tc>
        <w:tc>
          <w:tcPr>
            <w:tcW w:type="dxa" w:w="1008"/>
            <w:vAlign w:val="top"/>
            <w:tcMar>
              <w:top w:w="85" w:type="dxa"/>
              <w:start w:w="85" w:type="dxa"/>
              <w:bottom w:w="85" w:type="dxa"/>
              <w:end w:w="85" w:type="dxa"/>
            </w:tcMar>
          </w:tcPr>
          <w:p>
            <w:pPr>
              <w:spacing w:after="30" w:before="20"/>
            </w:pPr>
            <w:r/>
            <w:r>
              <w:rPr>
                <w:color w:val="162B43"/>
                <w:sz w:val="17"/>
              </w:rPr>
              <w:t>P1</w:t>
            </w:r>
          </w:p>
        </w:tc>
        <w:tc>
          <w:tcPr>
            <w:tcW w:type="dxa" w:w="4464"/>
            <w:vAlign w:val="top"/>
            <w:tcMar>
              <w:top w:w="85" w:type="dxa"/>
              <w:start w:w="85" w:type="dxa"/>
              <w:bottom w:w="85" w:type="dxa"/>
              <w:end w:w="85" w:type="dxa"/>
            </w:tcMar>
          </w:tcPr>
          <w:p>
            <w:pPr>
              <w:spacing w:after="30" w:before="20"/>
            </w:pPr>
            <w:r/>
            <w:r>
              <w:rPr>
                <w:color w:val="162B43"/>
                <w:sz w:val="17"/>
              </w:rPr>
              <w:t>QA / Document Control / Production</w:t>
            </w:r>
          </w:p>
        </w:tc>
        <w:tc>
          <w:tcPr>
            <w:tcW w:type="dxa" w:w="10944"/>
            <w:vAlign w:val="top"/>
            <w:tcMar>
              <w:top w:w="85" w:type="dxa"/>
              <w:start w:w="85" w:type="dxa"/>
              <w:bottom w:w="85" w:type="dxa"/>
              <w:end w:w="85" w:type="dxa"/>
            </w:tcMar>
          </w:tcPr>
          <w:p>
            <w:pPr>
              <w:spacing w:after="30" w:before="20"/>
            </w:pPr>
            <w:r/>
            <w:r>
              <w:rPr>
                <w:color w:val="162B43"/>
                <w:sz w:val="17"/>
              </w:rPr>
              <w:t>Incorrect WI baseline and unverified process route; approve control and verify referenced source / records.</w:t>
            </w:r>
          </w:p>
        </w:tc>
        <w:tc>
          <w:tcPr>
            <w:tcW w:type="dxa" w:w="4032"/>
            <w:vAlign w:val="top"/>
            <w:tcMar>
              <w:top w:w="85" w:type="dxa"/>
              <w:start w:w="85" w:type="dxa"/>
              <w:bottom w:w="85" w:type="dxa"/>
              <w:end w:w="85" w:type="dxa"/>
            </w:tcMar>
          </w:tcPr>
          <w:p>
            <w:pPr>
              <w:spacing w:after="30" w:before="20"/>
            </w:pPr>
            <w:r/>
            <w:r>
              <w:rPr>
                <w:color w:val="162B43"/>
                <w:sz w:val="17"/>
              </w:rPr>
              <w:t>Open - Evidence</w:t>
            </w:r>
          </w:p>
        </w:tc>
      </w:tr>
      <w:tr>
        <w:trPr>
          <w:cantSplit/>
        </w:trPr>
        <w:tc>
          <w:tcPr>
            <w:tcW w:type="dxa" w:w="1584"/>
            <w:vAlign w:val="top"/>
            <w:tcMar>
              <w:top w:w="85" w:type="dxa"/>
              <w:start w:w="85" w:type="dxa"/>
              <w:bottom w:w="85" w:type="dxa"/>
              <w:end w:w="85" w:type="dxa"/>
            </w:tcMar>
            <w:shd w:fill="EFF4F7"/>
          </w:tcPr>
          <w:p>
            <w:pPr>
              <w:spacing w:after="30" w:before="20"/>
            </w:pPr>
            <w:r/>
            <w:r>
              <w:rPr>
                <w:color w:val="162B43"/>
                <w:sz w:val="17"/>
              </w:rPr>
              <w:t>GAP-002</w:t>
            </w:r>
          </w:p>
        </w:tc>
        <w:tc>
          <w:tcPr>
            <w:tcW w:type="dxa" w:w="1008"/>
            <w:vAlign w:val="top"/>
            <w:tcMar>
              <w:top w:w="85" w:type="dxa"/>
              <w:start w:w="85" w:type="dxa"/>
              <w:bottom w:w="85" w:type="dxa"/>
              <w:end w:w="85" w:type="dxa"/>
            </w:tcMar>
            <w:shd w:fill="EFF4F7"/>
          </w:tcPr>
          <w:p>
            <w:pPr>
              <w:spacing w:after="30" w:before="20"/>
            </w:pPr>
            <w:r/>
            <w:r>
              <w:rPr>
                <w:color w:val="162B43"/>
                <w:sz w:val="17"/>
              </w:rPr>
              <w:t>P1</w:t>
            </w:r>
          </w:p>
        </w:tc>
        <w:tc>
          <w:tcPr>
            <w:tcW w:type="dxa" w:w="4464"/>
            <w:vAlign w:val="top"/>
            <w:tcMar>
              <w:top w:w="85" w:type="dxa"/>
              <w:start w:w="85" w:type="dxa"/>
              <w:bottom w:w="85" w:type="dxa"/>
              <w:end w:w="85" w:type="dxa"/>
            </w:tcMar>
            <w:shd w:fill="EFF4F7"/>
          </w:tcPr>
          <w:p>
            <w:pPr>
              <w:spacing w:after="30" w:before="20"/>
            </w:pPr>
            <w:r/>
            <w:r>
              <w:rPr>
                <w:color w:val="162B43"/>
                <w:sz w:val="17"/>
              </w:rPr>
              <w:t>Engineering / QC / QA</w:t>
            </w:r>
          </w:p>
        </w:tc>
        <w:tc>
          <w:tcPr>
            <w:tcW w:type="dxa" w:w="10944"/>
            <w:vAlign w:val="top"/>
            <w:tcMar>
              <w:top w:w="85" w:type="dxa"/>
              <w:start w:w="85" w:type="dxa"/>
              <w:bottom w:w="85" w:type="dxa"/>
              <w:end w:w="85" w:type="dxa"/>
            </w:tcMar>
            <w:shd w:fill="EFF4F7"/>
          </w:tcPr>
          <w:p>
            <w:pPr>
              <w:spacing w:after="30" w:before="20"/>
            </w:pPr>
            <w:r/>
            <w:r>
              <w:rPr>
                <w:color w:val="162B43"/>
                <w:sz w:val="17"/>
              </w:rPr>
              <w:t>Breathing-circuit leak-check method is undefined in the form; approve control and verify referenced source / records.</w:t>
            </w:r>
          </w:p>
        </w:tc>
        <w:tc>
          <w:tcPr>
            <w:tcW w:type="dxa" w:w="4032"/>
            <w:vAlign w:val="top"/>
            <w:tcMar>
              <w:top w:w="85" w:type="dxa"/>
              <w:start w:w="85" w:type="dxa"/>
              <w:bottom w:w="85" w:type="dxa"/>
              <w:end w:w="85" w:type="dxa"/>
            </w:tcMar>
            <w:shd w:fill="EFF4F7"/>
          </w:tcPr>
          <w:p>
            <w:pPr>
              <w:spacing w:after="30" w:before="20"/>
            </w:pPr>
            <w:r/>
            <w:r>
              <w:rPr>
                <w:color w:val="162B43"/>
                <w:sz w:val="17"/>
              </w:rPr>
              <w:t>Open - Technical Input</w:t>
            </w:r>
          </w:p>
        </w:tc>
      </w:tr>
      <w:tr>
        <w:trPr>
          <w:cantSplit/>
        </w:trPr>
        <w:tc>
          <w:tcPr>
            <w:tcW w:type="dxa" w:w="1584"/>
            <w:vAlign w:val="top"/>
            <w:tcMar>
              <w:top w:w="85" w:type="dxa"/>
              <w:start w:w="85" w:type="dxa"/>
              <w:bottom w:w="85" w:type="dxa"/>
              <w:end w:w="85" w:type="dxa"/>
            </w:tcMar>
          </w:tcPr>
          <w:p>
            <w:pPr>
              <w:spacing w:after="30" w:before="20"/>
            </w:pPr>
            <w:r/>
            <w:r>
              <w:rPr>
                <w:color w:val="162B43"/>
                <w:sz w:val="17"/>
              </w:rPr>
              <w:t>GAP-003</w:t>
            </w:r>
          </w:p>
        </w:tc>
        <w:tc>
          <w:tcPr>
            <w:tcW w:type="dxa" w:w="1008"/>
            <w:vAlign w:val="top"/>
            <w:tcMar>
              <w:top w:w="85" w:type="dxa"/>
              <w:start w:w="85" w:type="dxa"/>
              <w:bottom w:w="85" w:type="dxa"/>
              <w:end w:w="85" w:type="dxa"/>
            </w:tcMar>
          </w:tcPr>
          <w:p>
            <w:pPr>
              <w:spacing w:after="30" w:before="20"/>
            </w:pPr>
            <w:r/>
            <w:r>
              <w:rPr>
                <w:color w:val="162B43"/>
                <w:sz w:val="17"/>
              </w:rPr>
              <w:t>P1</w:t>
            </w:r>
          </w:p>
        </w:tc>
        <w:tc>
          <w:tcPr>
            <w:tcW w:type="dxa" w:w="4464"/>
            <w:vAlign w:val="top"/>
            <w:tcMar>
              <w:top w:w="85" w:type="dxa"/>
              <w:start w:w="85" w:type="dxa"/>
              <w:bottom w:w="85" w:type="dxa"/>
              <w:end w:w="85" w:type="dxa"/>
            </w:tcMar>
          </w:tcPr>
          <w:p>
            <w:pPr>
              <w:spacing w:after="30" w:before="20"/>
            </w:pPr>
            <w:r/>
            <w:r>
              <w:rPr>
                <w:color w:val="162B43"/>
                <w:sz w:val="17"/>
              </w:rPr>
              <w:t>Production / QC / Engineering</w:t>
            </w:r>
          </w:p>
        </w:tc>
        <w:tc>
          <w:tcPr>
            <w:tcW w:type="dxa" w:w="10944"/>
            <w:vAlign w:val="top"/>
            <w:tcMar>
              <w:top w:w="85" w:type="dxa"/>
              <w:start w:w="85" w:type="dxa"/>
              <w:bottom w:w="85" w:type="dxa"/>
              <w:end w:w="85" w:type="dxa"/>
            </w:tcMar>
          </w:tcPr>
          <w:p>
            <w:pPr>
              <w:spacing w:after="30" w:before="20"/>
            </w:pPr>
            <w:r/>
            <w:r>
              <w:rPr>
                <w:color w:val="162B43"/>
                <w:sz w:val="17"/>
              </w:rPr>
              <w:t>Breathing-filter sealing-water test is insufficiently defined; approve control and verify referenced source / records.</w:t>
            </w:r>
          </w:p>
        </w:tc>
        <w:tc>
          <w:tcPr>
            <w:tcW w:type="dxa" w:w="4032"/>
            <w:vAlign w:val="top"/>
            <w:tcMar>
              <w:top w:w="85" w:type="dxa"/>
              <w:start w:w="85" w:type="dxa"/>
              <w:bottom w:w="85" w:type="dxa"/>
              <w:end w:w="85" w:type="dxa"/>
            </w:tcMar>
          </w:tcPr>
          <w:p>
            <w:pPr>
              <w:spacing w:after="30" w:before="20"/>
            </w:pPr>
            <w:r/>
            <w:r>
              <w:rPr>
                <w:color w:val="162B43"/>
                <w:sz w:val="17"/>
              </w:rPr>
              <w:t>Open - Technical Input</w:t>
            </w:r>
          </w:p>
        </w:tc>
      </w:tr>
      <w:tr>
        <w:trPr>
          <w:cantSplit/>
        </w:trPr>
        <w:tc>
          <w:tcPr>
            <w:tcW w:type="dxa" w:w="1584"/>
            <w:vAlign w:val="top"/>
            <w:tcMar>
              <w:top w:w="85" w:type="dxa"/>
              <w:start w:w="85" w:type="dxa"/>
              <w:bottom w:w="85" w:type="dxa"/>
              <w:end w:w="85" w:type="dxa"/>
            </w:tcMar>
            <w:shd w:fill="EFF4F7"/>
          </w:tcPr>
          <w:p>
            <w:pPr>
              <w:spacing w:after="30" w:before="20"/>
            </w:pPr>
            <w:r/>
            <w:r>
              <w:rPr>
                <w:color w:val="162B43"/>
                <w:sz w:val="17"/>
              </w:rPr>
              <w:t>GAP-004</w:t>
            </w:r>
          </w:p>
        </w:tc>
        <w:tc>
          <w:tcPr>
            <w:tcW w:type="dxa" w:w="1008"/>
            <w:vAlign w:val="top"/>
            <w:tcMar>
              <w:top w:w="85" w:type="dxa"/>
              <w:start w:w="85" w:type="dxa"/>
              <w:bottom w:w="85" w:type="dxa"/>
              <w:end w:w="85" w:type="dxa"/>
            </w:tcMar>
            <w:shd w:fill="EFF4F7"/>
          </w:tcPr>
          <w:p>
            <w:pPr>
              <w:spacing w:after="30" w:before="20"/>
            </w:pPr>
            <w:r/>
            <w:r>
              <w:rPr>
                <w:color w:val="162B43"/>
                <w:sz w:val="17"/>
              </w:rPr>
              <w:t>P2</w:t>
            </w:r>
          </w:p>
        </w:tc>
        <w:tc>
          <w:tcPr>
            <w:tcW w:type="dxa" w:w="4464"/>
            <w:vAlign w:val="top"/>
            <w:tcMar>
              <w:top w:w="85" w:type="dxa"/>
              <w:start w:w="85" w:type="dxa"/>
              <w:bottom w:w="85" w:type="dxa"/>
              <w:end w:w="85" w:type="dxa"/>
            </w:tcMar>
            <w:shd w:fill="EFF4F7"/>
          </w:tcPr>
          <w:p>
            <w:pPr>
              <w:spacing w:after="30" w:before="20"/>
            </w:pPr>
            <w:r/>
            <w:r>
              <w:rPr>
                <w:color w:val="162B43"/>
                <w:sz w:val="17"/>
              </w:rPr>
              <w:t>Engineering / Production / QC</w:t>
            </w:r>
          </w:p>
        </w:tc>
        <w:tc>
          <w:tcPr>
            <w:tcW w:type="dxa" w:w="10944"/>
            <w:vAlign w:val="top"/>
            <w:tcMar>
              <w:top w:w="85" w:type="dxa"/>
              <w:start w:w="85" w:type="dxa"/>
              <w:bottom w:w="85" w:type="dxa"/>
              <w:end w:w="85" w:type="dxa"/>
            </w:tcMar>
            <w:shd w:fill="EFF4F7"/>
          </w:tcPr>
          <w:p>
            <w:pPr>
              <w:spacing w:after="30" w:before="20"/>
            </w:pPr>
            <w:r/>
            <w:r>
              <w:rPr>
                <w:color w:val="162B43"/>
                <w:sz w:val="17"/>
              </w:rPr>
              <w:t>Bonding/retention requirement is subjective; approve control and verify referenced source / records.</w:t>
            </w:r>
          </w:p>
        </w:tc>
        <w:tc>
          <w:tcPr>
            <w:tcW w:type="dxa" w:w="4032"/>
            <w:vAlign w:val="top"/>
            <w:tcMar>
              <w:top w:w="85" w:type="dxa"/>
              <w:start w:w="85" w:type="dxa"/>
              <w:bottom w:w="85" w:type="dxa"/>
              <w:end w:w="85" w:type="dxa"/>
            </w:tcMar>
            <w:shd w:fill="EFF4F7"/>
          </w:tcPr>
          <w:p>
            <w:pPr>
              <w:spacing w:after="30" w:before="20"/>
            </w:pPr>
            <w:r/>
            <w:r>
              <w:rPr>
                <w:color w:val="162B43"/>
                <w:sz w:val="17"/>
              </w:rPr>
              <w:t>Open - Technical Input</w:t>
            </w:r>
          </w:p>
        </w:tc>
      </w:tr>
      <w:tr>
        <w:trPr>
          <w:cantSplit/>
        </w:trPr>
        <w:tc>
          <w:tcPr>
            <w:tcW w:type="dxa" w:w="1584"/>
            <w:vAlign w:val="top"/>
            <w:tcMar>
              <w:top w:w="85" w:type="dxa"/>
              <w:start w:w="85" w:type="dxa"/>
              <w:bottom w:w="85" w:type="dxa"/>
              <w:end w:w="85" w:type="dxa"/>
            </w:tcMar>
          </w:tcPr>
          <w:p>
            <w:pPr>
              <w:spacing w:after="30" w:before="20"/>
            </w:pPr>
            <w:r/>
            <w:r>
              <w:rPr>
                <w:color w:val="162B43"/>
                <w:sz w:val="17"/>
              </w:rPr>
              <w:t>GAP-005</w:t>
            </w:r>
          </w:p>
        </w:tc>
        <w:tc>
          <w:tcPr>
            <w:tcW w:type="dxa" w:w="1008"/>
            <w:vAlign w:val="top"/>
            <w:tcMar>
              <w:top w:w="85" w:type="dxa"/>
              <w:start w:w="85" w:type="dxa"/>
              <w:bottom w:w="85" w:type="dxa"/>
              <w:end w:w="85" w:type="dxa"/>
            </w:tcMar>
          </w:tcPr>
          <w:p>
            <w:pPr>
              <w:spacing w:after="30" w:before="20"/>
            </w:pPr>
            <w:r/>
            <w:r>
              <w:rPr>
                <w:color w:val="162B43"/>
                <w:sz w:val="17"/>
              </w:rPr>
              <w:t>P2</w:t>
            </w:r>
          </w:p>
        </w:tc>
        <w:tc>
          <w:tcPr>
            <w:tcW w:type="dxa" w:w="4464"/>
            <w:vAlign w:val="top"/>
            <w:tcMar>
              <w:top w:w="85" w:type="dxa"/>
              <w:start w:w="85" w:type="dxa"/>
              <w:bottom w:w="85" w:type="dxa"/>
              <w:end w:w="85" w:type="dxa"/>
            </w:tcMar>
          </w:tcPr>
          <w:p>
            <w:pPr>
              <w:spacing w:after="30" w:before="20"/>
            </w:pPr>
            <w:r/>
            <w:r>
              <w:rPr>
                <w:color w:val="162B43"/>
                <w:sz w:val="17"/>
              </w:rPr>
              <w:t>Engineering / QC</w:t>
            </w:r>
          </w:p>
        </w:tc>
        <w:tc>
          <w:tcPr>
            <w:tcW w:type="dxa" w:w="10944"/>
            <w:vAlign w:val="top"/>
            <w:tcMar>
              <w:top w:w="85" w:type="dxa"/>
              <w:start w:w="85" w:type="dxa"/>
              <w:bottom w:w="85" w:type="dxa"/>
              <w:end w:w="85" w:type="dxa"/>
            </w:tcMar>
          </w:tcPr>
          <w:p>
            <w:pPr>
              <w:spacing w:after="30" w:before="20"/>
            </w:pPr>
            <w:r/>
            <w:r>
              <w:rPr>
                <w:color w:val="162B43"/>
                <w:sz w:val="17"/>
              </w:rPr>
              <w:t>Swivel fit, motion and O-ring function lack objective acceptance; approve control and verify referenced source / records.</w:t>
            </w:r>
          </w:p>
        </w:tc>
        <w:tc>
          <w:tcPr>
            <w:tcW w:type="dxa" w:w="4032"/>
            <w:vAlign w:val="top"/>
            <w:tcMar>
              <w:top w:w="85" w:type="dxa"/>
              <w:start w:w="85" w:type="dxa"/>
              <w:bottom w:w="85" w:type="dxa"/>
              <w:end w:w="85" w:type="dxa"/>
            </w:tcMar>
          </w:tcPr>
          <w:p>
            <w:pPr>
              <w:spacing w:after="30" w:before="20"/>
            </w:pPr>
            <w:r/>
            <w:r>
              <w:rPr>
                <w:color w:val="162B43"/>
                <w:sz w:val="17"/>
              </w:rPr>
              <w:t>Open - Technical Input</w:t>
            </w:r>
          </w:p>
        </w:tc>
      </w:tr>
      <w:tr>
        <w:trPr>
          <w:cantSplit/>
        </w:trPr>
        <w:tc>
          <w:tcPr>
            <w:tcW w:type="dxa" w:w="1584"/>
            <w:vAlign w:val="top"/>
            <w:tcMar>
              <w:top w:w="85" w:type="dxa"/>
              <w:start w:w="85" w:type="dxa"/>
              <w:bottom w:w="85" w:type="dxa"/>
              <w:end w:w="85" w:type="dxa"/>
            </w:tcMar>
            <w:shd w:fill="EFF4F7"/>
          </w:tcPr>
          <w:p>
            <w:pPr>
              <w:spacing w:after="30" w:before="20"/>
            </w:pPr>
            <w:r/>
            <w:r>
              <w:rPr>
                <w:color w:val="162B43"/>
                <w:sz w:val="17"/>
              </w:rPr>
              <w:t>GAP-006</w:t>
            </w:r>
          </w:p>
        </w:tc>
        <w:tc>
          <w:tcPr>
            <w:tcW w:type="dxa" w:w="1008"/>
            <w:vAlign w:val="top"/>
            <w:tcMar>
              <w:top w:w="85" w:type="dxa"/>
              <w:start w:w="85" w:type="dxa"/>
              <w:bottom w:w="85" w:type="dxa"/>
              <w:end w:w="85" w:type="dxa"/>
            </w:tcMar>
            <w:shd w:fill="EFF4F7"/>
          </w:tcPr>
          <w:p>
            <w:pPr>
              <w:spacing w:after="30" w:before="20"/>
            </w:pPr>
            <w:r/>
            <w:r>
              <w:rPr>
                <w:color w:val="162B43"/>
                <w:sz w:val="17"/>
              </w:rPr>
              <w:t>P2</w:t>
            </w:r>
          </w:p>
        </w:tc>
        <w:tc>
          <w:tcPr>
            <w:tcW w:type="dxa" w:w="4464"/>
            <w:vAlign w:val="top"/>
            <w:tcMar>
              <w:top w:w="85" w:type="dxa"/>
              <w:start w:w="85" w:type="dxa"/>
              <w:bottom w:w="85" w:type="dxa"/>
              <w:end w:w="85" w:type="dxa"/>
            </w:tcMar>
            <w:shd w:fill="EFF4F7"/>
          </w:tcPr>
          <w:p>
            <w:pPr>
              <w:spacing w:after="30" w:before="20"/>
            </w:pPr>
            <w:r/>
            <w:r>
              <w:rPr>
                <w:color w:val="162B43"/>
                <w:sz w:val="17"/>
              </w:rPr>
              <w:t>QC / Production / QA</w:t>
            </w:r>
          </w:p>
        </w:tc>
        <w:tc>
          <w:tcPr>
            <w:tcW w:type="dxa" w:w="10944"/>
            <w:vAlign w:val="top"/>
            <w:tcMar>
              <w:top w:w="85" w:type="dxa"/>
              <w:start w:w="85" w:type="dxa"/>
              <w:bottom w:w="85" w:type="dxa"/>
              <w:end w:w="85" w:type="dxa"/>
            </w:tcMar>
            <w:shd w:fill="EFF4F7"/>
          </w:tcPr>
          <w:p>
            <w:pPr>
              <w:spacing w:after="30" w:before="20"/>
            </w:pPr>
            <w:r/>
            <w:r>
              <w:rPr>
                <w:color w:val="162B43"/>
                <w:sz w:val="17"/>
              </w:rPr>
              <w:t>Sampling and time checkpoints cannot be validated; approve control and verify referenced source / records.</w:t>
            </w:r>
          </w:p>
        </w:tc>
        <w:tc>
          <w:tcPr>
            <w:tcW w:type="dxa" w:w="4032"/>
            <w:vAlign w:val="top"/>
            <w:tcMar>
              <w:top w:w="85" w:type="dxa"/>
              <w:start w:w="85" w:type="dxa"/>
              <w:bottom w:w="85" w:type="dxa"/>
              <w:end w:w="85" w:type="dxa"/>
            </w:tcMar>
            <w:shd w:fill="EFF4F7"/>
          </w:tcPr>
          <w:p>
            <w:pPr>
              <w:spacing w:after="30" w:before="20"/>
            </w:pPr>
            <w:r/>
            <w:r>
              <w:rPr>
                <w:color w:val="162B43"/>
                <w:sz w:val="17"/>
              </w:rPr>
              <w:t>Open - Evidence</w:t>
            </w:r>
          </w:p>
        </w:tc>
      </w:tr>
      <w:tr>
        <w:trPr>
          <w:cantSplit/>
        </w:trPr>
        <w:tc>
          <w:tcPr>
            <w:tcW w:type="dxa" w:w="1584"/>
            <w:vAlign w:val="top"/>
            <w:tcMar>
              <w:top w:w="85" w:type="dxa"/>
              <w:start w:w="85" w:type="dxa"/>
              <w:bottom w:w="85" w:type="dxa"/>
              <w:end w:w="85" w:type="dxa"/>
            </w:tcMar>
          </w:tcPr>
          <w:p>
            <w:pPr>
              <w:spacing w:after="30" w:before="20"/>
            </w:pPr>
            <w:r/>
            <w:r>
              <w:rPr>
                <w:color w:val="162B43"/>
                <w:sz w:val="17"/>
              </w:rPr>
              <w:t>GAP-007</w:t>
            </w:r>
          </w:p>
        </w:tc>
        <w:tc>
          <w:tcPr>
            <w:tcW w:type="dxa" w:w="1008"/>
            <w:vAlign w:val="top"/>
            <w:tcMar>
              <w:top w:w="85" w:type="dxa"/>
              <w:start w:w="85" w:type="dxa"/>
              <w:bottom w:w="85" w:type="dxa"/>
              <w:end w:w="85" w:type="dxa"/>
            </w:tcMar>
          </w:tcPr>
          <w:p>
            <w:pPr>
              <w:spacing w:after="30" w:before="20"/>
            </w:pPr>
            <w:r/>
            <w:r>
              <w:rPr>
                <w:color w:val="162B43"/>
                <w:sz w:val="17"/>
              </w:rPr>
              <w:t>P2</w:t>
            </w:r>
          </w:p>
        </w:tc>
        <w:tc>
          <w:tcPr>
            <w:tcW w:type="dxa" w:w="4464"/>
            <w:vAlign w:val="top"/>
            <w:tcMar>
              <w:top w:w="85" w:type="dxa"/>
              <w:start w:w="85" w:type="dxa"/>
              <w:bottom w:w="85" w:type="dxa"/>
              <w:end w:w="85" w:type="dxa"/>
            </w:tcMar>
          </w:tcPr>
          <w:p>
            <w:pPr>
              <w:spacing w:after="30" w:before="20"/>
            </w:pPr>
            <w:r/>
            <w:r>
              <w:rPr>
                <w:color w:val="162B43"/>
                <w:sz w:val="17"/>
              </w:rPr>
              <w:t>Engineering / QC / Document Control</w:t>
            </w:r>
          </w:p>
        </w:tc>
        <w:tc>
          <w:tcPr>
            <w:tcW w:type="dxa" w:w="10944"/>
            <w:vAlign w:val="top"/>
            <w:tcMar>
              <w:top w:w="85" w:type="dxa"/>
              <w:start w:w="85" w:type="dxa"/>
              <w:bottom w:w="85" w:type="dxa"/>
              <w:end w:w="85" w:type="dxa"/>
            </w:tcMar>
          </w:tcPr>
          <w:p>
            <w:pPr>
              <w:spacing w:after="30" w:before="20"/>
            </w:pPr>
            <w:r/>
            <w:r>
              <w:rPr>
                <w:color w:val="162B43"/>
                <w:sz w:val="17"/>
              </w:rPr>
              <w:t>Actual dimensions and drawing tolerances are incompletely controlled; approve control and verify referenced source / records.</w:t>
            </w:r>
          </w:p>
        </w:tc>
        <w:tc>
          <w:tcPr>
            <w:tcW w:type="dxa" w:w="4032"/>
            <w:vAlign w:val="top"/>
            <w:tcMar>
              <w:top w:w="85" w:type="dxa"/>
              <w:start w:w="85" w:type="dxa"/>
              <w:bottom w:w="85" w:type="dxa"/>
              <w:end w:w="85" w:type="dxa"/>
            </w:tcMar>
          </w:tcPr>
          <w:p>
            <w:pPr>
              <w:spacing w:after="30" w:before="20"/>
            </w:pPr>
            <w:r/>
            <w:r>
              <w:rPr>
                <w:color w:val="162B43"/>
                <w:sz w:val="17"/>
              </w:rPr>
              <w:t>Open - Evidence</w:t>
            </w:r>
          </w:p>
        </w:tc>
      </w:tr>
      <w:tr>
        <w:trPr>
          <w:cantSplit/>
        </w:trPr>
        <w:tc>
          <w:tcPr>
            <w:tcW w:type="dxa" w:w="1584"/>
            <w:vAlign w:val="top"/>
            <w:tcMar>
              <w:top w:w="85" w:type="dxa"/>
              <w:start w:w="85" w:type="dxa"/>
              <w:bottom w:w="85" w:type="dxa"/>
              <w:end w:w="85" w:type="dxa"/>
            </w:tcMar>
            <w:shd w:fill="EFF4F7"/>
          </w:tcPr>
          <w:p>
            <w:pPr>
              <w:spacing w:after="30" w:before="20"/>
            </w:pPr>
            <w:r/>
            <w:r>
              <w:rPr>
                <w:color w:val="162B43"/>
                <w:sz w:val="17"/>
              </w:rPr>
              <w:t>GAP-008</w:t>
            </w:r>
          </w:p>
        </w:tc>
        <w:tc>
          <w:tcPr>
            <w:tcW w:type="dxa" w:w="1008"/>
            <w:vAlign w:val="top"/>
            <w:tcMar>
              <w:top w:w="85" w:type="dxa"/>
              <w:start w:w="85" w:type="dxa"/>
              <w:bottom w:w="85" w:type="dxa"/>
              <w:end w:w="85" w:type="dxa"/>
            </w:tcMar>
            <w:shd w:fill="EFF4F7"/>
          </w:tcPr>
          <w:p>
            <w:pPr>
              <w:spacing w:after="30" w:before="20"/>
            </w:pPr>
            <w:r/>
            <w:r>
              <w:rPr>
                <w:color w:val="162B43"/>
                <w:sz w:val="17"/>
              </w:rPr>
              <w:t>P2</w:t>
            </w:r>
          </w:p>
        </w:tc>
        <w:tc>
          <w:tcPr>
            <w:tcW w:type="dxa" w:w="4464"/>
            <w:vAlign w:val="top"/>
            <w:tcMar>
              <w:top w:w="85" w:type="dxa"/>
              <w:start w:w="85" w:type="dxa"/>
              <w:bottom w:w="85" w:type="dxa"/>
              <w:end w:w="85" w:type="dxa"/>
            </w:tcMar>
            <w:shd w:fill="EFF4F7"/>
          </w:tcPr>
          <w:p>
            <w:pPr>
              <w:spacing w:after="30" w:before="20"/>
            </w:pPr>
            <w:r/>
            <w:r>
              <w:rPr>
                <w:color w:val="162B43"/>
                <w:sz w:val="17"/>
              </w:rPr>
              <w:t>QA / Engineering / Supplier Quality</w:t>
            </w:r>
          </w:p>
        </w:tc>
        <w:tc>
          <w:tcPr>
            <w:tcW w:type="dxa" w:w="10944"/>
            <w:vAlign w:val="top"/>
            <w:tcMar>
              <w:top w:w="85" w:type="dxa"/>
              <w:start w:w="85" w:type="dxa"/>
              <w:bottom w:w="85" w:type="dxa"/>
              <w:end w:w="85" w:type="dxa"/>
            </w:tcMar>
            <w:shd w:fill="EFF4F7"/>
          </w:tcPr>
          <w:p>
            <w:pPr>
              <w:spacing w:after="30" w:before="20"/>
            </w:pPr>
            <w:r/>
            <w:r>
              <w:rPr>
                <w:color w:val="162B43"/>
                <w:sz w:val="17"/>
              </w:rPr>
              <w:t>Breathing-system filter performance record not linked (conditional); approve control and verify referenced source / records.</w:t>
            </w:r>
          </w:p>
        </w:tc>
        <w:tc>
          <w:tcPr>
            <w:tcW w:type="dxa" w:w="4032"/>
            <w:vAlign w:val="top"/>
            <w:tcMar>
              <w:top w:w="85" w:type="dxa"/>
              <w:start w:w="85" w:type="dxa"/>
              <w:bottom w:w="85" w:type="dxa"/>
              <w:end w:w="85" w:type="dxa"/>
            </w:tcMar>
            <w:shd w:fill="EFF4F7"/>
          </w:tcPr>
          <w:p>
            <w:pPr>
              <w:spacing w:after="30" w:before="20"/>
            </w:pPr>
            <w:r/>
            <w:r>
              <w:rPr>
                <w:color w:val="162B43"/>
                <w:sz w:val="17"/>
              </w:rPr>
              <w:t>Open - Evidence</w:t>
            </w:r>
          </w:p>
        </w:tc>
      </w:tr>
      <w:tr>
        <w:trPr>
          <w:cantSplit/>
        </w:trPr>
        <w:tc>
          <w:tcPr>
            <w:tcW w:type="dxa" w:w="1584"/>
            <w:vAlign w:val="top"/>
            <w:tcMar>
              <w:top w:w="85" w:type="dxa"/>
              <w:start w:w="85" w:type="dxa"/>
              <w:bottom w:w="85" w:type="dxa"/>
              <w:end w:w="85" w:type="dxa"/>
            </w:tcMar>
          </w:tcPr>
          <w:p>
            <w:pPr>
              <w:spacing w:after="30" w:before="20"/>
            </w:pPr>
            <w:r/>
            <w:r>
              <w:rPr>
                <w:color w:val="162B43"/>
                <w:sz w:val="17"/>
              </w:rPr>
              <w:t>GAP-009</w:t>
            </w:r>
          </w:p>
        </w:tc>
        <w:tc>
          <w:tcPr>
            <w:tcW w:type="dxa" w:w="1008"/>
            <w:vAlign w:val="top"/>
            <w:tcMar>
              <w:top w:w="85" w:type="dxa"/>
              <w:start w:w="85" w:type="dxa"/>
              <w:bottom w:w="85" w:type="dxa"/>
              <w:end w:w="85" w:type="dxa"/>
            </w:tcMar>
          </w:tcPr>
          <w:p>
            <w:pPr>
              <w:spacing w:after="30" w:before="20"/>
            </w:pPr>
            <w:r/>
            <w:r>
              <w:rPr>
                <w:color w:val="162B43"/>
                <w:sz w:val="17"/>
              </w:rPr>
              <w:t>P2</w:t>
            </w:r>
          </w:p>
        </w:tc>
        <w:tc>
          <w:tcPr>
            <w:tcW w:type="dxa" w:w="4464"/>
            <w:vAlign w:val="top"/>
            <w:tcMar>
              <w:top w:w="85" w:type="dxa"/>
              <w:start w:w="85" w:type="dxa"/>
              <w:bottom w:w="85" w:type="dxa"/>
              <w:end w:w="85" w:type="dxa"/>
            </w:tcMar>
          </w:tcPr>
          <w:p>
            <w:pPr>
              <w:spacing w:after="30" w:before="20"/>
            </w:pPr>
            <w:r/>
            <w:r>
              <w:rPr>
                <w:color w:val="162B43"/>
                <w:sz w:val="17"/>
              </w:rPr>
              <w:t>Engineering / QA / Regulatory</w:t>
            </w:r>
          </w:p>
        </w:tc>
        <w:tc>
          <w:tcPr>
            <w:tcW w:type="dxa" w:w="10944"/>
            <w:vAlign w:val="top"/>
            <w:tcMar>
              <w:top w:w="85" w:type="dxa"/>
              <w:start w:w="85" w:type="dxa"/>
              <w:bottom w:w="85" w:type="dxa"/>
              <w:end w:w="85" w:type="dxa"/>
            </w:tcMar>
          </w:tcPr>
          <w:p>
            <w:pPr>
              <w:spacing w:after="30" w:before="20"/>
            </w:pPr>
            <w:r/>
            <w:r>
              <w:rPr>
                <w:color w:val="162B43"/>
                <w:sz w:val="17"/>
              </w:rPr>
              <w:t>HME applicability and verification are not demonstrated (conditional); approve control and verify referenced source / records.</w:t>
            </w:r>
          </w:p>
        </w:tc>
        <w:tc>
          <w:tcPr>
            <w:tcW w:type="dxa" w:w="4032"/>
            <w:vAlign w:val="top"/>
            <w:tcMar>
              <w:top w:w="85" w:type="dxa"/>
              <w:start w:w="85" w:type="dxa"/>
              <w:bottom w:w="85" w:type="dxa"/>
              <w:end w:w="85" w:type="dxa"/>
            </w:tcMar>
          </w:tcPr>
          <w:p>
            <w:pPr>
              <w:spacing w:after="30" w:before="20"/>
            </w:pPr>
            <w:r/>
            <w:r>
              <w:rPr>
                <w:color w:val="162B43"/>
                <w:sz w:val="17"/>
              </w:rPr>
              <w:t>Open - Evidence</w:t>
            </w:r>
          </w:p>
        </w:tc>
      </w:tr>
      <w:tr>
        <w:trPr>
          <w:cantSplit/>
        </w:trPr>
        <w:tc>
          <w:tcPr>
            <w:tcW w:type="dxa" w:w="1584"/>
            <w:vAlign w:val="top"/>
            <w:tcMar>
              <w:top w:w="85" w:type="dxa"/>
              <w:start w:w="85" w:type="dxa"/>
              <w:bottom w:w="85" w:type="dxa"/>
              <w:end w:w="85" w:type="dxa"/>
            </w:tcMar>
            <w:shd w:fill="EFF4F7"/>
          </w:tcPr>
          <w:p>
            <w:pPr>
              <w:spacing w:after="30" w:before="20"/>
            </w:pPr>
            <w:r/>
            <w:r>
              <w:rPr>
                <w:color w:val="162B43"/>
                <w:sz w:val="17"/>
              </w:rPr>
              <w:t>GAP-010</w:t>
            </w:r>
          </w:p>
        </w:tc>
        <w:tc>
          <w:tcPr>
            <w:tcW w:type="dxa" w:w="1008"/>
            <w:vAlign w:val="top"/>
            <w:tcMar>
              <w:top w:w="85" w:type="dxa"/>
              <w:start w:w="85" w:type="dxa"/>
              <w:bottom w:w="85" w:type="dxa"/>
              <w:end w:w="85" w:type="dxa"/>
            </w:tcMar>
            <w:shd w:fill="EFF4F7"/>
          </w:tcPr>
          <w:p>
            <w:pPr>
              <w:spacing w:after="30" w:before="20"/>
            </w:pPr>
            <w:r/>
            <w:r>
              <w:rPr>
                <w:color w:val="162B43"/>
                <w:sz w:val="17"/>
              </w:rPr>
              <w:t>P2</w:t>
            </w:r>
          </w:p>
        </w:tc>
        <w:tc>
          <w:tcPr>
            <w:tcW w:type="dxa" w:w="4464"/>
            <w:vAlign w:val="top"/>
            <w:tcMar>
              <w:top w:w="85" w:type="dxa"/>
              <w:start w:w="85" w:type="dxa"/>
              <w:bottom w:w="85" w:type="dxa"/>
              <w:end w:w="85" w:type="dxa"/>
            </w:tcMar>
            <w:shd w:fill="EFF4F7"/>
          </w:tcPr>
          <w:p>
            <w:pPr>
              <w:spacing w:after="30" w:before="20"/>
            </w:pPr>
            <w:r/>
            <w:r>
              <w:rPr>
                <w:color w:val="162B43"/>
                <w:sz w:val="17"/>
              </w:rPr>
              <w:t>Production / Engineering / QC</w:t>
            </w:r>
          </w:p>
        </w:tc>
        <w:tc>
          <w:tcPr>
            <w:tcW w:type="dxa" w:w="10944"/>
            <w:vAlign w:val="top"/>
            <w:tcMar>
              <w:top w:w="85" w:type="dxa"/>
              <w:start w:w="85" w:type="dxa"/>
              <w:bottom w:w="85" w:type="dxa"/>
              <w:end w:w="85" w:type="dxa"/>
            </w:tcMar>
            <w:shd w:fill="EFF4F7"/>
          </w:tcPr>
          <w:p>
            <w:pPr>
              <w:spacing w:after="30" w:before="20"/>
            </w:pPr>
            <w:r/>
            <w:r>
              <w:rPr>
                <w:color w:val="162B43"/>
                <w:sz w:val="17"/>
              </w:rPr>
              <w:t>Product variants and N/A decisions not controlled; approve control and verify referenced source / records.</w:t>
            </w:r>
          </w:p>
        </w:tc>
        <w:tc>
          <w:tcPr>
            <w:tcW w:type="dxa" w:w="4032"/>
            <w:vAlign w:val="top"/>
            <w:tcMar>
              <w:top w:w="85" w:type="dxa"/>
              <w:start w:w="85" w:type="dxa"/>
              <w:bottom w:w="85" w:type="dxa"/>
              <w:end w:w="85" w:type="dxa"/>
            </w:tcMar>
            <w:shd w:fill="EFF4F7"/>
          </w:tcPr>
          <w:p>
            <w:pPr>
              <w:spacing w:after="30" w:before="20"/>
            </w:pPr>
            <w:r/>
            <w:r>
              <w:rPr>
                <w:color w:val="162B43"/>
                <w:sz w:val="17"/>
              </w:rPr>
              <w:t>Open - Evidence</w:t>
            </w:r>
          </w:p>
        </w:tc>
      </w:tr>
      <w:tr>
        <w:trPr>
          <w:cantSplit/>
        </w:trPr>
        <w:tc>
          <w:tcPr>
            <w:tcW w:type="dxa" w:w="1584"/>
            <w:vAlign w:val="top"/>
            <w:tcMar>
              <w:top w:w="85" w:type="dxa"/>
              <w:start w:w="85" w:type="dxa"/>
              <w:bottom w:w="85" w:type="dxa"/>
              <w:end w:w="85" w:type="dxa"/>
            </w:tcMar>
          </w:tcPr>
          <w:p>
            <w:pPr>
              <w:spacing w:after="30" w:before="20"/>
            </w:pPr>
            <w:r/>
            <w:r>
              <w:rPr>
                <w:color w:val="162B43"/>
                <w:sz w:val="17"/>
              </w:rPr>
              <w:t>GAP-011</w:t>
            </w:r>
          </w:p>
        </w:tc>
        <w:tc>
          <w:tcPr>
            <w:tcW w:type="dxa" w:w="1008"/>
            <w:vAlign w:val="top"/>
            <w:tcMar>
              <w:top w:w="85" w:type="dxa"/>
              <w:start w:w="85" w:type="dxa"/>
              <w:bottom w:w="85" w:type="dxa"/>
              <w:end w:w="85" w:type="dxa"/>
            </w:tcMar>
          </w:tcPr>
          <w:p>
            <w:pPr>
              <w:spacing w:after="30" w:before="20"/>
            </w:pPr>
            <w:r/>
            <w:r>
              <w:rPr>
                <w:color w:val="162B43"/>
                <w:sz w:val="17"/>
              </w:rPr>
              <w:t>P2</w:t>
            </w:r>
          </w:p>
        </w:tc>
        <w:tc>
          <w:tcPr>
            <w:tcW w:type="dxa" w:w="4464"/>
            <w:vAlign w:val="top"/>
            <w:tcMar>
              <w:top w:w="85" w:type="dxa"/>
              <w:start w:w="85" w:type="dxa"/>
              <w:bottom w:w="85" w:type="dxa"/>
              <w:end w:w="85" w:type="dxa"/>
            </w:tcMar>
          </w:tcPr>
          <w:p>
            <w:pPr>
              <w:spacing w:after="30" w:before="20"/>
            </w:pPr>
            <w:r/>
            <w:r>
              <w:rPr>
                <w:color w:val="162B43"/>
                <w:sz w:val="17"/>
              </w:rPr>
              <w:t>QC / QA / Document Control</w:t>
            </w:r>
          </w:p>
        </w:tc>
        <w:tc>
          <w:tcPr>
            <w:tcW w:type="dxa" w:w="10944"/>
            <w:vAlign w:val="top"/>
            <w:tcMar>
              <w:top w:w="85" w:type="dxa"/>
              <w:start w:w="85" w:type="dxa"/>
              <w:bottom w:w="85" w:type="dxa"/>
              <w:end w:w="85" w:type="dxa"/>
            </w:tcMar>
          </w:tcPr>
          <w:p>
            <w:pPr>
              <w:spacing w:after="30" w:before="20"/>
            </w:pPr>
            <w:r/>
            <w:r>
              <w:rPr>
                <w:color w:val="162B43"/>
                <w:sz w:val="17"/>
              </w:rPr>
              <w:t>Time-box check marks do not preserve objective measurements; approve control and verify referenced source / records.</w:t>
            </w:r>
          </w:p>
        </w:tc>
        <w:tc>
          <w:tcPr>
            <w:tcW w:type="dxa" w:w="4032"/>
            <w:vAlign w:val="top"/>
            <w:tcMar>
              <w:top w:w="85" w:type="dxa"/>
              <w:start w:w="85" w:type="dxa"/>
              <w:bottom w:w="85" w:type="dxa"/>
              <w:end w:w="85" w:type="dxa"/>
            </w:tcMar>
          </w:tcPr>
          <w:p>
            <w:pPr>
              <w:spacing w:after="30" w:before="20"/>
            </w:pPr>
            <w:r/>
            <w:r>
              <w:rPr>
                <w:color w:val="162B43"/>
                <w:sz w:val="17"/>
              </w:rPr>
              <w:t>Open - Approval</w:t>
            </w:r>
          </w:p>
        </w:tc>
      </w:tr>
      <w:tr>
        <w:trPr>
          <w:cantSplit/>
        </w:trPr>
        <w:tc>
          <w:tcPr>
            <w:tcW w:type="dxa" w:w="1584"/>
            <w:vAlign w:val="top"/>
            <w:tcMar>
              <w:top w:w="85" w:type="dxa"/>
              <w:start w:w="85" w:type="dxa"/>
              <w:bottom w:w="85" w:type="dxa"/>
              <w:end w:w="85" w:type="dxa"/>
            </w:tcMar>
            <w:shd w:fill="EFF4F7"/>
          </w:tcPr>
          <w:p>
            <w:pPr>
              <w:spacing w:after="30" w:before="20"/>
            </w:pPr>
            <w:r/>
            <w:r>
              <w:rPr>
                <w:color w:val="162B43"/>
                <w:sz w:val="17"/>
              </w:rPr>
              <w:t>GAP-012</w:t>
            </w:r>
          </w:p>
        </w:tc>
        <w:tc>
          <w:tcPr>
            <w:tcW w:type="dxa" w:w="1008"/>
            <w:vAlign w:val="top"/>
            <w:tcMar>
              <w:top w:w="85" w:type="dxa"/>
              <w:start w:w="85" w:type="dxa"/>
              <w:bottom w:w="85" w:type="dxa"/>
              <w:end w:w="85" w:type="dxa"/>
            </w:tcMar>
            <w:shd w:fill="EFF4F7"/>
          </w:tcPr>
          <w:p>
            <w:pPr>
              <w:spacing w:after="30" w:before="20"/>
            </w:pPr>
            <w:r/>
            <w:r>
              <w:rPr>
                <w:color w:val="162B43"/>
                <w:sz w:val="17"/>
              </w:rPr>
              <w:t>P3</w:t>
            </w:r>
          </w:p>
        </w:tc>
        <w:tc>
          <w:tcPr>
            <w:tcW w:type="dxa" w:w="4464"/>
            <w:vAlign w:val="top"/>
            <w:tcMar>
              <w:top w:w="85" w:type="dxa"/>
              <w:start w:w="85" w:type="dxa"/>
              <w:bottom w:w="85" w:type="dxa"/>
              <w:end w:w="85" w:type="dxa"/>
            </w:tcMar>
            <w:shd w:fill="EFF4F7"/>
          </w:tcPr>
          <w:p>
            <w:pPr>
              <w:spacing w:after="30" w:before="20"/>
            </w:pPr>
            <w:r/>
            <w:r>
              <w:rPr>
                <w:color w:val="162B43"/>
                <w:sz w:val="17"/>
              </w:rPr>
              <w:t>QC / Engineering</w:t>
            </w:r>
          </w:p>
        </w:tc>
        <w:tc>
          <w:tcPr>
            <w:tcW w:type="dxa" w:w="10944"/>
            <w:vAlign w:val="top"/>
            <w:tcMar>
              <w:top w:w="85" w:type="dxa"/>
              <w:start w:w="85" w:type="dxa"/>
              <w:bottom w:w="85" w:type="dxa"/>
              <w:end w:w="85" w:type="dxa"/>
            </w:tcMar>
            <w:shd w:fill="EFF4F7"/>
          </w:tcPr>
          <w:p>
            <w:pPr>
              <w:spacing w:after="30" w:before="20"/>
            </w:pPr>
            <w:r/>
            <w:r>
              <w:rPr>
                <w:color w:val="162B43"/>
                <w:sz w:val="17"/>
              </w:rPr>
              <w:t>Non-measurable and inconsistent visual language; approve control and verify referenced source / records.</w:t>
            </w:r>
          </w:p>
        </w:tc>
        <w:tc>
          <w:tcPr>
            <w:tcW w:type="dxa" w:w="4032"/>
            <w:vAlign w:val="top"/>
            <w:tcMar>
              <w:top w:w="85" w:type="dxa"/>
              <w:start w:w="85" w:type="dxa"/>
              <w:bottom w:w="85" w:type="dxa"/>
              <w:end w:w="85" w:type="dxa"/>
            </w:tcMar>
            <w:shd w:fill="EFF4F7"/>
          </w:tcPr>
          <w:p>
            <w:pPr>
              <w:spacing w:after="30" w:before="20"/>
            </w:pPr>
            <w:r/>
            <w:r>
              <w:rPr>
                <w:color w:val="162B43"/>
                <w:sz w:val="17"/>
              </w:rPr>
              <w:t>Open - Technical Input</w:t>
            </w:r>
          </w:p>
        </w:tc>
      </w:tr>
      <w:tr>
        <w:trPr>
          <w:cantSplit/>
        </w:trPr>
        <w:tc>
          <w:tcPr>
            <w:tcW w:type="dxa" w:w="1584"/>
            <w:vAlign w:val="top"/>
            <w:tcMar>
              <w:top w:w="85" w:type="dxa"/>
              <w:start w:w="85" w:type="dxa"/>
              <w:bottom w:w="85" w:type="dxa"/>
              <w:end w:w="85" w:type="dxa"/>
            </w:tcMar>
          </w:tcPr>
          <w:p>
            <w:pPr>
              <w:spacing w:after="30" w:before="20"/>
            </w:pPr>
            <w:r/>
            <w:r>
              <w:rPr>
                <w:color w:val="162B43"/>
                <w:sz w:val="17"/>
              </w:rPr>
              <w:t>GAP-013</w:t>
            </w:r>
          </w:p>
        </w:tc>
        <w:tc>
          <w:tcPr>
            <w:tcW w:type="dxa" w:w="1008"/>
            <w:vAlign w:val="top"/>
            <w:tcMar>
              <w:top w:w="85" w:type="dxa"/>
              <w:start w:w="85" w:type="dxa"/>
              <w:bottom w:w="85" w:type="dxa"/>
              <w:end w:w="85" w:type="dxa"/>
            </w:tcMar>
          </w:tcPr>
          <w:p>
            <w:pPr>
              <w:spacing w:after="30" w:before="20"/>
            </w:pPr>
            <w:r/>
            <w:r>
              <w:rPr>
                <w:color w:val="162B43"/>
                <w:sz w:val="17"/>
              </w:rPr>
              <w:t>P2</w:t>
            </w:r>
          </w:p>
        </w:tc>
        <w:tc>
          <w:tcPr>
            <w:tcW w:type="dxa" w:w="4464"/>
            <w:vAlign w:val="top"/>
            <w:tcMar>
              <w:top w:w="85" w:type="dxa"/>
              <w:start w:w="85" w:type="dxa"/>
              <w:bottom w:w="85" w:type="dxa"/>
              <w:end w:w="85" w:type="dxa"/>
            </w:tcMar>
          </w:tcPr>
          <w:p>
            <w:pPr>
              <w:spacing w:after="30" w:before="20"/>
            </w:pPr>
            <w:r/>
            <w:r>
              <w:rPr>
                <w:color w:val="162B43"/>
                <w:sz w:val="17"/>
              </w:rPr>
              <w:t>Document Control / QA</w:t>
            </w:r>
          </w:p>
        </w:tc>
        <w:tc>
          <w:tcPr>
            <w:tcW w:type="dxa" w:w="10944"/>
            <w:vAlign w:val="top"/>
            <w:tcMar>
              <w:top w:w="85" w:type="dxa"/>
              <w:start w:w="85" w:type="dxa"/>
              <w:bottom w:w="85" w:type="dxa"/>
              <w:end w:w="85" w:type="dxa"/>
            </w:tcMar>
          </w:tcPr>
          <w:p>
            <w:pPr>
              <w:spacing w:after="30" w:before="20"/>
            </w:pPr>
            <w:r/>
            <w:r>
              <w:rPr>
                <w:color w:val="162B43"/>
                <w:sz w:val="17"/>
              </w:rPr>
              <w:t>Referenced specifications and revision validity unverified; approve control and verify referenced source / records.</w:t>
            </w:r>
          </w:p>
        </w:tc>
        <w:tc>
          <w:tcPr>
            <w:tcW w:type="dxa" w:w="4032"/>
            <w:vAlign w:val="top"/>
            <w:tcMar>
              <w:top w:w="85" w:type="dxa"/>
              <w:start w:w="85" w:type="dxa"/>
              <w:bottom w:w="85" w:type="dxa"/>
              <w:end w:w="85" w:type="dxa"/>
            </w:tcMar>
          </w:tcPr>
          <w:p>
            <w:pPr>
              <w:spacing w:after="30" w:before="20"/>
            </w:pPr>
            <w:r/>
            <w:r>
              <w:rPr>
                <w:color w:val="162B43"/>
                <w:sz w:val="17"/>
              </w:rPr>
              <w:t>Open - Evidence</w:t>
            </w:r>
          </w:p>
        </w:tc>
      </w:tr>
    </w:tbl>
    <w:p>
      <w:pPr>
        <w:pStyle w:val="Heading1"/>
      </w:pPr>
      <w:r>
        <w:t>9. Limited review of unrelated Amnion Hook WI (outside breathing-circuit scope)</w:t>
      </w:r>
    </w:p>
    <w:p>
      <w:r>
        <w:t>WI-8-2-2-26 Rev.5 (01 Sep 2023) is a distinct Sterile Amnion Hook document. Its pages 2-3 use "Must be good and strong" and "length ... as per ... specification" (p.2, §5.3) and refer to TF-26-PS (p.3, §6). Its p.4, §10 identifies in-process form F-823-i5 and packaging F-823-i4; neither was provided. A separate Amnion Hook WI-to-form review is therefore not complete, and these observations are not part of the 13 breathing-circuit findings.</w:t>
      </w:r>
    </w:p>
    <w:p>
      <w:pPr>
        <w:pStyle w:val="Heading1"/>
      </w:pPr>
      <w:r>
        <w:t>10. Closure conclusion</w:t>
      </w:r>
    </w:p>
    <w:p>
      <w:r>
        <w:t>Verified Closed: 0. Documentary coverage is a proposed draft only; operational conformity cannot be concluded. Evidence gaps and technical inputs are itemized in the seventh column and Closure Register. No percentage of ISO compliance is assigned because primary WI, approved specifications, qualifying product classification and executed objective evidence are incomplete.</w:t>
      </w:r>
    </w:p>
    <w:p>
      <w:pPr>
        <w:pStyle w:val="Heading1"/>
      </w:pPr>
      <w:r>
        <w:t>11. Source traceability and restrictions</w:t>
      </w:r>
    </w:p>
    <w:p>
      <w:r>
        <w:t>SRC-01 | BS EN ISO 9360-1:2009 (ISO 9360-1:2000), 30 PDF pages — Applies only if a supplied device is an HME in the scope of Clause 1; not to all breathing circuit components.</w:t>
      </w:r>
    </w:p>
    <w:p>
      <w:r>
        <w:t>SRC-02 | BS EN ISO 23328-1:2008 (ISO 23328-1:2003), 22 PDF pages — Salt-aerosol filtration test method for breathing system filters; no universal minimum efficiency specified by Part 1.</w:t>
      </w:r>
    </w:p>
    <w:p>
      <w:r>
        <w:t>SRC-03 | WI-8-2-2-26 Rev. 5, Sterile Amnion Hook, 01 Sep 2023, 4 pages — Different product; excluded from breathing circuit WI comparison; separate limited observation only.</w:t>
      </w:r>
    </w:p>
    <w:p>
      <w:r>
        <w:t>SRC-04 | In-process control photo, corrugated breathing circuits and accessories, PDF photo p. 1 — Rev. 4, 07 Oct 2025; form number cropped / not reliably legible; 17 characteristics.</w:t>
      </w:r>
    </w:p>
    <w:p>
      <w:r>
        <w:t>SRC-05 | F-823-i49 Rev. 2, In-process Control for Swivel Connector, photo p. 2 — Dated 01 Mar 2024; 10 characteristics.</w:t>
      </w:r>
    </w:p>
    <w:p>
      <w:r>
        <w:t>SRC-06 | F-823-i47 Rev. 6, In-process Control for Breathing Filter Assembly, photo p. 3 — Dated 28 Apr 2026; 15 characteristics.</w:t>
      </w:r>
    </w:p>
    <w:p>
      <w:r>
        <w:t>SRC-07 | F-823-i39 Rev. 5, In-process Control for Catheter Mount, photo p. 4 — Dated 30 May 2024; 11 characteristics.</w:t>
      </w:r>
    </w:p>
    <w:p>
      <w:r>
        <w:t>Photo transcriptions are made from visible rows. Source documents are not overwritten. Requirement page numbers refer to the attached PDF page and the ISO-printed page, respectively; photographic form page number refers to the page of IMG_2863_converted.pdf.</w:t>
      </w:r>
    </w:p>
    <w:sectPr w:rsidR="00FC693F" w:rsidRPr="0006063C" w:rsidSect="00034616">
      <w:headerReference w:type="default" r:id="rId9"/>
      <w:footerReference w:type="default" r:id="rId10"/>
      <w:pgSz w:w="23818" w:h="16834"/>
      <w:pgMar w:top="1037" w:right="936" w:bottom="907"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QC TECHNICAL REVIEW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58636D"/>
      </w:rPr>
      <w:t>SAUDI MAIS  |  QUALITY CONTROL / DOCUMENT REVIEW  |  PROPOSED REVIEW DRAFT - NOT APPROVED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162B4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2B4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2B4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62B43"/>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2B4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