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CHEST TUBE KIT</w:t>
      </w:r>
    </w:p>
    <w:p>
      <w:pPr>
        <w:pStyle w:val="Heading1"/>
      </w:pPr>
      <w:r>
        <w:t>ISO 20697 CLOSURE REGISTER</w:t>
      </w:r>
    </w:p>
    <w:p>
      <w:pPr>
        <w:pStyle w:val="Subtitle"/>
      </w:pPr>
      <w:r>
        <w:t>Requirements, route, proposed coverage and objective evidence</w:t>
      </w:r>
    </w:p>
    <w:p>
      <w:r>
        <w:t>Prepared for: QC Manager | Prepared: 19 October 2026</w:t>
      </w:r>
    </w:p>
    <w:p>
      <w:r>
        <w:t>Status: TECHNICAL REVIEW DRAFT — approval and operational evidence pending</w:t>
      </w:r>
    </w:p>
    <w:p>
      <w:r>
        <w:t>Product specification TF-64-PS / TF-64-PDBM not supplied; do not operationalize provisional limits.</w:t>
      </w:r>
    </w:p>
    <w:p>
      <w:pPr/>
      <w:r>
        <w:t>Assessment boundary: the source form F-823-i133 is IN-PROCESS ASSEMBLY CONTROL, not a finished-product Inspection &amp; Test Report. Other test methods use linked controlled records.</w:t>
      </w:r>
    </w:p>
    <w:p>
      <w:pPr/>
      <w:r>
        <w:t>ISO citation note: printed ISO pages below are derived from the published 2018 text. Official PDF page numbers have NOT been checked; the 2017 DIS preview is a draft and is not used to establish conformity.</w:t>
      </w:r>
    </w:p>
    <w:p>
      <w:r>
        <w:br w:type="page"/>
      </w:r>
    </w:p>
    <w:p>
      <w:pPr>
        <w:pStyle w:val="Heading1"/>
      </w:pPr>
      <w:r>
        <w:t>Register status &amp; approval rule</w:t>
      </w:r>
    </w:p>
    <w:p>
      <w:r>
        <w:t>No supplied signed final specification, qualification record, executed lot record or official PDF page audit establishes verified closure. All 25 requirement checkpoints are OPEN for evidence and/or applicability. “Documentary Covered” in this register denotes proposed draft route ONLY; it is not verification of approved implementation or actual product conformity.</w:t>
      </w:r>
    </w:p>
    <w:p>
      <w:pPr/>
      <w:r>
        <w:rPr>
          <w:b/>
        </w:rPr>
        <w:t xml:space="preserve">Coverage: </w:t>
      </w:r>
      <w:r>
        <w:t>25 ISO subclause checkpoints mapped; 21 identified distinct gaps.</w:t>
      </w:r>
    </w:p>
    <w:p>
      <w:pPr/>
      <w:r>
        <w:rPr>
          <w:b/>
        </w:rPr>
        <w:t xml:space="preserve">Verified closed: </w:t>
      </w:r>
      <w:r>
        <w:t>0</w:t>
      </w:r>
    </w:p>
    <w:p>
      <w:pPr/>
      <w:r>
        <w:rPr>
          <w:b/>
        </w:rPr>
        <w:t xml:space="preserve">Awaiting applicability/technical input: </w:t>
      </w:r>
      <w:r>
        <w:t>All entries require a signed product configuration/risk matrix; no N/A is asserted.</w:t>
      </w:r>
    </w:p>
    <w:p>
      <w:pPr>
        <w:sectPr>
          <w:headerReference w:type="default" r:id="rId9"/>
          <w:footerReference w:type="default" r:id="rId10"/>
          <w:pgSz w:w="11906" w:h="16838"/>
          <w:pgMar w:top="936" w:right="1037" w:bottom="893" w:left="1037" w:header="720" w:footer="720" w:gutter="0"/>
          <w:cols w:space="720"/>
          <w:docGrid w:linePitch="360"/>
        </w:sectP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85"/>
        <w:gridCol w:w="2185"/>
        <w:gridCol w:w="2185"/>
        <w:gridCol w:w="2185"/>
        <w:gridCol w:w="2185"/>
        <w:gridCol w:w="2185"/>
        <w:gridCol w:w="2185"/>
        <w:gridCol w:w="2185"/>
        <w:gridCol w:w="2185"/>
        <w:gridCol w:w="2185"/>
      </w:tblGrid>
      <w:tr>
        <w:trPr>
          <w:tblHeader w:val="true"/>
        </w:trPr>
        <w:tc>
          <w:tcPr>
            <w:tcW w:type="dxa" w:w="2185"/>
            <w:shd w:fill="17304D"/>
          </w:tcPr>
          <w:p>
            <w:r>
              <w:rPr>
                <w:b/>
                <w:color w:val="FFFFFF"/>
                <w:sz w:val="16"/>
              </w:rPr>
              <w:t>Req ID</w:t>
            </w:r>
          </w:p>
        </w:tc>
        <w:tc>
          <w:tcPr>
            <w:tcW w:type="dxa" w:w="2185"/>
            <w:shd w:fill="17304D"/>
          </w:tcPr>
          <w:p>
            <w:r>
              <w:rPr>
                <w:b/>
                <w:color w:val="FFFFFF"/>
                <w:sz w:val="16"/>
              </w:rPr>
              <w:t>ISO clause / page</w:t>
            </w:r>
          </w:p>
        </w:tc>
        <w:tc>
          <w:tcPr>
            <w:tcW w:type="dxa" w:w="2185"/>
            <w:shd w:fill="17304D"/>
          </w:tcPr>
          <w:p>
            <w:r>
              <w:rPr>
                <w:b/>
                <w:color w:val="FFFFFF"/>
                <w:sz w:val="16"/>
              </w:rPr>
              <w:t>ISO Says (accurate paraphrase)</w:t>
            </w:r>
          </w:p>
        </w:tc>
        <w:tc>
          <w:tcPr>
            <w:tcW w:type="dxa" w:w="2185"/>
            <w:shd w:fill="17304D"/>
          </w:tcPr>
          <w:p>
            <w:r>
              <w:rPr>
                <w:b/>
                <w:color w:val="FFFFFF"/>
                <w:sz w:val="16"/>
              </w:rPr>
              <w:t>Applicability / decision</w:t>
            </w:r>
          </w:p>
        </w:tc>
        <w:tc>
          <w:tcPr>
            <w:tcW w:type="dxa" w:w="2185"/>
            <w:shd w:fill="17304D"/>
          </w:tcPr>
          <w:p>
            <w:r>
              <w:rPr>
                <w:b/>
                <w:color w:val="FFFFFF"/>
                <w:sz w:val="16"/>
              </w:rPr>
              <w:t>Related Gap</w:t>
            </w:r>
          </w:p>
        </w:tc>
        <w:tc>
          <w:tcPr>
            <w:tcW w:type="dxa" w:w="2185"/>
            <w:shd w:fill="17304D"/>
          </w:tcPr>
          <w:p>
            <w:r>
              <w:rPr>
                <w:b/>
                <w:color w:val="FFFFFF"/>
                <w:sz w:val="16"/>
              </w:rPr>
              <w:t>Required evidence / route</w:t>
            </w:r>
          </w:p>
        </w:tc>
        <w:tc>
          <w:tcPr>
            <w:tcW w:type="dxa" w:w="2185"/>
            <w:shd w:fill="17304D"/>
          </w:tcPr>
          <w:p>
            <w:r>
              <w:rPr>
                <w:b/>
                <w:color w:val="FFFFFF"/>
                <w:sz w:val="16"/>
              </w:rPr>
              <w:t>Actual verified evidence</w:t>
            </w:r>
          </w:p>
        </w:tc>
        <w:tc>
          <w:tcPr>
            <w:tcW w:type="dxa" w:w="2185"/>
            <w:shd w:fill="17304D"/>
          </w:tcPr>
          <w:p>
            <w:r>
              <w:rPr>
                <w:b/>
                <w:color w:val="FFFFFF"/>
                <w:sz w:val="16"/>
              </w:rPr>
              <w:t>Documentary coverage</w:t>
            </w:r>
          </w:p>
        </w:tc>
        <w:tc>
          <w:tcPr>
            <w:tcW w:type="dxa" w:w="2185"/>
            <w:shd w:fill="17304D"/>
          </w:tcPr>
          <w:p>
            <w:r>
              <w:rPr>
                <w:b/>
                <w:color w:val="FFFFFF"/>
                <w:sz w:val="16"/>
              </w:rPr>
              <w:t>Operational status</w:t>
            </w:r>
          </w:p>
        </w:tc>
        <w:tc>
          <w:tcPr>
            <w:tcW w:type="dxa" w:w="2185"/>
            <w:shd w:fill="17304D"/>
          </w:tcPr>
          <w:p>
            <w:r>
              <w:rPr>
                <w:b/>
                <w:color w:val="FFFFFF"/>
                <w:sz w:val="16"/>
              </w:rPr>
              <w:t>Outstanding action / closure</w:t>
            </w:r>
          </w:p>
        </w:tc>
      </w:tr>
      <w:tr>
        <w:tc>
          <w:tcPr>
            <w:tcW w:type="dxa" w:w="2185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REQ-01</w:t>
            </w:r>
          </w:p>
        </w:tc>
        <w:tc>
          <w:tcPr>
            <w:tcW w:type="dxa" w:w="2185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ISO 20697:2018 §4 | printed p.3</w:t>
              <w:br/>
              <w:t>Official PDF p. not verified</w:t>
            </w:r>
          </w:p>
        </w:tc>
        <w:tc>
          <w:tcPr>
            <w:tcW w:type="dxa" w:w="2185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Safe access, maintenance of drainage; retention only when present</w:t>
            </w:r>
          </w:p>
        </w:tc>
        <w:tc>
          <w:tcPr>
            <w:tcW w:type="dxa" w:w="2185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Applicable catheter; retention conditional</w:t>
            </w:r>
          </w:p>
        </w:tc>
        <w:tc>
          <w:tcPr>
            <w:tcW w:type="dxa" w:w="2185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GAP-011</w:t>
            </w:r>
          </w:p>
        </w:tc>
        <w:tc>
          <w:tcPr>
            <w:tcW w:type="dxa" w:w="2185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Qualification / approved risk / biological evaluation / supplier evidence</w:t>
            </w:r>
          </w:p>
        </w:tc>
        <w:tc>
          <w:tcPr>
            <w:tcW w:type="dxa" w:w="2185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Pending — none supplied</w:t>
            </w:r>
          </w:p>
        </w:tc>
        <w:tc>
          <w:tcPr>
            <w:tcW w:type="dxa" w:w="2185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Draft route proposed; not approved</w:t>
            </w:r>
          </w:p>
        </w:tc>
        <w:tc>
          <w:tcPr>
            <w:tcW w:type="dxa" w:w="2185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Open</w:t>
            </w:r>
          </w:p>
        </w:tc>
        <w:tc>
          <w:tcPr>
            <w:tcW w:type="dxa" w:w="2185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Open — Technical input / evidence / approval; NOT VERIFIED CLOSED</w:t>
            </w:r>
          </w:p>
        </w:tc>
      </w:tr>
      <w:tr>
        <w:tc>
          <w:tcPr>
            <w:tcW w:type="dxa" w:w="2185"/>
            <w:vAlign w:val="top"/>
            <w:shd w:fill="F1F5F9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REQ-02</w:t>
            </w:r>
          </w:p>
        </w:tc>
        <w:tc>
          <w:tcPr>
            <w:tcW w:type="dxa" w:w="2185"/>
            <w:vAlign w:val="top"/>
            <w:shd w:fill="F1F5F9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ISO 20697:2018 §5.1 | printed p.3</w:t>
              <w:br/>
              <w:t>Official PDF p. not verified</w:t>
            </w:r>
          </w:p>
        </w:tc>
        <w:tc>
          <w:tcPr>
            <w:tcW w:type="dxa" w:w="2185"/>
            <w:vAlign w:val="top"/>
            <w:shd w:fill="F1F5F9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Documented risk-management analysis and supporting file</w:t>
            </w:r>
          </w:p>
        </w:tc>
        <w:tc>
          <w:tcPr>
            <w:tcW w:type="dxa" w:w="2185"/>
            <w:vAlign w:val="top"/>
            <w:shd w:fill="F1F5F9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Applicable</w:t>
            </w:r>
          </w:p>
        </w:tc>
        <w:tc>
          <w:tcPr>
            <w:tcW w:type="dxa" w:w="2185"/>
            <w:vAlign w:val="top"/>
            <w:shd w:fill="F1F5F9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GAP-012</w:t>
            </w:r>
          </w:p>
        </w:tc>
        <w:tc>
          <w:tcPr>
            <w:tcW w:type="dxa" w:w="2185"/>
            <w:vAlign w:val="top"/>
            <w:shd w:fill="F1F5F9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Qualification / approved risk / biological evaluation / supplier evidence</w:t>
            </w:r>
          </w:p>
        </w:tc>
        <w:tc>
          <w:tcPr>
            <w:tcW w:type="dxa" w:w="2185"/>
            <w:vAlign w:val="top"/>
            <w:shd w:fill="F1F5F9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Pending — none supplied</w:t>
            </w:r>
          </w:p>
        </w:tc>
        <w:tc>
          <w:tcPr>
            <w:tcW w:type="dxa" w:w="2185"/>
            <w:vAlign w:val="top"/>
            <w:shd w:fill="F1F5F9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Draft route proposed; not approved</w:t>
            </w:r>
          </w:p>
        </w:tc>
        <w:tc>
          <w:tcPr>
            <w:tcW w:type="dxa" w:w="2185"/>
            <w:vAlign w:val="top"/>
            <w:shd w:fill="F1F5F9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Open</w:t>
            </w:r>
          </w:p>
        </w:tc>
        <w:tc>
          <w:tcPr>
            <w:tcW w:type="dxa" w:w="2185"/>
            <w:vAlign w:val="top"/>
            <w:shd w:fill="F1F5F9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Open — Technical input / evidence / approval; NOT VERIFIED CLOSED</w:t>
            </w:r>
          </w:p>
        </w:tc>
      </w:tr>
      <w:tr>
        <w:tc>
          <w:tcPr>
            <w:tcW w:type="dxa" w:w="2185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REQ-03</w:t>
            </w:r>
          </w:p>
        </w:tc>
        <w:tc>
          <w:tcPr>
            <w:tcW w:type="dxa" w:w="2185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ISO 20697:2018 §5.2 | printed p.4</w:t>
              <w:br/>
              <w:t>Official PDF p. not verified</w:t>
            </w:r>
          </w:p>
        </w:tc>
        <w:tc>
          <w:tcPr>
            <w:tcW w:type="dxa" w:w="2185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Risk-appropriate biological safety evaluation</w:t>
            </w:r>
          </w:p>
        </w:tc>
        <w:tc>
          <w:tcPr>
            <w:tcW w:type="dxa" w:w="2185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Applicable patient-contact components</w:t>
            </w:r>
          </w:p>
        </w:tc>
        <w:tc>
          <w:tcPr>
            <w:tcW w:type="dxa" w:w="2185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GAP-012</w:t>
            </w:r>
          </w:p>
        </w:tc>
        <w:tc>
          <w:tcPr>
            <w:tcW w:type="dxa" w:w="2185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Qualification / approved risk / biological evaluation / supplier evidence</w:t>
            </w:r>
          </w:p>
        </w:tc>
        <w:tc>
          <w:tcPr>
            <w:tcW w:type="dxa" w:w="2185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Pending — none supplied</w:t>
            </w:r>
          </w:p>
        </w:tc>
        <w:tc>
          <w:tcPr>
            <w:tcW w:type="dxa" w:w="2185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Draft route proposed; not approved</w:t>
            </w:r>
          </w:p>
        </w:tc>
        <w:tc>
          <w:tcPr>
            <w:tcW w:type="dxa" w:w="2185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Open</w:t>
            </w:r>
          </w:p>
        </w:tc>
        <w:tc>
          <w:tcPr>
            <w:tcW w:type="dxa" w:w="2185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Open — Technical input / evidence / approval; NOT VERIFIED CLOSED</w:t>
            </w:r>
          </w:p>
        </w:tc>
      </w:tr>
      <w:tr>
        <w:tc>
          <w:tcPr>
            <w:tcW w:type="dxa" w:w="2185"/>
            <w:vAlign w:val="top"/>
            <w:shd w:fill="F1F5F9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REQ-04</w:t>
            </w:r>
          </w:p>
        </w:tc>
        <w:tc>
          <w:tcPr>
            <w:tcW w:type="dxa" w:w="2185"/>
            <w:vAlign w:val="top"/>
            <w:shd w:fill="F1F5F9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ISO 20697:2018 §5.3 | printed p.4</w:t>
              <w:br/>
              <w:t>Official PDF p. not verified</w:t>
            </w:r>
          </w:p>
        </w:tc>
        <w:tc>
          <w:tcPr>
            <w:tcW w:type="dxa" w:w="2185"/>
            <w:vAlign w:val="top"/>
            <w:shd w:fill="F1F5F9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Detectability when required by risk assessment</w:t>
            </w:r>
          </w:p>
        </w:tc>
        <w:tc>
          <w:tcPr>
            <w:tcW w:type="dxa" w:w="2185"/>
            <w:vAlign w:val="top"/>
            <w:shd w:fill="F1F5F9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Risk/claim conditional</w:t>
            </w:r>
          </w:p>
        </w:tc>
        <w:tc>
          <w:tcPr>
            <w:tcW w:type="dxa" w:w="2185"/>
            <w:vAlign w:val="top"/>
            <w:shd w:fill="F1F5F9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GAP-007</w:t>
            </w:r>
          </w:p>
        </w:tc>
        <w:tc>
          <w:tcPr>
            <w:tcW w:type="dxa" w:w="2185"/>
            <w:vAlign w:val="top"/>
            <w:shd w:fill="F1F5F9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Qualification / approved risk / biological evaluation / supplier evidence</w:t>
            </w:r>
          </w:p>
        </w:tc>
        <w:tc>
          <w:tcPr>
            <w:tcW w:type="dxa" w:w="2185"/>
            <w:vAlign w:val="top"/>
            <w:shd w:fill="F1F5F9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Pending — none supplied</w:t>
            </w:r>
          </w:p>
        </w:tc>
        <w:tc>
          <w:tcPr>
            <w:tcW w:type="dxa" w:w="2185"/>
            <w:vAlign w:val="top"/>
            <w:shd w:fill="F1F5F9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Draft route proposed; not approved</w:t>
            </w:r>
          </w:p>
        </w:tc>
        <w:tc>
          <w:tcPr>
            <w:tcW w:type="dxa" w:w="2185"/>
            <w:vAlign w:val="top"/>
            <w:shd w:fill="F1F5F9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Open</w:t>
            </w:r>
          </w:p>
        </w:tc>
        <w:tc>
          <w:tcPr>
            <w:tcW w:type="dxa" w:w="2185"/>
            <w:vAlign w:val="top"/>
            <w:shd w:fill="F1F5F9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Open — Technical input / evidence / approval; NOT VERIFIED CLOSED</w:t>
            </w:r>
          </w:p>
        </w:tc>
      </w:tr>
      <w:tr>
        <w:tc>
          <w:tcPr>
            <w:tcW w:type="dxa" w:w="2185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REQ-05</w:t>
            </w:r>
          </w:p>
        </w:tc>
        <w:tc>
          <w:tcPr>
            <w:tcW w:type="dxa" w:w="2185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ISO 20697:2018 §5.4 | printed p.4</w:t>
              <w:br/>
              <w:t>Official PDF p. not verified</w:t>
            </w:r>
          </w:p>
        </w:tc>
        <w:tc>
          <w:tcPr>
            <w:tcW w:type="dxa" w:w="2185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External effective-length surface free of hazardous defects and extraneous matter</w:t>
            </w:r>
          </w:p>
        </w:tc>
        <w:tc>
          <w:tcPr>
            <w:tcW w:type="dxa" w:w="2185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Applicable catheter</w:t>
            </w:r>
          </w:p>
        </w:tc>
        <w:tc>
          <w:tcPr>
            <w:tcW w:type="dxa" w:w="2185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GAP-007</w:t>
            </w:r>
          </w:p>
        </w:tc>
        <w:tc>
          <w:tcPr>
            <w:tcW w:type="dxa" w:w="2185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Qualification / approved risk / biological evaluation / supplier evidence</w:t>
            </w:r>
          </w:p>
        </w:tc>
        <w:tc>
          <w:tcPr>
            <w:tcW w:type="dxa" w:w="2185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Pending — none supplied</w:t>
            </w:r>
          </w:p>
        </w:tc>
        <w:tc>
          <w:tcPr>
            <w:tcW w:type="dxa" w:w="2185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Draft route proposed; not approved</w:t>
            </w:r>
          </w:p>
        </w:tc>
        <w:tc>
          <w:tcPr>
            <w:tcW w:type="dxa" w:w="2185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Open</w:t>
            </w:r>
          </w:p>
        </w:tc>
        <w:tc>
          <w:tcPr>
            <w:tcW w:type="dxa" w:w="2185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Open — Technical input / evidence / approval; NOT VERIFIED CLOSED</w:t>
            </w:r>
          </w:p>
        </w:tc>
      </w:tr>
      <w:tr>
        <w:tc>
          <w:tcPr>
            <w:tcW w:type="dxa" w:w="2185"/>
            <w:vAlign w:val="top"/>
            <w:shd w:fill="F1F5F9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REQ-06</w:t>
            </w:r>
          </w:p>
        </w:tc>
        <w:tc>
          <w:tcPr>
            <w:tcW w:type="dxa" w:w="2185"/>
            <w:vAlign w:val="top"/>
            <w:shd w:fill="F1F5F9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ISO 20697:2018 §5.5.1–5.5.3 | printed pp.4–5</w:t>
              <w:br/>
              <w:t>Official PDF p. not verified</w:t>
            </w:r>
          </w:p>
        </w:tc>
        <w:tc>
          <w:tcPr>
            <w:tcW w:type="dxa" w:w="2185"/>
            <w:vAlign w:val="top"/>
            <w:shd w:fill="F1F5F9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OD nominal designation (±1 Fr) and effective-length unit; no standard length tolerance</w:t>
            </w:r>
          </w:p>
        </w:tc>
        <w:tc>
          <w:tcPr>
            <w:tcW w:type="dxa" w:w="2185"/>
            <w:vAlign w:val="top"/>
            <w:shd w:fill="F1F5F9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Applicable catheter</w:t>
            </w:r>
          </w:p>
        </w:tc>
        <w:tc>
          <w:tcPr>
            <w:tcW w:type="dxa" w:w="2185"/>
            <w:vAlign w:val="top"/>
            <w:shd w:fill="F1F5F9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GAP-007</w:t>
            </w:r>
          </w:p>
        </w:tc>
        <w:tc>
          <w:tcPr>
            <w:tcW w:type="dxa" w:w="2185"/>
            <w:vAlign w:val="top"/>
            <w:shd w:fill="F1F5F9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Qualification / approved risk / biological evaluation / supplier evidence</w:t>
            </w:r>
          </w:p>
        </w:tc>
        <w:tc>
          <w:tcPr>
            <w:tcW w:type="dxa" w:w="2185"/>
            <w:vAlign w:val="top"/>
            <w:shd w:fill="F1F5F9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Pending — none supplied</w:t>
            </w:r>
          </w:p>
        </w:tc>
        <w:tc>
          <w:tcPr>
            <w:tcW w:type="dxa" w:w="2185"/>
            <w:vAlign w:val="top"/>
            <w:shd w:fill="F1F5F9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Draft route proposed; not approved</w:t>
            </w:r>
          </w:p>
        </w:tc>
        <w:tc>
          <w:tcPr>
            <w:tcW w:type="dxa" w:w="2185"/>
            <w:vAlign w:val="top"/>
            <w:shd w:fill="F1F5F9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Open</w:t>
            </w:r>
          </w:p>
        </w:tc>
        <w:tc>
          <w:tcPr>
            <w:tcW w:type="dxa" w:w="2185"/>
            <w:vAlign w:val="top"/>
            <w:shd w:fill="F1F5F9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Open — Technical input / evidence / approval; NOT VERIFIED CLOSED</w:t>
            </w:r>
          </w:p>
        </w:tc>
      </w:tr>
      <w:tr>
        <w:tc>
          <w:tcPr>
            <w:tcW w:type="dxa" w:w="2185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REQ-07</w:t>
            </w:r>
          </w:p>
        </w:tc>
        <w:tc>
          <w:tcPr>
            <w:tcW w:type="dxa" w:w="2185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ISO 20697:2018 §5.5.4 | printed p.5</w:t>
              <w:br/>
              <w:t>Official PDF p. not verified</w:t>
            </w:r>
          </w:p>
        </w:tc>
        <w:tc>
          <w:tcPr>
            <w:tcW w:type="dxa" w:w="2185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Nominal balloon volume in mL if balloon is present</w:t>
            </w:r>
          </w:p>
        </w:tc>
        <w:tc>
          <w:tcPr>
            <w:tcW w:type="dxa" w:w="2185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Conditional — feature unverified</w:t>
            </w:r>
          </w:p>
        </w:tc>
        <w:tc>
          <w:tcPr>
            <w:tcW w:type="dxa" w:w="2185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GAP-020</w:t>
            </w:r>
          </w:p>
        </w:tc>
        <w:tc>
          <w:tcPr>
            <w:tcW w:type="dxa" w:w="2185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Qualification / approved risk / biological evaluation / supplier evidence</w:t>
            </w:r>
          </w:p>
        </w:tc>
        <w:tc>
          <w:tcPr>
            <w:tcW w:type="dxa" w:w="2185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Pending — none supplied</w:t>
            </w:r>
          </w:p>
        </w:tc>
        <w:tc>
          <w:tcPr>
            <w:tcW w:type="dxa" w:w="2185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Draft route proposed; not approved</w:t>
            </w:r>
          </w:p>
        </w:tc>
        <w:tc>
          <w:tcPr>
            <w:tcW w:type="dxa" w:w="2185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Open</w:t>
            </w:r>
          </w:p>
        </w:tc>
        <w:tc>
          <w:tcPr>
            <w:tcW w:type="dxa" w:w="2185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Open — Technical input / evidence / approval; NOT VERIFIED CLOSED</w:t>
            </w:r>
          </w:p>
        </w:tc>
      </w:tr>
      <w:tr>
        <w:tc>
          <w:tcPr>
            <w:tcW w:type="dxa" w:w="2185"/>
            <w:vAlign w:val="top"/>
            <w:shd w:fill="F1F5F9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REQ-08</w:t>
            </w:r>
          </w:p>
        </w:tc>
        <w:tc>
          <w:tcPr>
            <w:tcW w:type="dxa" w:w="2185"/>
            <w:vAlign w:val="top"/>
            <w:shd w:fill="F1F5F9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ISO 20697:2018 §5.6 | printed p.5</w:t>
              <w:br/>
              <w:t>Official PDF p. not verified</w:t>
            </w:r>
          </w:p>
        </w:tc>
        <w:tc>
          <w:tcPr>
            <w:tcW w:type="dxa" w:w="2185"/>
            <w:vAlign w:val="top"/>
            <w:shd w:fill="F1F5F9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Avoid misconnection by appropriate risk assessment</w:t>
            </w:r>
          </w:p>
        </w:tc>
        <w:tc>
          <w:tcPr>
            <w:tcW w:type="dxa" w:w="2185"/>
            <w:vAlign w:val="top"/>
            <w:shd w:fill="F1F5F9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Applicable if interfaces/connectors</w:t>
            </w:r>
          </w:p>
        </w:tc>
        <w:tc>
          <w:tcPr>
            <w:tcW w:type="dxa" w:w="2185"/>
            <w:vAlign w:val="top"/>
            <w:shd w:fill="F1F5F9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GAP-011</w:t>
            </w:r>
          </w:p>
        </w:tc>
        <w:tc>
          <w:tcPr>
            <w:tcW w:type="dxa" w:w="2185"/>
            <w:vAlign w:val="top"/>
            <w:shd w:fill="F1F5F9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Qualification / approved risk / biological evaluation / supplier evidence</w:t>
            </w:r>
          </w:p>
        </w:tc>
        <w:tc>
          <w:tcPr>
            <w:tcW w:type="dxa" w:w="2185"/>
            <w:vAlign w:val="top"/>
            <w:shd w:fill="F1F5F9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Pending — none supplied</w:t>
            </w:r>
          </w:p>
        </w:tc>
        <w:tc>
          <w:tcPr>
            <w:tcW w:type="dxa" w:w="2185"/>
            <w:vAlign w:val="top"/>
            <w:shd w:fill="F1F5F9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Draft route proposed; not approved</w:t>
            </w:r>
          </w:p>
        </w:tc>
        <w:tc>
          <w:tcPr>
            <w:tcW w:type="dxa" w:w="2185"/>
            <w:vAlign w:val="top"/>
            <w:shd w:fill="F1F5F9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Open</w:t>
            </w:r>
          </w:p>
        </w:tc>
        <w:tc>
          <w:tcPr>
            <w:tcW w:type="dxa" w:w="2185"/>
            <w:vAlign w:val="top"/>
            <w:shd w:fill="F1F5F9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Open — Technical input / evidence / approval; NOT VERIFIED CLOSED</w:t>
            </w:r>
          </w:p>
        </w:tc>
      </w:tr>
      <w:tr>
        <w:tc>
          <w:tcPr>
            <w:tcW w:type="dxa" w:w="2185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REQ-09</w:t>
            </w:r>
          </w:p>
        </w:tc>
        <w:tc>
          <w:tcPr>
            <w:tcW w:type="dxa" w:w="2185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ISO 20697:2018 §5.7 | printed p.6</w:t>
              <w:br/>
              <w:t>Official PDF p. not verified</w:t>
            </w:r>
          </w:p>
        </w:tc>
        <w:tc>
          <w:tcPr>
            <w:tcW w:type="dxa" w:w="2185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MRI hazard evaluation if applicable</w:t>
            </w:r>
          </w:p>
        </w:tc>
        <w:tc>
          <w:tcPr>
            <w:tcW w:type="dxa" w:w="2185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Conditional — environment/claims</w:t>
            </w:r>
          </w:p>
        </w:tc>
        <w:tc>
          <w:tcPr>
            <w:tcW w:type="dxa" w:w="2185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GAP-020</w:t>
            </w:r>
          </w:p>
        </w:tc>
        <w:tc>
          <w:tcPr>
            <w:tcW w:type="dxa" w:w="2185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Qualification / approved risk / biological evaluation / supplier evidence</w:t>
            </w:r>
          </w:p>
        </w:tc>
        <w:tc>
          <w:tcPr>
            <w:tcW w:type="dxa" w:w="2185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Pending — none supplied</w:t>
            </w:r>
          </w:p>
        </w:tc>
        <w:tc>
          <w:tcPr>
            <w:tcW w:type="dxa" w:w="2185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Draft route proposed; not approved</w:t>
            </w:r>
          </w:p>
        </w:tc>
        <w:tc>
          <w:tcPr>
            <w:tcW w:type="dxa" w:w="2185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Open</w:t>
            </w:r>
          </w:p>
        </w:tc>
        <w:tc>
          <w:tcPr>
            <w:tcW w:type="dxa" w:w="2185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Open — Technical input / evidence / approval; NOT VERIFIED CLOSED</w:t>
            </w:r>
          </w:p>
        </w:tc>
      </w:tr>
      <w:tr>
        <w:tc>
          <w:tcPr>
            <w:tcW w:type="dxa" w:w="2185"/>
            <w:vAlign w:val="top"/>
            <w:shd w:fill="F1F5F9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REQ-10</w:t>
            </w:r>
          </w:p>
        </w:tc>
        <w:tc>
          <w:tcPr>
            <w:tcW w:type="dxa" w:w="2185"/>
            <w:vAlign w:val="top"/>
            <w:shd w:fill="F1F5F9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ISO 20697:2018 §5.8 | printed p.6</w:t>
              <w:br/>
              <w:t>Official PDF p. not verified</w:t>
            </w:r>
          </w:p>
        </w:tc>
        <w:tc>
          <w:tcPr>
            <w:tcW w:type="dxa" w:w="2185"/>
            <w:vAlign w:val="top"/>
            <w:shd w:fill="F1F5F9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Appropriate sterilization standards and SAL 10^-6 for sterile device</w:t>
            </w:r>
          </w:p>
        </w:tc>
        <w:tc>
          <w:tcPr>
            <w:tcW w:type="dxa" w:w="2185"/>
            <w:vAlign w:val="top"/>
            <w:shd w:fill="F1F5F9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Applicable marketed sterile kit</w:t>
            </w:r>
          </w:p>
        </w:tc>
        <w:tc>
          <w:tcPr>
            <w:tcW w:type="dxa" w:w="2185"/>
            <w:vAlign w:val="top"/>
            <w:shd w:fill="F1F5F9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GAP-018</w:t>
            </w:r>
          </w:p>
        </w:tc>
        <w:tc>
          <w:tcPr>
            <w:tcW w:type="dxa" w:w="2185"/>
            <w:vAlign w:val="top"/>
            <w:shd w:fill="F1F5F9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Validated sterilization process / lot release</w:t>
            </w:r>
          </w:p>
        </w:tc>
        <w:tc>
          <w:tcPr>
            <w:tcW w:type="dxa" w:w="2185"/>
            <w:vAlign w:val="top"/>
            <w:shd w:fill="F1F5F9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Pending — none supplied</w:t>
            </w:r>
          </w:p>
        </w:tc>
        <w:tc>
          <w:tcPr>
            <w:tcW w:type="dxa" w:w="2185"/>
            <w:vAlign w:val="top"/>
            <w:shd w:fill="F1F5F9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Draft route proposed; not approved</w:t>
            </w:r>
          </w:p>
        </w:tc>
        <w:tc>
          <w:tcPr>
            <w:tcW w:type="dxa" w:w="2185"/>
            <w:vAlign w:val="top"/>
            <w:shd w:fill="F1F5F9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Open</w:t>
            </w:r>
          </w:p>
        </w:tc>
        <w:tc>
          <w:tcPr>
            <w:tcW w:type="dxa" w:w="2185"/>
            <w:vAlign w:val="top"/>
            <w:shd w:fill="F1F5F9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Open — Technical input / evidence / approval; NOT VERIFIED CLOSED</w:t>
            </w:r>
          </w:p>
        </w:tc>
      </w:tr>
      <w:tr>
        <w:tc>
          <w:tcPr>
            <w:tcW w:type="dxa" w:w="2185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REQ-11</w:t>
            </w:r>
          </w:p>
        </w:tc>
        <w:tc>
          <w:tcPr>
            <w:tcW w:type="dxa" w:w="2185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ISO 20697:2018 §6.1 / Annex A informative | printed p.6 / p.11</w:t>
              <w:br/>
              <w:t>Official PDF p. not verified</w:t>
            </w:r>
          </w:p>
        </w:tc>
        <w:tc>
          <w:tcPr>
            <w:tcW w:type="dxa" w:w="2185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Risk-based catheter kink performance; no default fixed kink threshold</w:t>
            </w:r>
          </w:p>
        </w:tc>
        <w:tc>
          <w:tcPr>
            <w:tcW w:type="dxa" w:w="2185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Applicable placement performance</w:t>
            </w:r>
          </w:p>
        </w:tc>
        <w:tc>
          <w:tcPr>
            <w:tcW w:type="dxa" w:w="2185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GAP-011</w:t>
            </w:r>
          </w:p>
        </w:tc>
        <w:tc>
          <w:tcPr>
            <w:tcW w:type="dxa" w:w="2185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Qualification / approved risk / biological evaluation / supplier evidence</w:t>
            </w:r>
          </w:p>
        </w:tc>
        <w:tc>
          <w:tcPr>
            <w:tcW w:type="dxa" w:w="2185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Pending — none supplied</w:t>
            </w:r>
          </w:p>
        </w:tc>
        <w:tc>
          <w:tcPr>
            <w:tcW w:type="dxa" w:w="2185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Draft route proposed; not approved</w:t>
            </w:r>
          </w:p>
        </w:tc>
        <w:tc>
          <w:tcPr>
            <w:tcW w:type="dxa" w:w="2185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Open</w:t>
            </w:r>
          </w:p>
        </w:tc>
        <w:tc>
          <w:tcPr>
            <w:tcW w:type="dxa" w:w="2185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Open — Technical input / evidence / approval; NOT VERIFIED CLOSED</w:t>
            </w:r>
          </w:p>
        </w:tc>
      </w:tr>
      <w:tr>
        <w:tc>
          <w:tcPr>
            <w:tcW w:type="dxa" w:w="2185"/>
            <w:vAlign w:val="top"/>
            <w:shd w:fill="F1F5F9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REQ-12</w:t>
            </w:r>
          </w:p>
        </w:tc>
        <w:tc>
          <w:tcPr>
            <w:tcW w:type="dxa" w:w="2185"/>
            <w:vAlign w:val="top"/>
            <w:shd w:fill="F1F5F9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ISO 20697:2018 §6.2 / Annex B | printed p.6 / p.13</w:t>
              <w:br/>
              <w:t>Official PDF p. not verified</w:t>
            </w:r>
          </w:p>
        </w:tc>
        <w:tc>
          <w:tcPr>
            <w:tcW w:type="dxa" w:w="2185"/>
            <w:vAlign w:val="top"/>
            <w:shd w:fill="F1F5F9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Corrosion evaluation for exposed metallic catheter components when relevant</w:t>
            </w:r>
          </w:p>
        </w:tc>
        <w:tc>
          <w:tcPr>
            <w:tcW w:type="dxa" w:w="2185"/>
            <w:vAlign w:val="top"/>
            <w:shd w:fill="F1F5F9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Conditional — catheter metal</w:t>
            </w:r>
          </w:p>
        </w:tc>
        <w:tc>
          <w:tcPr>
            <w:tcW w:type="dxa" w:w="2185"/>
            <w:vAlign w:val="top"/>
            <w:shd w:fill="F1F5F9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GAP-016</w:t>
            </w:r>
          </w:p>
        </w:tc>
        <w:tc>
          <w:tcPr>
            <w:tcW w:type="dxa" w:w="2185"/>
            <w:vAlign w:val="top"/>
            <w:shd w:fill="F1F5F9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Qualification / approved risk / biological evaluation / supplier evidence</w:t>
            </w:r>
          </w:p>
        </w:tc>
        <w:tc>
          <w:tcPr>
            <w:tcW w:type="dxa" w:w="2185"/>
            <w:vAlign w:val="top"/>
            <w:shd w:fill="F1F5F9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Pending — none supplied</w:t>
            </w:r>
          </w:p>
        </w:tc>
        <w:tc>
          <w:tcPr>
            <w:tcW w:type="dxa" w:w="2185"/>
            <w:vAlign w:val="top"/>
            <w:shd w:fill="F1F5F9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Draft route proposed; not approved</w:t>
            </w:r>
          </w:p>
        </w:tc>
        <w:tc>
          <w:tcPr>
            <w:tcW w:type="dxa" w:w="2185"/>
            <w:vAlign w:val="top"/>
            <w:shd w:fill="F1F5F9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Open</w:t>
            </w:r>
          </w:p>
        </w:tc>
        <w:tc>
          <w:tcPr>
            <w:tcW w:type="dxa" w:w="2185"/>
            <w:vAlign w:val="top"/>
            <w:shd w:fill="F1F5F9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Open — Technical input / evidence / approval; NOT VERIFIED CLOSED</w:t>
            </w:r>
          </w:p>
        </w:tc>
      </w:tr>
      <w:tr>
        <w:tc>
          <w:tcPr>
            <w:tcW w:type="dxa" w:w="2185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REQ-13</w:t>
            </w:r>
          </w:p>
        </w:tc>
        <w:tc>
          <w:tcPr>
            <w:tcW w:type="dxa" w:w="2185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ISO 20697:2018 §6.3 / Annex C | printed p.6 / p.14</w:t>
              <w:br/>
              <w:t>Official PDF p. not verified</w:t>
            </w:r>
          </w:p>
        </w:tc>
        <w:tc>
          <w:tcPr>
            <w:tcW w:type="dxa" w:w="2185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Function-preserving deformation resistance under maximum specified suction</w:t>
            </w:r>
          </w:p>
        </w:tc>
        <w:tc>
          <w:tcPr>
            <w:tcW w:type="dxa" w:w="2185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Conditional — negative pressure</w:t>
            </w:r>
          </w:p>
        </w:tc>
        <w:tc>
          <w:tcPr>
            <w:tcW w:type="dxa" w:w="2185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GAP-013</w:t>
            </w:r>
          </w:p>
        </w:tc>
        <w:tc>
          <w:tcPr>
            <w:tcW w:type="dxa" w:w="2185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Qualification / approved risk / biological evaluation / supplier evidence</w:t>
            </w:r>
          </w:p>
        </w:tc>
        <w:tc>
          <w:tcPr>
            <w:tcW w:type="dxa" w:w="2185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Pending — none supplied</w:t>
            </w:r>
          </w:p>
        </w:tc>
        <w:tc>
          <w:tcPr>
            <w:tcW w:type="dxa" w:w="2185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Draft route proposed; not approved</w:t>
            </w:r>
          </w:p>
        </w:tc>
        <w:tc>
          <w:tcPr>
            <w:tcW w:type="dxa" w:w="2185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Open</w:t>
            </w:r>
          </w:p>
        </w:tc>
        <w:tc>
          <w:tcPr>
            <w:tcW w:type="dxa" w:w="2185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Open — Technical input / evidence / approval; NOT VERIFIED CLOSED</w:t>
            </w:r>
          </w:p>
        </w:tc>
      </w:tr>
      <w:tr>
        <w:tc>
          <w:tcPr>
            <w:tcW w:type="dxa" w:w="2185"/>
            <w:vAlign w:val="top"/>
            <w:shd w:fill="F1F5F9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REQ-14</w:t>
            </w:r>
          </w:p>
        </w:tc>
        <w:tc>
          <w:tcPr>
            <w:tcW w:type="dxa" w:w="2185"/>
            <w:vAlign w:val="top"/>
            <w:shd w:fill="F1F5F9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ISO 20697:2018 §6.4.1 / Table 1 / Annex D | printed pp.6–7 / p.15</w:t>
              <w:br/>
              <w:t>Official PDF p. not verified</w:t>
            </w:r>
          </w:p>
        </w:tc>
        <w:tc>
          <w:tcPr>
            <w:tcW w:type="dxa" w:w="2185"/>
            <w:vAlign w:val="top"/>
            <w:shd w:fill="F1F5F9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External connection tensile force by OD band: 5 N or 15 N</w:t>
            </w:r>
          </w:p>
        </w:tc>
        <w:tc>
          <w:tcPr>
            <w:tcW w:type="dxa" w:w="2185"/>
            <w:vAlign w:val="top"/>
            <w:shd w:fill="F1F5F9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Applicable connection existence/OD</w:t>
            </w:r>
          </w:p>
        </w:tc>
        <w:tc>
          <w:tcPr>
            <w:tcW w:type="dxa" w:w="2185"/>
            <w:vAlign w:val="top"/>
            <w:shd w:fill="F1F5F9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GAP-014</w:t>
            </w:r>
          </w:p>
        </w:tc>
        <w:tc>
          <w:tcPr>
            <w:tcW w:type="dxa" w:w="2185"/>
            <w:vAlign w:val="top"/>
            <w:shd w:fill="F1F5F9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Qualification / approved risk / biological evaluation / supplier evidence</w:t>
            </w:r>
          </w:p>
        </w:tc>
        <w:tc>
          <w:tcPr>
            <w:tcW w:type="dxa" w:w="2185"/>
            <w:vAlign w:val="top"/>
            <w:shd w:fill="F1F5F9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Pending — none supplied</w:t>
            </w:r>
          </w:p>
        </w:tc>
        <w:tc>
          <w:tcPr>
            <w:tcW w:type="dxa" w:w="2185"/>
            <w:vAlign w:val="top"/>
            <w:shd w:fill="F1F5F9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Draft route proposed; not approved</w:t>
            </w:r>
          </w:p>
        </w:tc>
        <w:tc>
          <w:tcPr>
            <w:tcW w:type="dxa" w:w="2185"/>
            <w:vAlign w:val="top"/>
            <w:shd w:fill="F1F5F9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Open</w:t>
            </w:r>
          </w:p>
        </w:tc>
        <w:tc>
          <w:tcPr>
            <w:tcW w:type="dxa" w:w="2185"/>
            <w:vAlign w:val="top"/>
            <w:shd w:fill="F1F5F9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Open — Technical input / evidence / approval; NOT VERIFIED CLOSED</w:t>
            </w:r>
          </w:p>
        </w:tc>
      </w:tr>
      <w:tr>
        <w:tc>
          <w:tcPr>
            <w:tcW w:type="dxa" w:w="2185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REQ-15</w:t>
            </w:r>
          </w:p>
        </w:tc>
        <w:tc>
          <w:tcPr>
            <w:tcW w:type="dxa" w:w="2185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ISO 20697:2018 §6.4.2 / Table 2 / Annex E | printed p.7 / p.16</w:t>
              <w:br/>
              <w:t>Official PDF p. not verified</w:t>
            </w:r>
          </w:p>
        </w:tc>
        <w:tc>
          <w:tcPr>
            <w:tcW w:type="dxa" w:w="2185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Catheter/junction tensile force by OD band: 10 N or 20 N</w:t>
            </w:r>
          </w:p>
        </w:tc>
        <w:tc>
          <w:tcPr>
            <w:tcW w:type="dxa" w:w="2185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Applicable tubing/junction configuration</w:t>
            </w:r>
          </w:p>
        </w:tc>
        <w:tc>
          <w:tcPr>
            <w:tcW w:type="dxa" w:w="2185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GAP-014</w:t>
            </w:r>
          </w:p>
        </w:tc>
        <w:tc>
          <w:tcPr>
            <w:tcW w:type="dxa" w:w="2185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Qualification / approved risk / biological evaluation / supplier evidence</w:t>
            </w:r>
          </w:p>
        </w:tc>
        <w:tc>
          <w:tcPr>
            <w:tcW w:type="dxa" w:w="2185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Pending — none supplied</w:t>
            </w:r>
          </w:p>
        </w:tc>
        <w:tc>
          <w:tcPr>
            <w:tcW w:type="dxa" w:w="2185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Draft route proposed; not approved</w:t>
            </w:r>
          </w:p>
        </w:tc>
        <w:tc>
          <w:tcPr>
            <w:tcW w:type="dxa" w:w="2185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Open</w:t>
            </w:r>
          </w:p>
        </w:tc>
        <w:tc>
          <w:tcPr>
            <w:tcW w:type="dxa" w:w="2185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Open — Technical input / evidence / approval; NOT VERIFIED CLOSED</w:t>
            </w:r>
          </w:p>
        </w:tc>
      </w:tr>
      <w:tr>
        <w:tc>
          <w:tcPr>
            <w:tcW w:type="dxa" w:w="2185"/>
            <w:vAlign w:val="top"/>
            <w:shd w:fill="F1F5F9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REQ-16</w:t>
            </w:r>
          </w:p>
        </w:tc>
        <w:tc>
          <w:tcPr>
            <w:tcW w:type="dxa" w:w="2185"/>
            <w:vAlign w:val="top"/>
            <w:shd w:fill="F1F5F9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ISO 20697:2018 §6.5 / Annex F | printed p.7 / p.18</w:t>
              <w:br/>
              <w:t>Official PDF p. not verified</w:t>
            </w:r>
          </w:p>
        </w:tc>
        <w:tc>
          <w:tcPr>
            <w:tcW w:type="dxa" w:w="2185"/>
            <w:vAlign w:val="top"/>
            <w:shd w:fill="F1F5F9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Collection device impact resistance; 2% maximum vacuum loss where suction applies</w:t>
            </w:r>
          </w:p>
        </w:tc>
        <w:tc>
          <w:tcPr>
            <w:tcW w:type="dxa" w:w="2185"/>
            <w:vAlign w:val="top"/>
            <w:shd w:fill="F1F5F9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Conditional — collecting/suction device</w:t>
            </w:r>
          </w:p>
        </w:tc>
        <w:tc>
          <w:tcPr>
            <w:tcW w:type="dxa" w:w="2185"/>
            <w:vAlign w:val="top"/>
            <w:shd w:fill="F1F5F9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GAP-020</w:t>
            </w:r>
          </w:p>
        </w:tc>
        <w:tc>
          <w:tcPr>
            <w:tcW w:type="dxa" w:w="2185"/>
            <w:vAlign w:val="top"/>
            <w:shd w:fill="F1F5F9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Qualification / approved risk / biological evaluation / supplier evidence</w:t>
            </w:r>
          </w:p>
        </w:tc>
        <w:tc>
          <w:tcPr>
            <w:tcW w:type="dxa" w:w="2185"/>
            <w:vAlign w:val="top"/>
            <w:shd w:fill="F1F5F9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Pending — none supplied</w:t>
            </w:r>
          </w:p>
        </w:tc>
        <w:tc>
          <w:tcPr>
            <w:tcW w:type="dxa" w:w="2185"/>
            <w:vAlign w:val="top"/>
            <w:shd w:fill="F1F5F9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Draft route proposed; not approved</w:t>
            </w:r>
          </w:p>
        </w:tc>
        <w:tc>
          <w:tcPr>
            <w:tcW w:type="dxa" w:w="2185"/>
            <w:vAlign w:val="top"/>
            <w:shd w:fill="F1F5F9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Open</w:t>
            </w:r>
          </w:p>
        </w:tc>
        <w:tc>
          <w:tcPr>
            <w:tcW w:type="dxa" w:w="2185"/>
            <w:vAlign w:val="top"/>
            <w:shd w:fill="F1F5F9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Open — Technical input / evidence / approval; NOT VERIFIED CLOSED</w:t>
            </w:r>
          </w:p>
        </w:tc>
      </w:tr>
      <w:tr>
        <w:tc>
          <w:tcPr>
            <w:tcW w:type="dxa" w:w="2185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REQ-17</w:t>
            </w:r>
          </w:p>
        </w:tc>
        <w:tc>
          <w:tcPr>
            <w:tcW w:type="dxa" w:w="2185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ISO 20697:2018 §6.6 / Annex G | printed p.7 / p.20</w:t>
              <w:br/>
              <w:t>Official PDF p. not verified</w:t>
            </w:r>
          </w:p>
        </w:tc>
        <w:tc>
          <w:tcPr>
            <w:tcW w:type="dxa" w:w="2185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Flow rate at least 80% or 90% of stated claim when flow claimed</w:t>
            </w:r>
          </w:p>
        </w:tc>
        <w:tc>
          <w:tcPr>
            <w:tcW w:type="dxa" w:w="2185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Conditional — flow claimed</w:t>
            </w:r>
          </w:p>
        </w:tc>
        <w:tc>
          <w:tcPr>
            <w:tcW w:type="dxa" w:w="2185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GAP-015</w:t>
            </w:r>
          </w:p>
        </w:tc>
        <w:tc>
          <w:tcPr>
            <w:tcW w:type="dxa" w:w="2185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Qualification / approved risk / biological evaluation / supplier evidence</w:t>
            </w:r>
          </w:p>
        </w:tc>
        <w:tc>
          <w:tcPr>
            <w:tcW w:type="dxa" w:w="2185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Pending — none supplied</w:t>
            </w:r>
          </w:p>
        </w:tc>
        <w:tc>
          <w:tcPr>
            <w:tcW w:type="dxa" w:w="2185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Draft route proposed; not approved</w:t>
            </w:r>
          </w:p>
        </w:tc>
        <w:tc>
          <w:tcPr>
            <w:tcW w:type="dxa" w:w="2185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Open</w:t>
            </w:r>
          </w:p>
        </w:tc>
        <w:tc>
          <w:tcPr>
            <w:tcW w:type="dxa" w:w="2185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Open — Technical input / evidence / approval; NOT VERIFIED CLOSED</w:t>
            </w:r>
          </w:p>
        </w:tc>
      </w:tr>
      <w:tr>
        <w:tc>
          <w:tcPr>
            <w:tcW w:type="dxa" w:w="2185"/>
            <w:vAlign w:val="top"/>
            <w:shd w:fill="F1F5F9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REQ-18</w:t>
            </w:r>
          </w:p>
        </w:tc>
        <w:tc>
          <w:tcPr>
            <w:tcW w:type="dxa" w:w="2185"/>
            <w:vAlign w:val="top"/>
            <w:shd w:fill="F1F5F9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ISO 20697:2018 §6.7 / Annex H informative | printed p.7 / p.22</w:t>
              <w:br/>
              <w:t>Official PDF p. not verified</w:t>
            </w:r>
          </w:p>
        </w:tc>
        <w:tc>
          <w:tcPr>
            <w:tcW w:type="dxa" w:w="2185"/>
            <w:vAlign w:val="top"/>
            <w:shd w:fill="F1F5F9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Retention strength risk-based for non-balloon retention features</w:t>
            </w:r>
          </w:p>
        </w:tc>
        <w:tc>
          <w:tcPr>
            <w:tcW w:type="dxa" w:w="2185"/>
            <w:vAlign w:val="top"/>
            <w:shd w:fill="F1F5F9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Conditional — feature</w:t>
            </w:r>
          </w:p>
        </w:tc>
        <w:tc>
          <w:tcPr>
            <w:tcW w:type="dxa" w:w="2185"/>
            <w:vAlign w:val="top"/>
            <w:shd w:fill="F1F5F9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GAP-020</w:t>
            </w:r>
          </w:p>
        </w:tc>
        <w:tc>
          <w:tcPr>
            <w:tcW w:type="dxa" w:w="2185"/>
            <w:vAlign w:val="top"/>
            <w:shd w:fill="F1F5F9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Qualification / approved risk / biological evaluation / supplier evidence</w:t>
            </w:r>
          </w:p>
        </w:tc>
        <w:tc>
          <w:tcPr>
            <w:tcW w:type="dxa" w:w="2185"/>
            <w:vAlign w:val="top"/>
            <w:shd w:fill="F1F5F9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Pending — none supplied</w:t>
            </w:r>
          </w:p>
        </w:tc>
        <w:tc>
          <w:tcPr>
            <w:tcW w:type="dxa" w:w="2185"/>
            <w:vAlign w:val="top"/>
            <w:shd w:fill="F1F5F9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Draft route proposed; not approved</w:t>
            </w:r>
          </w:p>
        </w:tc>
        <w:tc>
          <w:tcPr>
            <w:tcW w:type="dxa" w:w="2185"/>
            <w:vAlign w:val="top"/>
            <w:shd w:fill="F1F5F9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Open</w:t>
            </w:r>
          </w:p>
        </w:tc>
        <w:tc>
          <w:tcPr>
            <w:tcW w:type="dxa" w:w="2185"/>
            <w:vAlign w:val="top"/>
            <w:shd w:fill="F1F5F9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Open — Technical input / evidence / approval; NOT VERIFIED CLOSED</w:t>
            </w:r>
          </w:p>
        </w:tc>
      </w:tr>
      <w:tr>
        <w:tc>
          <w:tcPr>
            <w:tcW w:type="dxa" w:w="2185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REQ-19</w:t>
            </w:r>
          </w:p>
        </w:tc>
        <w:tc>
          <w:tcPr>
            <w:tcW w:type="dxa" w:w="2185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ISO 20697:2018 §6.8 / Annex I | printed p.7 / p.24</w:t>
              <w:br/>
              <w:t>Official PDF p. not verified</w:t>
            </w:r>
          </w:p>
        </w:tc>
        <w:tc>
          <w:tcPr>
            <w:tcW w:type="dxa" w:w="2185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Balloon safety / no leakage or obstructed drainage holes</w:t>
            </w:r>
          </w:p>
        </w:tc>
        <w:tc>
          <w:tcPr>
            <w:tcW w:type="dxa" w:w="2185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Conditional — balloon</w:t>
            </w:r>
          </w:p>
        </w:tc>
        <w:tc>
          <w:tcPr>
            <w:tcW w:type="dxa" w:w="2185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GAP-020</w:t>
            </w:r>
          </w:p>
        </w:tc>
        <w:tc>
          <w:tcPr>
            <w:tcW w:type="dxa" w:w="2185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Qualification / approved risk / biological evaluation / supplier evidence</w:t>
            </w:r>
          </w:p>
        </w:tc>
        <w:tc>
          <w:tcPr>
            <w:tcW w:type="dxa" w:w="2185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Pending — none supplied</w:t>
            </w:r>
          </w:p>
        </w:tc>
        <w:tc>
          <w:tcPr>
            <w:tcW w:type="dxa" w:w="2185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Draft route proposed; not approved</w:t>
            </w:r>
          </w:p>
        </w:tc>
        <w:tc>
          <w:tcPr>
            <w:tcW w:type="dxa" w:w="2185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Open</w:t>
            </w:r>
          </w:p>
        </w:tc>
        <w:tc>
          <w:tcPr>
            <w:tcW w:type="dxa" w:w="2185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Open — Technical input / evidence / approval; NOT VERIFIED CLOSED</w:t>
            </w:r>
          </w:p>
        </w:tc>
      </w:tr>
      <w:tr>
        <w:tc>
          <w:tcPr>
            <w:tcW w:type="dxa" w:w="2185"/>
            <w:vAlign w:val="top"/>
            <w:shd w:fill="F1F5F9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REQ-20</w:t>
            </w:r>
          </w:p>
        </w:tc>
        <w:tc>
          <w:tcPr>
            <w:tcW w:type="dxa" w:w="2185"/>
            <w:vAlign w:val="top"/>
            <w:shd w:fill="F1F5F9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ISO 20697:2018 §6.9 / Annex J/K | printed p.8 / pp.27,29</w:t>
              <w:br/>
              <w:t>Official PDF p. not verified</w:t>
            </w:r>
          </w:p>
        </w:tc>
        <w:tc>
          <w:tcPr>
            <w:tcW w:type="dxa" w:w="2185"/>
            <w:vAlign w:val="top"/>
            <w:shd w:fill="F1F5F9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Balloon integrity / volume maintenance depending on compliant type</w:t>
            </w:r>
          </w:p>
        </w:tc>
        <w:tc>
          <w:tcPr>
            <w:tcW w:type="dxa" w:w="2185"/>
            <w:vAlign w:val="top"/>
            <w:shd w:fill="F1F5F9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Conditional — balloon</w:t>
            </w:r>
          </w:p>
        </w:tc>
        <w:tc>
          <w:tcPr>
            <w:tcW w:type="dxa" w:w="2185"/>
            <w:vAlign w:val="top"/>
            <w:shd w:fill="F1F5F9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GAP-020</w:t>
            </w:r>
          </w:p>
        </w:tc>
        <w:tc>
          <w:tcPr>
            <w:tcW w:type="dxa" w:w="2185"/>
            <w:vAlign w:val="top"/>
            <w:shd w:fill="F1F5F9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Qualification / approved risk / biological evaluation / supplier evidence</w:t>
            </w:r>
          </w:p>
        </w:tc>
        <w:tc>
          <w:tcPr>
            <w:tcW w:type="dxa" w:w="2185"/>
            <w:vAlign w:val="top"/>
            <w:shd w:fill="F1F5F9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Pending — none supplied</w:t>
            </w:r>
          </w:p>
        </w:tc>
        <w:tc>
          <w:tcPr>
            <w:tcW w:type="dxa" w:w="2185"/>
            <w:vAlign w:val="top"/>
            <w:shd w:fill="F1F5F9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Draft route proposed; not approved</w:t>
            </w:r>
          </w:p>
        </w:tc>
        <w:tc>
          <w:tcPr>
            <w:tcW w:type="dxa" w:w="2185"/>
            <w:vAlign w:val="top"/>
            <w:shd w:fill="F1F5F9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Open</w:t>
            </w:r>
          </w:p>
        </w:tc>
        <w:tc>
          <w:tcPr>
            <w:tcW w:type="dxa" w:w="2185"/>
            <w:vAlign w:val="top"/>
            <w:shd w:fill="F1F5F9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Open — Technical input / evidence / approval; NOT VERIFIED CLOSED</w:t>
            </w:r>
          </w:p>
        </w:tc>
      </w:tr>
      <w:tr>
        <w:tc>
          <w:tcPr>
            <w:tcW w:type="dxa" w:w="2185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REQ-21</w:t>
            </w:r>
          </w:p>
        </w:tc>
        <w:tc>
          <w:tcPr>
            <w:tcW w:type="dxa" w:w="2185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ISO 20697:2018 §6.10 / Annex L | printed p.8 / p.31</w:t>
              <w:br/>
              <w:t>Official PDF p. not verified</w:t>
            </w:r>
          </w:p>
        </w:tc>
        <w:tc>
          <w:tcPr>
            <w:tcW w:type="dxa" w:w="2185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Specified balloon traction resistance if applicable</w:t>
            </w:r>
          </w:p>
        </w:tc>
        <w:tc>
          <w:tcPr>
            <w:tcW w:type="dxa" w:w="2185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Conditional — balloon</w:t>
            </w:r>
          </w:p>
        </w:tc>
        <w:tc>
          <w:tcPr>
            <w:tcW w:type="dxa" w:w="2185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GAP-020</w:t>
            </w:r>
          </w:p>
        </w:tc>
        <w:tc>
          <w:tcPr>
            <w:tcW w:type="dxa" w:w="2185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Qualification / approved risk / biological evaluation / supplier evidence</w:t>
            </w:r>
          </w:p>
        </w:tc>
        <w:tc>
          <w:tcPr>
            <w:tcW w:type="dxa" w:w="2185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Pending — none supplied</w:t>
            </w:r>
          </w:p>
        </w:tc>
        <w:tc>
          <w:tcPr>
            <w:tcW w:type="dxa" w:w="2185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Draft route proposed; not approved</w:t>
            </w:r>
          </w:p>
        </w:tc>
        <w:tc>
          <w:tcPr>
            <w:tcW w:type="dxa" w:w="2185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Open</w:t>
            </w:r>
          </w:p>
        </w:tc>
        <w:tc>
          <w:tcPr>
            <w:tcW w:type="dxa" w:w="2185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Open — Technical input / evidence / approval; NOT VERIFIED CLOSED</w:t>
            </w:r>
          </w:p>
        </w:tc>
      </w:tr>
      <w:tr>
        <w:tc>
          <w:tcPr>
            <w:tcW w:type="dxa" w:w="2185"/>
            <w:vAlign w:val="top"/>
            <w:shd w:fill="F1F5F9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REQ-22</w:t>
            </w:r>
          </w:p>
        </w:tc>
        <w:tc>
          <w:tcPr>
            <w:tcW w:type="dxa" w:w="2185"/>
            <w:vAlign w:val="top"/>
            <w:shd w:fill="F1F5F9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ISO 20697:2018 §6.11 / Annex M | printed p.8 / p.35</w:t>
              <w:br/>
              <w:t>Official PDF p. not verified</w:t>
            </w:r>
          </w:p>
        </w:tc>
        <w:tc>
          <w:tcPr>
            <w:tcW w:type="dxa" w:w="2185"/>
            <w:vAlign w:val="top"/>
            <w:shd w:fill="F1F5F9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No air leak under manufacturer-defined maximum suction</w:t>
            </w:r>
          </w:p>
        </w:tc>
        <w:tc>
          <w:tcPr>
            <w:tcW w:type="dxa" w:w="2185"/>
            <w:vAlign w:val="top"/>
            <w:shd w:fill="F1F5F9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Conditional — negative pressure</w:t>
            </w:r>
          </w:p>
        </w:tc>
        <w:tc>
          <w:tcPr>
            <w:tcW w:type="dxa" w:w="2185"/>
            <w:vAlign w:val="top"/>
            <w:shd w:fill="F1F5F9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GAP-013</w:t>
            </w:r>
          </w:p>
        </w:tc>
        <w:tc>
          <w:tcPr>
            <w:tcW w:type="dxa" w:w="2185"/>
            <w:vAlign w:val="top"/>
            <w:shd w:fill="F1F5F9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Qualification / approved risk / biological evaluation / supplier evidence</w:t>
            </w:r>
          </w:p>
        </w:tc>
        <w:tc>
          <w:tcPr>
            <w:tcW w:type="dxa" w:w="2185"/>
            <w:vAlign w:val="top"/>
            <w:shd w:fill="F1F5F9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Pending — none supplied</w:t>
            </w:r>
          </w:p>
        </w:tc>
        <w:tc>
          <w:tcPr>
            <w:tcW w:type="dxa" w:w="2185"/>
            <w:vAlign w:val="top"/>
            <w:shd w:fill="F1F5F9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Draft route proposed; not approved</w:t>
            </w:r>
          </w:p>
        </w:tc>
        <w:tc>
          <w:tcPr>
            <w:tcW w:type="dxa" w:w="2185"/>
            <w:vAlign w:val="top"/>
            <w:shd w:fill="F1F5F9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Open</w:t>
            </w:r>
          </w:p>
        </w:tc>
        <w:tc>
          <w:tcPr>
            <w:tcW w:type="dxa" w:w="2185"/>
            <w:vAlign w:val="top"/>
            <w:shd w:fill="F1F5F9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Open — Technical input / evidence / approval; NOT VERIFIED CLOSED</w:t>
            </w:r>
          </w:p>
        </w:tc>
      </w:tr>
      <w:tr>
        <w:tc>
          <w:tcPr>
            <w:tcW w:type="dxa" w:w="2185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REQ-23</w:t>
            </w:r>
          </w:p>
        </w:tc>
        <w:tc>
          <w:tcPr>
            <w:tcW w:type="dxa" w:w="2185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ISO 20697:2018 §7.1 | printed p.9</w:t>
              <w:br/>
              <w:t>Official PDF p. not verified</w:t>
            </w:r>
          </w:p>
        </w:tc>
        <w:tc>
          <w:tcPr>
            <w:tcW w:type="dxa" w:w="2185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Durability / legibility of marking</w:t>
            </w:r>
          </w:p>
        </w:tc>
        <w:tc>
          <w:tcPr>
            <w:tcW w:type="dxa" w:w="2185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Applicable where marked</w:t>
            </w:r>
          </w:p>
        </w:tc>
        <w:tc>
          <w:tcPr>
            <w:tcW w:type="dxa" w:w="2185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GAP-019</w:t>
            </w:r>
          </w:p>
        </w:tc>
        <w:tc>
          <w:tcPr>
            <w:tcW w:type="dxa" w:w="2185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Packaging/label / IFU controlled record</w:t>
            </w:r>
          </w:p>
        </w:tc>
        <w:tc>
          <w:tcPr>
            <w:tcW w:type="dxa" w:w="2185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Pending — none supplied</w:t>
            </w:r>
          </w:p>
        </w:tc>
        <w:tc>
          <w:tcPr>
            <w:tcW w:type="dxa" w:w="2185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Draft route proposed; not approved</w:t>
            </w:r>
          </w:p>
        </w:tc>
        <w:tc>
          <w:tcPr>
            <w:tcW w:type="dxa" w:w="2185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Open</w:t>
            </w:r>
          </w:p>
        </w:tc>
        <w:tc>
          <w:tcPr>
            <w:tcW w:type="dxa" w:w="2185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Open — Technical input / evidence / approval; NOT VERIFIED CLOSED</w:t>
            </w:r>
          </w:p>
        </w:tc>
      </w:tr>
      <w:tr>
        <w:tc>
          <w:tcPr>
            <w:tcW w:type="dxa" w:w="2185"/>
            <w:vAlign w:val="top"/>
            <w:shd w:fill="F1F5F9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REQ-24</w:t>
            </w:r>
          </w:p>
        </w:tc>
        <w:tc>
          <w:tcPr>
            <w:tcW w:type="dxa" w:w="2185"/>
            <w:vAlign w:val="top"/>
            <w:shd w:fill="F1F5F9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ISO 20697:2018 §7.2 | printed p.9</w:t>
              <w:br/>
              <w:t>Official PDF p. not verified</w:t>
            </w:r>
          </w:p>
        </w:tc>
        <w:tc>
          <w:tcPr>
            <w:tcW w:type="dxa" w:w="2185"/>
            <w:vAlign w:val="top"/>
            <w:shd w:fill="F1F5F9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Necessary package/device labelling and relevant optional/conditional details</w:t>
            </w:r>
          </w:p>
        </w:tc>
        <w:tc>
          <w:tcPr>
            <w:tcW w:type="dxa" w:w="2185"/>
            <w:vAlign w:val="top"/>
            <w:shd w:fill="F1F5F9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Applicable</w:t>
            </w:r>
          </w:p>
        </w:tc>
        <w:tc>
          <w:tcPr>
            <w:tcW w:type="dxa" w:w="2185"/>
            <w:vAlign w:val="top"/>
            <w:shd w:fill="F1F5F9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GAP-019</w:t>
            </w:r>
          </w:p>
        </w:tc>
        <w:tc>
          <w:tcPr>
            <w:tcW w:type="dxa" w:w="2185"/>
            <w:vAlign w:val="top"/>
            <w:shd w:fill="F1F5F9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Packaging/label / IFU controlled record</w:t>
            </w:r>
          </w:p>
        </w:tc>
        <w:tc>
          <w:tcPr>
            <w:tcW w:type="dxa" w:w="2185"/>
            <w:vAlign w:val="top"/>
            <w:shd w:fill="F1F5F9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Pending — none supplied</w:t>
            </w:r>
          </w:p>
        </w:tc>
        <w:tc>
          <w:tcPr>
            <w:tcW w:type="dxa" w:w="2185"/>
            <w:vAlign w:val="top"/>
            <w:shd w:fill="F1F5F9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Draft route proposed; not approved</w:t>
            </w:r>
          </w:p>
        </w:tc>
        <w:tc>
          <w:tcPr>
            <w:tcW w:type="dxa" w:w="2185"/>
            <w:vAlign w:val="top"/>
            <w:shd w:fill="F1F5F9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Open</w:t>
            </w:r>
          </w:p>
        </w:tc>
        <w:tc>
          <w:tcPr>
            <w:tcW w:type="dxa" w:w="2185"/>
            <w:vAlign w:val="top"/>
            <w:shd w:fill="F1F5F9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Open — Technical input / evidence / approval; NOT VERIFIED CLOSED</w:t>
            </w:r>
          </w:p>
        </w:tc>
      </w:tr>
      <w:tr>
        <w:tc>
          <w:tcPr>
            <w:tcW w:type="dxa" w:w="2185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REQ-25</w:t>
            </w:r>
          </w:p>
        </w:tc>
        <w:tc>
          <w:tcPr>
            <w:tcW w:type="dxa" w:w="2185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ISO 20697:2018 §7.3 | printed pp.9–10</w:t>
              <w:br/>
              <w:t>Official PDF p. not verified</w:t>
            </w:r>
          </w:p>
        </w:tc>
        <w:tc>
          <w:tcPr>
            <w:tcW w:type="dxa" w:w="2185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IFU contents when separate IFU is supplied</w:t>
            </w:r>
          </w:p>
        </w:tc>
        <w:tc>
          <w:tcPr>
            <w:tcW w:type="dxa" w:w="2185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Conditional on IFU</w:t>
            </w:r>
          </w:p>
        </w:tc>
        <w:tc>
          <w:tcPr>
            <w:tcW w:type="dxa" w:w="2185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GAP-019</w:t>
            </w:r>
          </w:p>
        </w:tc>
        <w:tc>
          <w:tcPr>
            <w:tcW w:type="dxa" w:w="2185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Packaging/label / IFU controlled record</w:t>
            </w:r>
          </w:p>
        </w:tc>
        <w:tc>
          <w:tcPr>
            <w:tcW w:type="dxa" w:w="2185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Pending — none supplied</w:t>
            </w:r>
          </w:p>
        </w:tc>
        <w:tc>
          <w:tcPr>
            <w:tcW w:type="dxa" w:w="2185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Draft route proposed; not approved</w:t>
            </w:r>
          </w:p>
        </w:tc>
        <w:tc>
          <w:tcPr>
            <w:tcW w:type="dxa" w:w="2185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Open</w:t>
            </w:r>
          </w:p>
        </w:tc>
        <w:tc>
          <w:tcPr>
            <w:tcW w:type="dxa" w:w="2185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Open — Technical input / evidence / approval; NOT VERIFIED CLOSED</w:t>
            </w:r>
          </w:p>
        </w:tc>
      </w:tr>
    </w:tbl>
    <w:p>
      <w:r>
        <w:t>Source note: Although the published 2018 text is web-verifiable, the official ISO PDF has not been supplied. Published text is not a substitute for official controlled master verification in the approved quality system.</w:t>
      </w:r>
    </w:p>
    <w:p>
      <w:pPr>
        <w:sectPr>
          <w:pgSz w:w="23811" w:h="16838"/>
          <w:pgMar w:top="936" w:right="979" w:bottom="893" w:left="979" w:header="720" w:footer="720" w:gutter="0"/>
          <w:cols w:space="720"/>
          <w:docGrid w:linePitch="360"/>
        </w:sectPr>
      </w:pPr>
    </w:p>
    <w:p>
      <w:pPr>
        <w:pStyle w:val="Heading1"/>
      </w:pPr>
      <w:r>
        <w:t>Documentary / implementation / operational closure — separate gates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77"/>
        <w:gridCol w:w="3277"/>
        <w:gridCol w:w="3277"/>
      </w:tblGrid>
      <w:tr>
        <w:trPr>
          <w:tblHeader w:val="true"/>
        </w:trPr>
        <w:tc>
          <w:tcPr>
            <w:tcW w:type="dxa" w:w="3277"/>
            <w:shd w:fill="17304D"/>
          </w:tcPr>
          <w:p>
            <w:r>
              <w:rPr>
                <w:b/>
                <w:color w:val="FFFFFF"/>
                <w:sz w:val="16"/>
              </w:rPr>
              <w:t>Gate</w:t>
            </w:r>
          </w:p>
        </w:tc>
        <w:tc>
          <w:tcPr>
            <w:tcW w:type="dxa" w:w="3277"/>
            <w:shd w:fill="17304D"/>
          </w:tcPr>
          <w:p>
            <w:r>
              <w:rPr>
                <w:b/>
                <w:color w:val="FFFFFF"/>
                <w:sz w:val="16"/>
              </w:rPr>
              <w:t>Closure condition</w:t>
            </w:r>
          </w:p>
        </w:tc>
        <w:tc>
          <w:tcPr>
            <w:tcW w:type="dxa" w:w="3277"/>
            <w:shd w:fill="17304D"/>
          </w:tcPr>
          <w:p>
            <w:r>
              <w:rPr>
                <w:b/>
                <w:color w:val="FFFFFF"/>
                <w:sz w:val="16"/>
              </w:rPr>
              <w:t>Current state</w:t>
            </w:r>
          </w:p>
        </w:tc>
      </w:tr>
      <w:tr>
        <w:tc>
          <w:tcPr>
            <w:tcW w:type="dxa" w:w="3277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1. ISO applicability</w:t>
            </w:r>
          </w:p>
        </w:tc>
        <w:tc>
          <w:tcPr>
            <w:tcW w:type="dxa" w:w="3277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Official final PDF, product intended-use and model-specific requirement matrix approved.</w:t>
            </w:r>
          </w:p>
        </w:tc>
        <w:tc>
          <w:tcPr>
            <w:tcW w:type="dxa" w:w="3277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OPEN</w:t>
            </w:r>
          </w:p>
        </w:tc>
      </w:tr>
      <w:tr>
        <w:tc>
          <w:tcPr>
            <w:tcW w:type="dxa" w:w="3277"/>
            <w:vAlign w:val="top"/>
            <w:shd w:fill="F1F5F9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2. Document readiness</w:t>
            </w:r>
          </w:p>
        </w:tc>
        <w:tc>
          <w:tcPr>
            <w:tcW w:type="dxa" w:w="3277"/>
            <w:vAlign w:val="top"/>
            <w:shd w:fill="F1F5F9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All relevant corrected WI clauses and F-823-i133 fields reconciled with signed BOM/spec.</w:t>
            </w:r>
          </w:p>
        </w:tc>
        <w:tc>
          <w:tcPr>
            <w:tcW w:type="dxa" w:w="3277"/>
            <w:vAlign w:val="top"/>
            <w:shd w:fill="F1F5F9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Draft proposed — no approval</w:t>
            </w:r>
          </w:p>
        </w:tc>
      </w:tr>
      <w:tr>
        <w:tc>
          <w:tcPr>
            <w:tcW w:type="dxa" w:w="3277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3. Document approval</w:t>
            </w:r>
          </w:p>
        </w:tc>
        <w:tc>
          <w:tcPr>
            <w:tcW w:type="dxa" w:w="3277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QC/QA/Engineering/Document Control approve controlled revisions and training.</w:t>
            </w:r>
          </w:p>
        </w:tc>
        <w:tc>
          <w:tcPr>
            <w:tcW w:type="dxa" w:w="3277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OPEN</w:t>
            </w:r>
          </w:p>
        </w:tc>
      </w:tr>
      <w:tr>
        <w:tc>
          <w:tcPr>
            <w:tcW w:type="dxa" w:w="3277"/>
            <w:vAlign w:val="top"/>
            <w:shd w:fill="F1F5F9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4. Actual qualification</w:t>
            </w:r>
          </w:p>
        </w:tc>
        <w:tc>
          <w:tcPr>
            <w:tcW w:type="dxa" w:w="3277"/>
            <w:vAlign w:val="top"/>
            <w:shd w:fill="F1F5F9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Current product and accessories covered by objective applicable ISO reports.</w:t>
            </w:r>
          </w:p>
        </w:tc>
        <w:tc>
          <w:tcPr>
            <w:tcW w:type="dxa" w:w="3277"/>
            <w:vAlign w:val="top"/>
            <w:shd w:fill="F1F5F9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OPEN</w:t>
            </w:r>
          </w:p>
        </w:tc>
      </w:tr>
      <w:tr>
        <w:tc>
          <w:tcPr>
            <w:tcW w:type="dxa" w:w="3277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5. Lot implementation</w:t>
            </w:r>
          </w:p>
        </w:tc>
        <w:tc>
          <w:tcPr>
            <w:tcW w:type="dxa" w:w="3277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Executed incoming/in-process/packaging/sterilization/finished lot records.</w:t>
            </w:r>
          </w:p>
        </w:tc>
        <w:tc>
          <w:tcPr>
            <w:tcW w:type="dxa" w:w="3277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OPEN</w:t>
            </w:r>
          </w:p>
        </w:tc>
      </w:tr>
      <w:tr>
        <w:tc>
          <w:tcPr>
            <w:tcW w:type="dxa" w:w="3277"/>
            <w:vAlign w:val="top"/>
            <w:shd w:fill="F1F5F9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6. Final release</w:t>
            </w:r>
          </w:p>
        </w:tc>
        <w:tc>
          <w:tcPr>
            <w:tcW w:type="dxa" w:w="3277"/>
            <w:vAlign w:val="top"/>
            <w:shd w:fill="F1F5F9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Approved final-release record with signed deviations and test dispositions.</w:t>
            </w:r>
          </w:p>
        </w:tc>
        <w:tc>
          <w:tcPr>
            <w:tcW w:type="dxa" w:w="3277"/>
            <w:vAlign w:val="top"/>
            <w:shd w:fill="F1F5F9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OPEN</w:t>
            </w:r>
          </w:p>
        </w:tc>
      </w:tr>
    </w:tbl>
    <w:p>
      <w:pPr>
        <w:pStyle w:val="Heading1"/>
      </w:pPr>
      <w:r>
        <w:t>Gap action reconciliation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66"/>
        <w:gridCol w:w="1966"/>
        <w:gridCol w:w="1966"/>
        <w:gridCol w:w="1966"/>
        <w:gridCol w:w="1966"/>
      </w:tblGrid>
      <w:tr>
        <w:trPr>
          <w:tblHeader w:val="true"/>
        </w:trPr>
        <w:tc>
          <w:tcPr>
            <w:tcW w:type="dxa" w:w="1966"/>
            <w:shd w:fill="17304D"/>
          </w:tcPr>
          <w:p>
            <w:r>
              <w:rPr>
                <w:b/>
                <w:color w:val="FFFFFF"/>
                <w:sz w:val="15"/>
              </w:rPr>
              <w:t>Gap ID</w:t>
            </w:r>
          </w:p>
        </w:tc>
        <w:tc>
          <w:tcPr>
            <w:tcW w:type="dxa" w:w="1966"/>
            <w:shd w:fill="17304D"/>
          </w:tcPr>
          <w:p>
            <w:r>
              <w:rPr>
                <w:b/>
                <w:color w:val="FFFFFF"/>
                <w:sz w:val="15"/>
              </w:rPr>
              <w:t>Priority</w:t>
            </w:r>
          </w:p>
        </w:tc>
        <w:tc>
          <w:tcPr>
            <w:tcW w:type="dxa" w:w="1966"/>
            <w:shd w:fill="17304D"/>
          </w:tcPr>
          <w:p>
            <w:r>
              <w:rPr>
                <w:b/>
                <w:color w:val="FFFFFF"/>
                <w:sz w:val="15"/>
              </w:rPr>
              <w:t>Owner / action</w:t>
            </w:r>
          </w:p>
        </w:tc>
        <w:tc>
          <w:tcPr>
            <w:tcW w:type="dxa" w:w="1966"/>
            <w:shd w:fill="17304D"/>
          </w:tcPr>
          <w:p>
            <w:r>
              <w:rPr>
                <w:b/>
                <w:color w:val="FFFFFF"/>
                <w:sz w:val="15"/>
              </w:rPr>
              <w:t>Evidence required</w:t>
            </w:r>
          </w:p>
        </w:tc>
        <w:tc>
          <w:tcPr>
            <w:tcW w:type="dxa" w:w="1966"/>
            <w:shd w:fill="17304D"/>
          </w:tcPr>
          <w:p>
            <w:r>
              <w:rPr>
                <w:b/>
                <w:color w:val="FFFFFF"/>
                <w:sz w:val="15"/>
              </w:rPr>
              <w:t>Closure status</w:t>
            </w:r>
          </w:p>
        </w:tc>
      </w:tr>
      <w:tr>
        <w:tc>
          <w:tcPr>
            <w:tcW w:type="dxa" w:w="1966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GAP-001</w:t>
            </w:r>
          </w:p>
        </w:tc>
        <w:tc>
          <w:tcPr>
            <w:tcW w:type="dxa" w:w="1966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P2</w:t>
            </w:r>
          </w:p>
        </w:tc>
        <w:tc>
          <w:tcPr>
            <w:tcW w:type="dxa" w:w="1966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Document Control — Unreconciled controlled WI reference</w:t>
            </w:r>
          </w:p>
        </w:tc>
        <w:tc>
          <w:tcPr>
            <w:tcW w:type="dxa" w:w="1966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Approved document master list, supersession history, and controlled WI/form linkage. No ev</w:t>
            </w:r>
          </w:p>
        </w:tc>
        <w:tc>
          <w:tcPr>
            <w:tcW w:type="dxa" w:w="1966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Open — Approval</w:t>
            </w:r>
          </w:p>
        </w:tc>
      </w:tr>
      <w:tr>
        <w:tc>
          <w:tcPr>
            <w:tcW w:type="dxa" w:w="1966"/>
            <w:vAlign w:val="top"/>
            <w:shd w:fill="F1F5F9"/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GAP-002</w:t>
            </w:r>
          </w:p>
        </w:tc>
        <w:tc>
          <w:tcPr>
            <w:tcW w:type="dxa" w:w="1966"/>
            <w:vAlign w:val="top"/>
            <w:shd w:fill="F1F5F9"/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P1</w:t>
            </w:r>
          </w:p>
        </w:tc>
        <w:tc>
          <w:tcPr>
            <w:tcW w:type="dxa" w:w="1966"/>
            <w:vAlign w:val="top"/>
            <w:shd w:fill="F1F5F9"/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Engineering / Production / QC — Conflicting kit BOM and included instruments</w:t>
            </w:r>
          </w:p>
        </w:tc>
        <w:tc>
          <w:tcPr>
            <w:tcW w:type="dxa" w:w="1966"/>
            <w:vAlign w:val="top"/>
            <w:shd w:fill="F1F5F9"/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Signed current product-specific BOM, approved assembly specification, engineering change r</w:t>
            </w:r>
          </w:p>
        </w:tc>
        <w:tc>
          <w:tcPr>
            <w:tcW w:type="dxa" w:w="1966"/>
            <w:vAlign w:val="top"/>
            <w:shd w:fill="F1F5F9"/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Open — Technical Input</w:t>
            </w:r>
          </w:p>
        </w:tc>
      </w:tr>
      <w:tr>
        <w:tc>
          <w:tcPr>
            <w:tcW w:type="dxa" w:w="1966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GAP-003</w:t>
            </w:r>
          </w:p>
        </w:tc>
        <w:tc>
          <w:tcPr>
            <w:tcW w:type="dxa" w:w="1966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P1</w:t>
            </w:r>
          </w:p>
        </w:tc>
        <w:tc>
          <w:tcPr>
            <w:tcW w:type="dxa" w:w="1966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Engineering / QA / Supplier Quality — Latex material contradiction</w:t>
            </w:r>
          </w:p>
        </w:tc>
        <w:tc>
          <w:tcPr>
            <w:tcW w:type="dxa" w:w="1966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 xml:space="preserve">Approved component spec, supplier certificate and assessed labeling/risk file; reconciled </w:t>
            </w:r>
          </w:p>
        </w:tc>
        <w:tc>
          <w:tcPr>
            <w:tcW w:type="dxa" w:w="1966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Open — Technical Input</w:t>
            </w:r>
          </w:p>
        </w:tc>
      </w:tr>
      <w:tr>
        <w:tc>
          <w:tcPr>
            <w:tcW w:type="dxa" w:w="1966"/>
            <w:vAlign w:val="top"/>
            <w:shd w:fill="F1F5F9"/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GAP-004</w:t>
            </w:r>
          </w:p>
        </w:tc>
        <w:tc>
          <w:tcPr>
            <w:tcW w:type="dxa" w:w="1966"/>
            <w:vAlign w:val="top"/>
            <w:shd w:fill="F1F5F9"/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P1</w:t>
            </w:r>
          </w:p>
        </w:tc>
        <w:tc>
          <w:tcPr>
            <w:tcW w:type="dxa" w:w="1966"/>
            <w:vAlign w:val="top"/>
            <w:shd w:fill="F1F5F9"/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QA / Production / Supplier Quality — Lidocaine pack description, quantity and expiry</w:t>
            </w:r>
          </w:p>
        </w:tc>
        <w:tc>
          <w:tcPr>
            <w:tcW w:type="dxa" w:w="1966"/>
            <w:vAlign w:val="top"/>
            <w:shd w:fill="F1F5F9"/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Approved BOM, product label/authorization, supplier documentation and component traceabili</w:t>
            </w:r>
          </w:p>
        </w:tc>
        <w:tc>
          <w:tcPr>
            <w:tcW w:type="dxa" w:w="1966"/>
            <w:vAlign w:val="top"/>
            <w:shd w:fill="F1F5F9"/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Open — Technical Input</w:t>
            </w:r>
          </w:p>
        </w:tc>
      </w:tr>
      <w:tr>
        <w:tc>
          <w:tcPr>
            <w:tcW w:type="dxa" w:w="1966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GAP-005</w:t>
            </w:r>
          </w:p>
        </w:tc>
        <w:tc>
          <w:tcPr>
            <w:tcW w:type="dxa" w:w="1966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P2</w:t>
            </w:r>
          </w:p>
        </w:tc>
        <w:tc>
          <w:tcPr>
            <w:tcW w:type="dxa" w:w="1966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Engineering / QA — Suture length / unit inconsistency</w:t>
            </w:r>
          </w:p>
        </w:tc>
        <w:tc>
          <w:tcPr>
            <w:tcW w:type="dxa" w:w="1966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Approved suture specification and supplier package label clarifying unit and size; revisio</w:t>
            </w:r>
          </w:p>
        </w:tc>
        <w:tc>
          <w:tcPr>
            <w:tcW w:type="dxa" w:w="1966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Open — Technical Input</w:t>
            </w:r>
          </w:p>
        </w:tc>
      </w:tr>
      <w:tr>
        <w:tc>
          <w:tcPr>
            <w:tcW w:type="dxa" w:w="1966"/>
            <w:vAlign w:val="top"/>
            <w:shd w:fill="F1F5F9"/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GAP-006</w:t>
            </w:r>
          </w:p>
        </w:tc>
        <w:tc>
          <w:tcPr>
            <w:tcW w:type="dxa" w:w="1966"/>
            <w:vAlign w:val="top"/>
            <w:shd w:fill="F1F5F9"/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P2</w:t>
            </w:r>
          </w:p>
        </w:tc>
        <w:tc>
          <w:tcPr>
            <w:tcW w:type="dxa" w:w="1966"/>
            <w:vAlign w:val="top"/>
            <w:shd w:fill="F1F5F9"/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Engineering / QC — Gauze description / dimensional inconsistency</w:t>
            </w:r>
          </w:p>
        </w:tc>
        <w:tc>
          <w:tcPr>
            <w:tcW w:type="dxa" w:w="1966"/>
            <w:vAlign w:val="top"/>
            <w:shd w:fill="F1F5F9"/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Approved gauze component specification, approved dimensional drawing, supplier evidence, v</w:t>
            </w:r>
          </w:p>
        </w:tc>
        <w:tc>
          <w:tcPr>
            <w:tcW w:type="dxa" w:w="1966"/>
            <w:vAlign w:val="top"/>
            <w:shd w:fill="F1F5F9"/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Open — Technical Input</w:t>
            </w:r>
          </w:p>
        </w:tc>
      </w:tr>
      <w:tr>
        <w:tc>
          <w:tcPr>
            <w:tcW w:type="dxa" w:w="1966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GAP-007</w:t>
            </w:r>
          </w:p>
        </w:tc>
        <w:tc>
          <w:tcPr>
            <w:tcW w:type="dxa" w:w="1966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P1</w:t>
            </w:r>
          </w:p>
        </w:tc>
        <w:tc>
          <w:tcPr>
            <w:tcW w:type="dxa" w:w="1966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Engineering / QC / QA — Catheter size / visibility / surface criteria incomplete</w:t>
            </w:r>
          </w:p>
        </w:tc>
        <w:tc>
          <w:tcPr>
            <w:tcW w:type="dxa" w:w="1966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Approved product drawing and gauges, calibration IDs, completed dimensional records, radio</w:t>
            </w:r>
          </w:p>
        </w:tc>
        <w:tc>
          <w:tcPr>
            <w:tcW w:type="dxa" w:w="1966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Open — Technical Input</w:t>
            </w:r>
          </w:p>
        </w:tc>
      </w:tr>
      <w:tr>
        <w:tc>
          <w:tcPr>
            <w:tcW w:type="dxa" w:w="1966"/>
            <w:vAlign w:val="top"/>
            <w:shd w:fill="F1F5F9"/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GAP-008</w:t>
            </w:r>
          </w:p>
        </w:tc>
        <w:tc>
          <w:tcPr>
            <w:tcW w:type="dxa" w:w="1966"/>
            <w:vAlign w:val="top"/>
            <w:shd w:fill="F1F5F9"/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P2</w:t>
            </w:r>
          </w:p>
        </w:tc>
        <w:tc>
          <w:tcPr>
            <w:tcW w:type="dxa" w:w="1966"/>
            <w:vAlign w:val="top"/>
            <w:shd w:fill="F1F5F9"/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QC / Production / QA — Missing in-process result codes, time accountability and samples</w:t>
            </w:r>
          </w:p>
        </w:tc>
        <w:tc>
          <w:tcPr>
            <w:tcW w:type="dxa" w:w="1966"/>
            <w:vAlign w:val="top"/>
            <w:shd w:fill="F1F5F9"/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Approved risk-based control plan, completed signed first-piece and shift records, deviatio</w:t>
            </w:r>
          </w:p>
        </w:tc>
        <w:tc>
          <w:tcPr>
            <w:tcW w:type="dxa" w:w="1966"/>
            <w:vAlign w:val="top"/>
            <w:shd w:fill="F1F5F9"/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Open — Technical Input</w:t>
            </w:r>
          </w:p>
        </w:tc>
      </w:tr>
      <w:tr>
        <w:tc>
          <w:tcPr>
            <w:tcW w:type="dxa" w:w="1966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GAP-009</w:t>
            </w:r>
          </w:p>
        </w:tc>
        <w:tc>
          <w:tcPr>
            <w:tcW w:type="dxa" w:w="1966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P2</w:t>
            </w:r>
          </w:p>
        </w:tc>
        <w:tc>
          <w:tcPr>
            <w:tcW w:type="dxa" w:w="1966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Warehouse / QC / Production — Incoming release and supplier-to-kit traceability</w:t>
            </w:r>
          </w:p>
        </w:tc>
        <w:tc>
          <w:tcPr>
            <w:tcW w:type="dxa" w:w="1966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Approved receiving records/OBM inspection, lot traceability, completed issue slip and appr</w:t>
            </w:r>
          </w:p>
        </w:tc>
        <w:tc>
          <w:tcPr>
            <w:tcW w:type="dxa" w:w="1966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Open — Evidence</w:t>
            </w:r>
          </w:p>
        </w:tc>
      </w:tr>
      <w:tr>
        <w:tc>
          <w:tcPr>
            <w:tcW w:type="dxa" w:w="1966"/>
            <w:vAlign w:val="top"/>
            <w:shd w:fill="F1F5F9"/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GAP-010</w:t>
            </w:r>
          </w:p>
        </w:tc>
        <w:tc>
          <w:tcPr>
            <w:tcW w:type="dxa" w:w="1966"/>
            <w:vAlign w:val="top"/>
            <w:shd w:fill="F1F5F9"/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P2</w:t>
            </w:r>
          </w:p>
        </w:tc>
        <w:tc>
          <w:tcPr>
            <w:tcW w:type="dxa" w:w="1966"/>
            <w:vAlign w:val="top"/>
            <w:shd w:fill="F1F5F9"/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Engineering / Production / QC — Surgical instrument / protective items not reconciled</w:t>
            </w:r>
          </w:p>
        </w:tc>
        <w:tc>
          <w:tcPr>
            <w:tcW w:type="dxa" w:w="1966"/>
            <w:vAlign w:val="top"/>
            <w:shd w:fill="F1F5F9"/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Current signed BOM and supplier component acceptance evidence; reconciled part names; comp</w:t>
            </w:r>
          </w:p>
        </w:tc>
        <w:tc>
          <w:tcPr>
            <w:tcW w:type="dxa" w:w="1966"/>
            <w:vAlign w:val="top"/>
            <w:shd w:fill="F1F5F9"/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Open — Technical Input</w:t>
            </w:r>
          </w:p>
        </w:tc>
      </w:tr>
      <w:tr>
        <w:tc>
          <w:tcPr>
            <w:tcW w:type="dxa" w:w="1966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GAP-011</w:t>
            </w:r>
          </w:p>
        </w:tc>
        <w:tc>
          <w:tcPr>
            <w:tcW w:type="dxa" w:w="1966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P1</w:t>
            </w:r>
          </w:p>
        </w:tc>
        <w:tc>
          <w:tcPr>
            <w:tcW w:type="dxa" w:w="1966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Engineering / QA — Qualification evidence for safe access, kink and drainage performance</w:t>
            </w:r>
          </w:p>
        </w:tc>
        <w:tc>
          <w:tcPr>
            <w:tcW w:type="dxa" w:w="1966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Approved risk file, engineering verification and/or clinical performance evidence, configu</w:t>
            </w:r>
          </w:p>
        </w:tc>
        <w:tc>
          <w:tcPr>
            <w:tcW w:type="dxa" w:w="1966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Open — Evidence</w:t>
            </w:r>
          </w:p>
        </w:tc>
      </w:tr>
      <w:tr>
        <w:tc>
          <w:tcPr>
            <w:tcW w:type="dxa" w:w="1966"/>
            <w:vAlign w:val="top"/>
            <w:shd w:fill="F1F5F9"/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GAP-012</w:t>
            </w:r>
          </w:p>
        </w:tc>
        <w:tc>
          <w:tcPr>
            <w:tcW w:type="dxa" w:w="1966"/>
            <w:vAlign w:val="top"/>
            <w:shd w:fill="F1F5F9"/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P1</w:t>
            </w:r>
          </w:p>
        </w:tc>
        <w:tc>
          <w:tcPr>
            <w:tcW w:type="dxa" w:w="1966"/>
            <w:vAlign w:val="top"/>
            <w:shd w:fill="F1F5F9"/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QA / Regulatory / Engineering — Unverified risk management and biological evaluation</w:t>
            </w:r>
          </w:p>
        </w:tc>
        <w:tc>
          <w:tcPr>
            <w:tcW w:type="dxa" w:w="1966"/>
            <w:vAlign w:val="top"/>
            <w:shd w:fill="F1F5F9"/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Approved product-specific risk management, ISO 10993-1-based evaluation and any required s</w:t>
            </w:r>
          </w:p>
        </w:tc>
        <w:tc>
          <w:tcPr>
            <w:tcW w:type="dxa" w:w="1966"/>
            <w:vAlign w:val="top"/>
            <w:shd w:fill="F1F5F9"/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Open — Evidence</w:t>
            </w:r>
          </w:p>
        </w:tc>
      </w:tr>
      <w:tr>
        <w:tc>
          <w:tcPr>
            <w:tcW w:type="dxa" w:w="1966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GAP-013</w:t>
            </w:r>
          </w:p>
        </w:tc>
        <w:tc>
          <w:tcPr>
            <w:tcW w:type="dxa" w:w="1966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P1</w:t>
            </w:r>
          </w:p>
        </w:tc>
        <w:tc>
          <w:tcPr>
            <w:tcW w:type="dxa" w:w="1966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Engineering / QA — Negative-pressure integrity verification not linked</w:t>
            </w:r>
          </w:p>
        </w:tc>
        <w:tc>
          <w:tcPr>
            <w:tcW w:type="dxa" w:w="1966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 xml:space="preserve">Authorized intended-use/label, signed max suction, completed Annex C/M report or approved </w:t>
            </w:r>
          </w:p>
        </w:tc>
        <w:tc>
          <w:tcPr>
            <w:tcW w:type="dxa" w:w="1966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Open — Technical Input</w:t>
            </w:r>
          </w:p>
        </w:tc>
      </w:tr>
      <w:tr>
        <w:tc>
          <w:tcPr>
            <w:tcW w:type="dxa" w:w="1966"/>
            <w:vAlign w:val="top"/>
            <w:shd w:fill="F1F5F9"/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GAP-014</w:t>
            </w:r>
          </w:p>
        </w:tc>
        <w:tc>
          <w:tcPr>
            <w:tcW w:type="dxa" w:w="1966"/>
            <w:vAlign w:val="top"/>
            <w:shd w:fill="F1F5F9"/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P1</w:t>
            </w:r>
          </w:p>
        </w:tc>
        <w:tc>
          <w:tcPr>
            <w:tcW w:type="dxa" w:w="1966"/>
            <w:vAlign w:val="top"/>
            <w:shd w:fill="F1F5F9"/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Engineering / QA — Connection and catheter tensile force evidence not linked</w:t>
            </w:r>
          </w:p>
        </w:tc>
        <w:tc>
          <w:tcPr>
            <w:tcW w:type="dxa" w:w="1966"/>
            <w:vAlign w:val="top"/>
            <w:shd w:fill="F1F5F9"/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Signed design verification plan and Annex D/E measurement worksheets with gauge length/dia</w:t>
            </w:r>
          </w:p>
        </w:tc>
        <w:tc>
          <w:tcPr>
            <w:tcW w:type="dxa" w:w="1966"/>
            <w:vAlign w:val="top"/>
            <w:shd w:fill="F1F5F9"/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Open — Technical Input</w:t>
            </w:r>
          </w:p>
        </w:tc>
      </w:tr>
      <w:tr>
        <w:tc>
          <w:tcPr>
            <w:tcW w:type="dxa" w:w="1966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GAP-015</w:t>
            </w:r>
          </w:p>
        </w:tc>
        <w:tc>
          <w:tcPr>
            <w:tcW w:type="dxa" w:w="1966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P1</w:t>
            </w:r>
          </w:p>
        </w:tc>
        <w:tc>
          <w:tcPr>
            <w:tcW w:type="dxa" w:w="1966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Engineering / QA — Declared catheter flow performance not verified</w:t>
            </w:r>
          </w:p>
        </w:tc>
        <w:tc>
          <w:tcPr>
            <w:tcW w:type="dxa" w:w="1966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Approved product claims, completed Annex G report, dimensional specs, risk review and QA a</w:t>
            </w:r>
          </w:p>
        </w:tc>
        <w:tc>
          <w:tcPr>
            <w:tcW w:type="dxa" w:w="1966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Open — Technical Input</w:t>
            </w:r>
          </w:p>
        </w:tc>
      </w:tr>
      <w:tr>
        <w:tc>
          <w:tcPr>
            <w:tcW w:type="dxa" w:w="1966"/>
            <w:vAlign w:val="top"/>
            <w:shd w:fill="F1F5F9"/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GAP-016</w:t>
            </w:r>
          </w:p>
        </w:tc>
        <w:tc>
          <w:tcPr>
            <w:tcW w:type="dxa" w:w="1966"/>
            <w:vAlign w:val="top"/>
            <w:shd w:fill="F1F5F9"/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P2</w:t>
            </w:r>
          </w:p>
        </w:tc>
        <w:tc>
          <w:tcPr>
            <w:tcW w:type="dxa" w:w="1966"/>
            <w:vAlign w:val="top"/>
            <w:shd w:fill="F1F5F9"/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Engineering / QA — Metallic catheter components / corrosion applicability unresolved</w:t>
            </w:r>
          </w:p>
        </w:tc>
        <w:tc>
          <w:tcPr>
            <w:tcW w:type="dxa" w:w="1966"/>
            <w:vAlign w:val="top"/>
            <w:shd w:fill="F1F5F9"/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Risk review, approved materials, Annex B test if applicable, instrument incoming inspectio</w:t>
            </w:r>
          </w:p>
        </w:tc>
        <w:tc>
          <w:tcPr>
            <w:tcW w:type="dxa" w:w="1966"/>
            <w:vAlign w:val="top"/>
            <w:shd w:fill="F1F5F9"/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Open — Technical Input</w:t>
            </w:r>
          </w:p>
        </w:tc>
      </w:tr>
      <w:tr>
        <w:tc>
          <w:tcPr>
            <w:tcW w:type="dxa" w:w="1966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GAP-017</w:t>
            </w:r>
          </w:p>
        </w:tc>
        <w:tc>
          <w:tcPr>
            <w:tcW w:type="dxa" w:w="1966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P1</w:t>
            </w:r>
          </w:p>
        </w:tc>
        <w:tc>
          <w:tcPr>
            <w:tcW w:type="dxa" w:w="1966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Production / QA / QC — Sterile barrier / seal validation linkage and checks incomplete</w:t>
            </w:r>
          </w:p>
        </w:tc>
        <w:tc>
          <w:tcPr>
            <w:tcW w:type="dxa" w:w="1966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Approved pouch specification, seal validation, sealer maintenance/calibration, actual pack</w:t>
            </w:r>
          </w:p>
        </w:tc>
        <w:tc>
          <w:tcPr>
            <w:tcW w:type="dxa" w:w="1966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Open — Evidence</w:t>
            </w:r>
          </w:p>
        </w:tc>
      </w:tr>
      <w:tr>
        <w:tc>
          <w:tcPr>
            <w:tcW w:type="dxa" w:w="1966"/>
            <w:vAlign w:val="top"/>
            <w:shd w:fill="F1F5F9"/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GAP-018</w:t>
            </w:r>
          </w:p>
        </w:tc>
        <w:tc>
          <w:tcPr>
            <w:tcW w:type="dxa" w:w="1966"/>
            <w:vAlign w:val="top"/>
            <w:shd w:fill="F1F5F9"/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P1</w:t>
            </w:r>
          </w:p>
        </w:tc>
        <w:tc>
          <w:tcPr>
            <w:tcW w:type="dxa" w:w="1966"/>
            <w:vAlign w:val="top"/>
            <w:shd w:fill="F1F5F9"/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QA / QCM — Sterilization and final release evidence not traceable</w:t>
            </w:r>
          </w:p>
        </w:tc>
        <w:tc>
          <w:tcPr>
            <w:tcW w:type="dxa" w:w="1966"/>
            <w:vAlign w:val="top"/>
            <w:shd w:fill="F1F5F9"/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Validated sterilization process, actual batch-cycle and lab results, authorized review, F-</w:t>
            </w:r>
          </w:p>
        </w:tc>
        <w:tc>
          <w:tcPr>
            <w:tcW w:type="dxa" w:w="1966"/>
            <w:vAlign w:val="top"/>
            <w:shd w:fill="F1F5F9"/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Open — Evidence</w:t>
            </w:r>
          </w:p>
        </w:tc>
      </w:tr>
      <w:tr>
        <w:tc>
          <w:tcPr>
            <w:tcW w:type="dxa" w:w="1966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GAP-019</w:t>
            </w:r>
          </w:p>
        </w:tc>
        <w:tc>
          <w:tcPr>
            <w:tcW w:type="dxa" w:w="1966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P2</w:t>
            </w:r>
          </w:p>
        </w:tc>
        <w:tc>
          <w:tcPr>
            <w:tcW w:type="dxa" w:w="1966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Regulatory / QA / QC — Label/IFU acceptance and variant traceability incomplete</w:t>
            </w:r>
          </w:p>
        </w:tc>
        <w:tc>
          <w:tcPr>
            <w:tcW w:type="dxa" w:w="1966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Approved finished-label artwork, IFU, translation/regulatory review, executed packaging/la</w:t>
            </w:r>
          </w:p>
        </w:tc>
        <w:tc>
          <w:tcPr>
            <w:tcW w:type="dxa" w:w="1966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Open — Evidence</w:t>
            </w:r>
          </w:p>
        </w:tc>
      </w:tr>
      <w:tr>
        <w:tc>
          <w:tcPr>
            <w:tcW w:type="dxa" w:w="1966"/>
            <w:vAlign w:val="top"/>
            <w:shd w:fill="F1F5F9"/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GAP-020</w:t>
            </w:r>
          </w:p>
        </w:tc>
        <w:tc>
          <w:tcPr>
            <w:tcW w:type="dxa" w:w="1966"/>
            <w:vAlign w:val="top"/>
            <w:shd w:fill="F1F5F9"/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P2</w:t>
            </w:r>
          </w:p>
        </w:tc>
        <w:tc>
          <w:tcPr>
            <w:tcW w:type="dxa" w:w="1966"/>
            <w:vAlign w:val="top"/>
            <w:shd w:fill="F1F5F9"/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Engineering / QA / Regulatory — Unresolved design applicability: balloon, retention, collection device</w:t>
            </w:r>
          </w:p>
        </w:tc>
        <w:tc>
          <w:tcPr>
            <w:tcW w:type="dxa" w:w="1966"/>
            <w:vAlign w:val="top"/>
            <w:shd w:fill="F1F5F9"/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Approved product specification/BOM, signed risk-based applicability matrix and tests if fe</w:t>
            </w:r>
          </w:p>
        </w:tc>
        <w:tc>
          <w:tcPr>
            <w:tcW w:type="dxa" w:w="1966"/>
            <w:vAlign w:val="top"/>
            <w:shd w:fill="F1F5F9"/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Open — Technical Input</w:t>
            </w:r>
          </w:p>
        </w:tc>
      </w:tr>
      <w:tr>
        <w:tc>
          <w:tcPr>
            <w:tcW w:type="dxa" w:w="1966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GAP-021</w:t>
            </w:r>
          </w:p>
        </w:tc>
        <w:tc>
          <w:tcPr>
            <w:tcW w:type="dxa" w:w="1966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P2</w:t>
            </w:r>
          </w:p>
        </w:tc>
        <w:tc>
          <w:tcPr>
            <w:tcW w:type="dxa" w:w="1966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QC / QA / Production — Nonconforming product hold &amp; process disposition missing</w:t>
            </w:r>
          </w:p>
        </w:tc>
        <w:tc>
          <w:tcPr>
            <w:tcW w:type="dxa" w:w="1966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Executed NCR/reject/segregation records, documented disposition and approved re-verificati</w:t>
            </w:r>
          </w:p>
        </w:tc>
        <w:tc>
          <w:tcPr>
            <w:tcW w:type="dxa" w:w="1966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Open — Approval</w:t>
            </w:r>
          </w:p>
        </w:tc>
      </w:tr>
    </w:tbl>
    <w:p>
      <w:pPr>
        <w:pStyle w:val="Heading1"/>
      </w:pPr>
      <w:r>
        <w:t>Approval / evidence verification</w:t>
      </w:r>
    </w:p>
    <w:p>
      <w:r>
        <w:t>QC/QA Technical review: __________________  Date: ______________</w:t>
      </w:r>
    </w:p>
    <w:p>
      <w:r>
        <w:t>Engineering/configuration confirmation: _____________  Date: ______________</w:t>
      </w:r>
    </w:p>
    <w:p>
      <w:r>
        <w:t>Document Control reconciliation: ________________  Date: ______________</w:t>
      </w:r>
    </w:p>
    <w:p>
      <w:r>
        <w:t>Actual objective evidence checked by: __________________  Date: ______________</w:t>
      </w:r>
    </w:p>
    <w:p>
      <w:r>
        <w:t>ISO PDF verified print-to-PDF pagination by: __________________  Date: __________</w:t>
      </w:r>
    </w:p>
    <w:p>
      <w:pPr>
        <w:pStyle w:val="Heading1"/>
      </w:pPr>
      <w:r>
        <w:t>Sources</w:t>
      </w:r>
    </w:p>
    <w:p>
      <w:pPr>
        <w:pStyle w:val="Heading1"/>
      </w:pPr>
      <w:r>
        <w:t>Source / evidence rules</w:t>
      </w:r>
    </w:p>
    <w:p>
      <w:r>
        <w:t>Uploaded WI: WI-8-2-2-64 Rev.01, date 15.12.2022, pages 1–4. Read directly from the supplied .doc; section/page links refer to document printed pages.</w:t>
      </w:r>
    </w:p>
    <w:p>
      <w:r>
        <w:t>Uploaded assembly record: F-823-i133 Rev.04, date 10.10.2025, sheet F-823-i133 (Rev 4), one printed page, exact Excel row references indicated.</w:t>
      </w:r>
    </w:p>
    <w:p>
      <w:r>
        <w:t>ISO 20697:2018 (published edition), verified via publicly accessible published-text rendering; printed pages verified from contents. Official final-edition PDF not supplied; PDF page offsets remain UNVERIFIED. The accessible sample PDF is ISO/DIS 20697:2017 (draft), not an approved substitute.</w:t>
      </w:r>
    </w:p>
    <w:p>
      <w:r>
        <w:t>Referenced but NOT supplied: TF-64-PS, TF-64-PDBM, approved product BOM, WI-7-5-1-1, F-823-i4-2, F-8-2-4, component reports and qualification / biocompatibility / packaging validation evidence.</w:t>
      </w:r>
    </w:p>
    <w:p>
      <w:r>
        <w:t>The 7-column master table preserves the required titles. “Inspection Text” columns refer only to the supplied IN-PROCESS CONTROL record in this assignment. An ISO test not suitable for routine inspection is linked to a separate controlled qualification record.</w:t>
      </w:r>
    </w:p>
    <w:p>
      <w:pPr/>
      <w:r>
        <w:rPr>
          <w:b/>
        </w:rPr>
        <w:t xml:space="preserve">Published ISO text: </w:t>
      </w:r>
      <w:r>
        <w:t>ISO 20697:2018 — https://www.theiteh.com/catalog/standards/iso/6aeb145d-52d7-4f24-866e-f2320e7f7646/iso-20697-2018</w:t>
      </w:r>
    </w:p>
    <w:p>
      <w:pPr/>
      <w:r>
        <w:rPr>
          <w:b/>
        </w:rPr>
        <w:t xml:space="preserve">Official ISO scope/edition: </w:t>
      </w:r>
      <w:r>
        <w:t>https://www.iso.org/standard/68855.html</w:t>
      </w:r>
    </w:p>
    <w:sectPr w:rsidR="00FC693F" w:rsidRPr="0006063C" w:rsidSect="00034616">
      <w:pgSz w:w="11906" w:h="16838"/>
      <w:pgMar w:top="936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CONTROLLED DRAFT — NOT EFFECTIVE UNTIL APPROVED   •  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right"/>
    </w:pPr>
    <w:r>
      <w:t>SAUDI MAIS  |  QUALITY CONTROL  •  DOCUMENT REVIEW DRAFT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122745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2274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22745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2274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