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ENDOBRONCHIAL TUBE</w:t>
      </w:r>
    </w:p>
    <w:p>
      <w:r>
        <w:rPr>
          <w:color w:val="096F81"/>
          <w:sz w:val="20"/>
        </w:rPr>
        <w:t>ISO 16628:2022 | QC Manager Compliance Review &amp; Proposed Reconstruction</w:t>
      </w:r>
    </w:p>
    <w:p>
      <w:r>
        <w:rPr>
          <w:b/>
          <w:color w:val="556373"/>
        </w:rPr>
        <w:t>STATUS: PROPOSED CONTROLLED DRAFT  |  NO SIGNATURES OR RELEASE AUTHORIZATION</w:t>
      </w:r>
    </w:p>
    <w:p>
      <w:r>
        <w:t>Source basis: ISO 16628:2022; ISO 5361:2016 invoked clauses/annexes; conditional ISO 8836:2014; scanned WI Rev 00 and non-matching inspection report photo.</w:t>
      </w:r>
    </w:p>
    <w:p>
      <w:pPr>
        <w:pStyle w:val="Heading1"/>
      </w:pPr>
      <w:r>
        <w:t>1. Executive summary</w:t>
      </w:r>
    </w:p>
    <w:p>
      <w:r>
        <w:t>CURRENT ASSESSMENT: PARTIAL / NOT VERIFIED FOR PRODUCT CONFORMITY. The uploaded 11-page Endobronchial WI addresses selected dimensional, cuff, colour and visual controls. Two normative cuff-annex citations are incorrect (ISO 5361 Annex C/E instead of B/D), the uploaded inspection form depicts a different product (Endotracheal Tube), and referenced ISO 18190 / ISO 18562 source texts and supporting results are not supplied. A proposed WI/report/closure framework is prepared, but the documents and product remain unapproved/unverified.</w:t>
      </w:r>
    </w:p>
    <w:p>
      <w:r>
        <w:t>Applicability rationale: ISO 16628:2022 directly governs the Double-Lumen Tracheobronchial Tube. ISO 5361:2016 excludes endobronchial tubes as a primary product standard but is invoked selectively by ISO 16628 (including §§5.6, Annex B and Annex D). ISO 8836:2014 is restricted to an actual suction-catheter subcomponent if the product BOM confirms this classification; its wholesale application to the double-lumen product would be technically unsound.</w:t>
      </w:r>
    </w:p>
    <w:tbl>
      <w:tblPr>
        <w:tblStyle w:val="TableGrid"/>
        <w:tblW w:type="auto" w:w="0"/>
        <w:jc w:val="center"/>
        <w:tblLayout w:type="autofit"/>
        <w:tblLook w:firstColumn="1" w:firstRow="1" w:lastColumn="0" w:lastRow="0" w:noHBand="0" w:noVBand="1" w:val="04A0"/>
      </w:tblPr>
      <w:tblGrid>
        <w:gridCol w:w="7467"/>
        <w:gridCol w:w="7467"/>
      </w:tblGrid>
      <w:tr>
        <w:trPr>
          <w:tblHeader w:val="true"/>
          <w:cantSplit/>
        </w:trPr>
        <w:tc>
          <w:tcPr>
            <w:tcW w:type="dxa" w:w="7467"/>
            <w:shd w:fill="142946"/>
          </w:tcPr>
          <w:p>
            <w:r>
              <w:rPr>
                <w:b/>
                <w:color w:val="FFFFFF"/>
                <w:sz w:val="16"/>
              </w:rPr>
              <w:t>INDICATOR</w:t>
            </w:r>
          </w:p>
        </w:tc>
        <w:tc>
          <w:tcPr>
            <w:tcW w:type="dxa" w:w="7467"/>
            <w:shd w:fill="142946"/>
          </w:tcPr>
          <w:p>
            <w:r>
              <w:rPr>
                <w:b/>
                <w:color w:val="FFFFFF"/>
                <w:sz w:val="16"/>
              </w:rPr>
              <w:t>VERIFIED STATUS / BASIS</w:t>
            </w:r>
          </w:p>
        </w:tc>
      </w:tr>
      <w:tr>
        <w:trPr>
          <w:cantSplit/>
        </w:trPr>
        <w:tc>
          <w:tcPr>
            <w:tcW w:type="dxa" w:w="7467"/>
            <w:vAlign w:val="center"/>
          </w:tcPr>
          <w:p>
            <w:pPr>
              <w:spacing w:after="40"/>
            </w:pPr>
            <w:r>
              <w:rPr>
                <w:sz w:val="16"/>
              </w:rPr>
              <w:t>Target product</w:t>
            </w:r>
          </w:p>
        </w:tc>
        <w:tc>
          <w:tcPr>
            <w:tcW w:type="dxa" w:w="7467"/>
            <w:vAlign w:val="center"/>
          </w:tcPr>
          <w:p>
            <w:pPr>
              <w:spacing w:after="40"/>
            </w:pPr>
            <w:r>
              <w:rPr>
                <w:sz w:val="16"/>
              </w:rPr>
              <w:t>Endobronchial (Tracheobronchial / DLT)</w:t>
            </w:r>
          </w:p>
        </w:tc>
      </w:tr>
      <w:tr>
        <w:trPr>
          <w:cantSplit/>
        </w:trPr>
        <w:tc>
          <w:tcPr>
            <w:tcW w:type="dxa" w:w="7467"/>
            <w:vAlign w:val="center"/>
            <w:shd w:fill="F1F4F7"/>
          </w:tcPr>
          <w:p>
            <w:pPr>
              <w:spacing w:after="40"/>
            </w:pPr>
            <w:r>
              <w:rPr>
                <w:sz w:val="16"/>
              </w:rPr>
              <w:t>Primary ISO</w:t>
            </w:r>
          </w:p>
        </w:tc>
        <w:tc>
          <w:tcPr>
            <w:tcW w:type="dxa" w:w="7467"/>
            <w:vAlign w:val="center"/>
            <w:shd w:fill="F1F4F7"/>
          </w:tcPr>
          <w:p>
            <w:pPr>
              <w:spacing w:after="40"/>
            </w:pPr>
            <w:r>
              <w:rPr>
                <w:sz w:val="16"/>
              </w:rPr>
              <w:t>ISO 16628:2022</w:t>
            </w:r>
          </w:p>
        </w:tc>
      </w:tr>
      <w:tr>
        <w:trPr>
          <w:cantSplit/>
        </w:trPr>
        <w:tc>
          <w:tcPr>
            <w:tcW w:type="dxa" w:w="7467"/>
            <w:vAlign w:val="center"/>
          </w:tcPr>
          <w:p>
            <w:pPr>
              <w:spacing w:after="40"/>
            </w:pPr>
            <w:r>
              <w:rPr>
                <w:sz w:val="16"/>
              </w:rPr>
              <w:t>Existing WI</w:t>
            </w:r>
          </w:p>
        </w:tc>
        <w:tc>
          <w:tcPr>
            <w:tcW w:type="dxa" w:w="7467"/>
            <w:vAlign w:val="center"/>
          </w:tcPr>
          <w:p>
            <w:pPr>
              <w:spacing w:after="40"/>
            </w:pPr>
            <w:r>
              <w:rPr>
                <w:sz w:val="16"/>
              </w:rPr>
              <w:t>WI-8-2-2-06-1 Rev 00 (2023-12-05); 11 numbered pages</w:t>
            </w:r>
          </w:p>
        </w:tc>
      </w:tr>
      <w:tr>
        <w:trPr>
          <w:cantSplit/>
        </w:trPr>
        <w:tc>
          <w:tcPr>
            <w:tcW w:type="dxa" w:w="7467"/>
            <w:vAlign w:val="center"/>
            <w:shd w:fill="F1F4F7"/>
          </w:tcPr>
          <w:p>
            <w:pPr>
              <w:spacing w:after="40"/>
            </w:pPr>
            <w:r>
              <w:rPr>
                <w:sz w:val="16"/>
              </w:rPr>
              <w:t>Existing matching report</w:t>
            </w:r>
          </w:p>
        </w:tc>
        <w:tc>
          <w:tcPr>
            <w:tcW w:type="dxa" w:w="7467"/>
            <w:vAlign w:val="center"/>
            <w:shd w:fill="F1F4F7"/>
          </w:tcPr>
          <w:p>
            <w:pPr>
              <w:spacing w:after="40"/>
            </w:pPr>
            <w:r>
              <w:rPr>
                <w:sz w:val="16"/>
              </w:rPr>
              <w:t>NOT AVAILABLE FOR VERIFICATION</w:t>
            </w:r>
          </w:p>
        </w:tc>
      </w:tr>
      <w:tr>
        <w:trPr>
          <w:cantSplit/>
        </w:trPr>
        <w:tc>
          <w:tcPr>
            <w:tcW w:type="dxa" w:w="7467"/>
            <w:vAlign w:val="center"/>
          </w:tcPr>
          <w:p>
            <w:pPr>
              <w:spacing w:after="40"/>
            </w:pPr>
            <w:r>
              <w:rPr>
                <w:sz w:val="16"/>
              </w:rPr>
              <w:t>Received other-product report</w:t>
            </w:r>
          </w:p>
        </w:tc>
        <w:tc>
          <w:tcPr>
            <w:tcW w:type="dxa" w:w="7467"/>
            <w:vAlign w:val="center"/>
          </w:tcPr>
          <w:p>
            <w:pPr>
              <w:spacing w:after="40"/>
            </w:pPr>
            <w:r>
              <w:rPr>
                <w:sz w:val="16"/>
              </w:rPr>
              <w:t>Endotracheal Tube form, End.pdf PDF p.1</w:t>
            </w:r>
          </w:p>
        </w:tc>
      </w:tr>
      <w:tr>
        <w:trPr>
          <w:cantSplit/>
        </w:trPr>
        <w:tc>
          <w:tcPr>
            <w:tcW w:type="dxa" w:w="7467"/>
            <w:vAlign w:val="center"/>
            <w:shd w:fill="F1F4F7"/>
          </w:tcPr>
          <w:p>
            <w:pPr>
              <w:spacing w:after="40"/>
            </w:pPr>
            <w:r>
              <w:rPr>
                <w:sz w:val="16"/>
              </w:rPr>
              <w:t>Core requirements (incl. conditional clauses)</w:t>
            </w:r>
          </w:p>
        </w:tc>
        <w:tc>
          <w:tcPr>
            <w:tcW w:type="dxa" w:w="7467"/>
            <w:vAlign w:val="center"/>
            <w:shd w:fill="F1F4F7"/>
          </w:tcPr>
          <w:p>
            <w:pPr>
              <w:spacing w:after="40"/>
            </w:pPr>
            <w:r>
              <w:rPr>
                <w:sz w:val="16"/>
              </w:rPr>
              <w:t>38</w:t>
            </w:r>
          </w:p>
        </w:tc>
      </w:tr>
      <w:tr>
        <w:trPr>
          <w:cantSplit/>
        </w:trPr>
        <w:tc>
          <w:tcPr>
            <w:tcW w:type="dxa" w:w="7467"/>
            <w:vAlign w:val="center"/>
          </w:tcPr>
          <w:p>
            <w:pPr>
              <w:spacing w:after="40"/>
            </w:pPr>
            <w:r>
              <w:rPr>
                <w:sz w:val="16"/>
              </w:rPr>
              <w:t>Guidance rows / optional component rows</w:t>
            </w:r>
          </w:p>
        </w:tc>
        <w:tc>
          <w:tcPr>
            <w:tcW w:type="dxa" w:w="7467"/>
            <w:vAlign w:val="center"/>
          </w:tcPr>
          <w:p>
            <w:pPr>
              <w:spacing w:after="40"/>
            </w:pPr>
            <w:r>
              <w:rPr>
                <w:sz w:val="16"/>
              </w:rPr>
              <w:t>2 / 2</w:t>
            </w:r>
          </w:p>
        </w:tc>
      </w:tr>
      <w:tr>
        <w:trPr>
          <w:cantSplit/>
        </w:trPr>
        <w:tc>
          <w:tcPr>
            <w:tcW w:type="dxa" w:w="7467"/>
            <w:vAlign w:val="center"/>
            <w:shd w:fill="F1F4F7"/>
          </w:tcPr>
          <w:p>
            <w:pPr>
              <w:spacing w:after="40"/>
            </w:pPr>
            <w:r>
              <w:rPr>
                <w:sz w:val="16"/>
              </w:rPr>
              <w:t>Audited gaps P1/P2/P3</w:t>
            </w:r>
          </w:p>
        </w:tc>
        <w:tc>
          <w:tcPr>
            <w:tcW w:type="dxa" w:w="7467"/>
            <w:vAlign w:val="center"/>
            <w:shd w:fill="F1F4F7"/>
          </w:tcPr>
          <w:p>
            <w:pPr>
              <w:spacing w:after="40"/>
            </w:pPr>
            <w:r>
              <w:rPr>
                <w:sz w:val="16"/>
              </w:rPr>
              <w:t>14 / 6 / 0</w:t>
            </w:r>
          </w:p>
        </w:tc>
      </w:tr>
      <w:tr>
        <w:trPr>
          <w:cantSplit/>
        </w:trPr>
        <w:tc>
          <w:tcPr>
            <w:tcW w:type="dxa" w:w="7467"/>
            <w:vAlign w:val="center"/>
          </w:tcPr>
          <w:p>
            <w:pPr>
              <w:spacing w:after="40"/>
            </w:pPr>
            <w:r>
              <w:rPr>
                <w:sz w:val="16"/>
              </w:rPr>
              <w:t>WI change register</w:t>
            </w:r>
          </w:p>
        </w:tc>
        <w:tc>
          <w:tcPr>
            <w:tcW w:type="dxa" w:w="7467"/>
            <w:vAlign w:val="center"/>
          </w:tcPr>
          <w:p>
            <w:pPr>
              <w:spacing w:after="40"/>
            </w:pPr>
            <w:r>
              <w:rPr>
                <w:sz w:val="16"/>
              </w:rPr>
              <w:t>20</w:t>
            </w:r>
          </w:p>
        </w:tc>
      </w:tr>
      <w:tr>
        <w:trPr>
          <w:cantSplit/>
        </w:trPr>
        <w:tc>
          <w:tcPr>
            <w:tcW w:type="dxa" w:w="7467"/>
            <w:vAlign w:val="center"/>
            <w:shd w:fill="F1F4F7"/>
          </w:tcPr>
          <w:p>
            <w:pPr>
              <w:spacing w:after="40"/>
            </w:pPr>
            <w:r>
              <w:rPr>
                <w:sz w:val="16"/>
              </w:rPr>
              <w:t>Inspection changes</w:t>
            </w:r>
          </w:p>
        </w:tc>
        <w:tc>
          <w:tcPr>
            <w:tcW w:type="dxa" w:w="7467"/>
            <w:vAlign w:val="center"/>
            <w:shd w:fill="F1F4F7"/>
          </w:tcPr>
          <w:p>
            <w:pPr>
              <w:spacing w:after="40"/>
            </w:pPr>
            <w:r>
              <w:rPr>
                <w:sz w:val="16"/>
              </w:rPr>
              <w:t>28</w:t>
            </w:r>
          </w:p>
        </w:tc>
      </w:tr>
      <w:tr>
        <w:trPr>
          <w:cantSplit/>
        </w:trPr>
        <w:tc>
          <w:tcPr>
            <w:tcW w:type="dxa" w:w="7467"/>
            <w:vAlign w:val="center"/>
          </w:tcPr>
          <w:p>
            <w:pPr>
              <w:spacing w:after="40"/>
            </w:pPr>
            <w:r>
              <w:rPr>
                <w:sz w:val="16"/>
              </w:rPr>
              <w:t>Documentary specified-control coverage</w:t>
            </w:r>
          </w:p>
        </w:tc>
        <w:tc>
          <w:tcPr>
            <w:tcW w:type="dxa" w:w="7467"/>
            <w:vAlign w:val="center"/>
          </w:tcPr>
          <w:p>
            <w:pPr>
              <w:spacing w:after="40"/>
            </w:pPr>
            <w:r>
              <w:rPr>
                <w:sz w:val="16"/>
              </w:rPr>
              <w:t>24/38 — 63.2% (proposed-draft definitions only)</w:t>
            </w:r>
          </w:p>
        </w:tc>
      </w:tr>
      <w:tr>
        <w:trPr>
          <w:cantSplit/>
        </w:trPr>
        <w:tc>
          <w:tcPr>
            <w:tcW w:type="dxa" w:w="7467"/>
            <w:vAlign w:val="center"/>
            <w:shd w:fill="F1F4F7"/>
          </w:tcPr>
          <w:p>
            <w:pPr>
              <w:spacing w:after="40"/>
            </w:pPr>
            <w:r>
              <w:rPr>
                <w:sz w:val="16"/>
              </w:rPr>
              <w:t>Verified operational closure</w:t>
            </w:r>
          </w:p>
        </w:tc>
        <w:tc>
          <w:tcPr>
            <w:tcW w:type="dxa" w:w="7467"/>
            <w:vAlign w:val="center"/>
            <w:shd w:fill="F1F4F7"/>
          </w:tcPr>
          <w:p>
            <w:pPr>
              <w:spacing w:after="40"/>
            </w:pPr>
            <w:r>
              <w:rPr>
                <w:sz w:val="16"/>
              </w:rPr>
              <w:t>NOT ESTABLISHED — no reviewed actual product/lot evidence supplied</w:t>
            </w:r>
          </w:p>
        </w:tc>
      </w:tr>
      <w:tr>
        <w:trPr>
          <w:cantSplit/>
        </w:trPr>
        <w:tc>
          <w:tcPr>
            <w:tcW w:type="dxa" w:w="7467"/>
            <w:vAlign w:val="center"/>
          </w:tcPr>
          <w:p>
            <w:pPr>
              <w:spacing w:after="40"/>
            </w:pPr>
            <w:r>
              <w:rPr>
                <w:sz w:val="16"/>
              </w:rPr>
              <w:t>Technical inputs / externally controlled evidence</w:t>
            </w:r>
          </w:p>
        </w:tc>
        <w:tc>
          <w:tcPr>
            <w:tcW w:type="dxa" w:w="7467"/>
            <w:vAlign w:val="center"/>
          </w:tcPr>
          <w:p>
            <w:pPr>
              <w:spacing w:after="40"/>
            </w:pPr>
            <w:r>
              <w:rPr>
                <w:sz w:val="16"/>
              </w:rPr>
              <w:t>14 normative items open / evidence reviews pending</w:t>
            </w:r>
          </w:p>
        </w:tc>
      </w:tr>
      <w:tr>
        <w:trPr>
          <w:cantSplit/>
        </w:trPr>
        <w:tc>
          <w:tcPr>
            <w:tcW w:type="dxa" w:w="7467"/>
            <w:vAlign w:val="center"/>
            <w:shd w:fill="F1F4F7"/>
          </w:tcPr>
          <w:p>
            <w:pPr>
              <w:spacing w:after="40"/>
            </w:pPr>
            <w:r>
              <w:rPr>
                <w:sz w:val="16"/>
              </w:rPr>
              <w:t>Manager decisions</w:t>
            </w:r>
          </w:p>
        </w:tc>
        <w:tc>
          <w:tcPr>
            <w:tcW w:type="dxa" w:w="7467"/>
            <w:vAlign w:val="center"/>
            <w:shd w:fill="F1F4F7"/>
          </w:tcPr>
          <w:p>
            <w:pPr>
              <w:spacing w:after="40"/>
            </w:pPr>
            <w:r>
              <w:rPr>
                <w:sz w:val="16"/>
              </w:rPr>
              <w:t>7</w:t>
            </w:r>
          </w:p>
        </w:tc>
      </w:tr>
    </w:tbl>
    <w:p/>
    <w:p>
      <w:r>
        <w:t>Percentage rule: denominator excludes the two “should”-level guidance controls and two ISO 8836 component-dependent controls. “Documentary specified-control coverage” counts only audit rows whose proposed control is described with sufficient content for drafting, regardless of its unapproved state. It is NOT a product compliance score or percent verified testing. No requirement is VERIFIED CLOSED.</w:t>
      </w:r>
    </w:p>
    <w:p>
      <w:pPr>
        <w:pStyle w:val="Heading1"/>
      </w:pPr>
      <w:r>
        <w:t>2. Document identification &amp; control</w:t>
      </w:r>
    </w:p>
    <w:tbl>
      <w:tblPr>
        <w:tblStyle w:val="TableGrid"/>
        <w:tblW w:type="auto" w:w="0"/>
        <w:jc w:val="center"/>
        <w:tblLayout w:type="autofit"/>
        <w:tblLook w:firstColumn="1" w:firstRow="1" w:lastColumn="0" w:lastRow="0" w:noHBand="0" w:noVBand="1" w:val="04A0"/>
      </w:tblPr>
      <w:tblGrid>
        <w:gridCol w:w="7467"/>
        <w:gridCol w:w="7467"/>
      </w:tblGrid>
      <w:tr>
        <w:trPr>
          <w:tblHeader w:val="true"/>
          <w:cantSplit/>
        </w:trPr>
        <w:tc>
          <w:tcPr>
            <w:tcW w:type="dxa" w:w="7467"/>
            <w:shd w:fill="142946"/>
          </w:tcPr>
          <w:p>
            <w:r>
              <w:rPr>
                <w:b/>
                <w:color w:val="FFFFFF"/>
                <w:sz w:val="15"/>
              </w:rPr>
              <w:t>ITEM</w:t>
            </w:r>
          </w:p>
        </w:tc>
        <w:tc>
          <w:tcPr>
            <w:tcW w:type="dxa" w:w="7467"/>
            <w:shd w:fill="142946"/>
          </w:tcPr>
          <w:p>
            <w:r>
              <w:rPr>
                <w:b/>
                <w:color w:val="FFFFFF"/>
                <w:sz w:val="15"/>
              </w:rPr>
              <w:t>RESULT / PROVENANCE</w:t>
            </w:r>
          </w:p>
        </w:tc>
      </w:tr>
      <w:tr>
        <w:trPr>
          <w:cantSplit/>
        </w:trPr>
        <w:tc>
          <w:tcPr>
            <w:tcW w:type="dxa" w:w="7467"/>
            <w:vAlign w:val="center"/>
          </w:tcPr>
          <w:p>
            <w:pPr>
              <w:spacing w:after="40"/>
            </w:pPr>
            <w:r>
              <w:rPr>
                <w:sz w:val="15"/>
              </w:rPr>
              <w:t>Main standard</w:t>
            </w:r>
          </w:p>
        </w:tc>
        <w:tc>
          <w:tcPr>
            <w:tcW w:type="dxa" w:w="7467"/>
            <w:vAlign w:val="center"/>
          </w:tcPr>
          <w:p>
            <w:pPr>
              <w:spacing w:after="40"/>
            </w:pPr>
            <w:r>
              <w:rPr>
                <w:sz w:val="15"/>
              </w:rPr>
              <w:t>ISO 16628:2022 (2nd edition), provided; PDF 20 pp.; printed 13 pp.</w:t>
            </w:r>
          </w:p>
        </w:tc>
      </w:tr>
      <w:tr>
        <w:trPr>
          <w:cantSplit/>
        </w:trPr>
        <w:tc>
          <w:tcPr>
            <w:tcW w:type="dxa" w:w="7467"/>
            <w:vAlign w:val="center"/>
            <w:shd w:fill="F1F4F7"/>
          </w:tcPr>
          <w:p>
            <w:pPr>
              <w:spacing w:after="40"/>
            </w:pPr>
            <w:r>
              <w:rPr>
                <w:sz w:val="15"/>
              </w:rPr>
              <w:t>Referenced standard ISO 5361</w:t>
            </w:r>
          </w:p>
        </w:tc>
        <w:tc>
          <w:tcPr>
            <w:tcW w:type="dxa" w:w="7467"/>
            <w:vAlign w:val="center"/>
            <w:shd w:fill="F1F4F7"/>
          </w:tcPr>
          <w:p>
            <w:pPr>
              <w:spacing w:after="40"/>
            </w:pPr>
            <w:r>
              <w:rPr>
                <w:sz w:val="15"/>
              </w:rPr>
              <w:t>ISO 5361:2016 (3rd ed.), provided; direct scope excludes Endobronchial Tube (Clause 1); invoked content selected.</w:t>
            </w:r>
          </w:p>
        </w:tc>
      </w:tr>
      <w:tr>
        <w:trPr>
          <w:cantSplit/>
        </w:trPr>
        <w:tc>
          <w:tcPr>
            <w:tcW w:type="dxa" w:w="7467"/>
            <w:vAlign w:val="center"/>
          </w:tcPr>
          <w:p>
            <w:pPr>
              <w:spacing w:after="40"/>
            </w:pPr>
            <w:r>
              <w:rPr>
                <w:sz w:val="15"/>
              </w:rPr>
              <w:t>Supplemental component source</w:t>
            </w:r>
          </w:p>
        </w:tc>
        <w:tc>
          <w:tcPr>
            <w:tcW w:type="dxa" w:w="7467"/>
            <w:vAlign w:val="center"/>
          </w:tcPr>
          <w:p>
            <w:pPr>
              <w:spacing w:after="40"/>
            </w:pPr>
            <w:r>
              <w:rPr>
                <w:sz w:val="15"/>
              </w:rPr>
              <w:t>BS EN ISO 8836:2014, provided; suction-catheter subcomponent applicability pending BOM review.</w:t>
            </w:r>
          </w:p>
        </w:tc>
      </w:tr>
      <w:tr>
        <w:trPr>
          <w:cantSplit/>
        </w:trPr>
        <w:tc>
          <w:tcPr>
            <w:tcW w:type="dxa" w:w="7467"/>
            <w:vAlign w:val="center"/>
            <w:shd w:fill="F1F4F7"/>
          </w:tcPr>
          <w:p>
            <w:pPr>
              <w:spacing w:after="40"/>
            </w:pPr>
            <w:r>
              <w:rPr>
                <w:sz w:val="15"/>
              </w:rPr>
              <w:t>WI scan</w:t>
            </w:r>
          </w:p>
        </w:tc>
        <w:tc>
          <w:tcPr>
            <w:tcW w:type="dxa" w:w="7467"/>
            <w:vAlign w:val="center"/>
            <w:shd w:fill="F1F4F7"/>
          </w:tcPr>
          <w:p>
            <w:pPr>
              <w:spacing w:after="40"/>
            </w:pPr>
            <w:r>
              <w:rPr>
                <w:sz w:val="15"/>
              </w:rPr>
              <w:t>End.pdf pp.2–12; WI-8-2-2-06-1 Rev 00; 05.12.2023; “Inspection Procedure for Endobronchial Tube.”</w:t>
            </w:r>
          </w:p>
        </w:tc>
      </w:tr>
      <w:tr>
        <w:trPr>
          <w:cantSplit/>
        </w:trPr>
        <w:tc>
          <w:tcPr>
            <w:tcW w:type="dxa" w:w="7467"/>
            <w:vAlign w:val="center"/>
          </w:tcPr>
          <w:p>
            <w:pPr>
              <w:spacing w:after="40"/>
            </w:pPr>
            <w:r>
              <w:rPr>
                <w:sz w:val="15"/>
              </w:rPr>
              <w:t>Incorrectly matched report</w:t>
            </w:r>
          </w:p>
        </w:tc>
        <w:tc>
          <w:tcPr>
            <w:tcW w:type="dxa" w:w="7467"/>
            <w:vAlign w:val="center"/>
          </w:tcPr>
          <w:p>
            <w:pPr>
              <w:spacing w:after="40"/>
            </w:pPr>
            <w:r>
              <w:rPr>
                <w:sz w:val="15"/>
              </w:rPr>
              <w:t>End.pdf p.1 “Inspection &amp; Test Report for Endotracheal Tube”; photo has incomplete/cropped identifier; Rev 4 visually apparent, unverified details.</w:t>
            </w:r>
          </w:p>
        </w:tc>
      </w:tr>
      <w:tr>
        <w:trPr>
          <w:cantSplit/>
        </w:trPr>
        <w:tc>
          <w:tcPr>
            <w:tcW w:type="dxa" w:w="7467"/>
            <w:vAlign w:val="center"/>
            <w:shd w:fill="F1F4F7"/>
          </w:tcPr>
          <w:p>
            <w:pPr>
              <w:spacing w:after="40"/>
            </w:pPr>
            <w:r>
              <w:rPr>
                <w:sz w:val="15"/>
              </w:rPr>
              <w:t>Endobronchial report per WI references</w:t>
            </w:r>
          </w:p>
        </w:tc>
        <w:tc>
          <w:tcPr>
            <w:tcW w:type="dxa" w:w="7467"/>
            <w:vAlign w:val="center"/>
            <w:shd w:fill="F1F4F7"/>
          </w:tcPr>
          <w:p>
            <w:pPr>
              <w:spacing w:after="40"/>
            </w:pPr>
            <w:r>
              <w:rPr>
                <w:sz w:val="15"/>
              </w:rPr>
              <w:t>WI printed p.11 references an “Inspection and test report for Endobronchial tube” (form identifier appears F-823-T98 in scan); actual controlled form NOT AVAILABLE FOR VERIFICATION.</w:t>
            </w:r>
          </w:p>
        </w:tc>
      </w:tr>
      <w:tr>
        <w:trPr>
          <w:cantSplit/>
        </w:trPr>
        <w:tc>
          <w:tcPr>
            <w:tcW w:type="dxa" w:w="7467"/>
            <w:vAlign w:val="center"/>
          </w:tcPr>
          <w:p>
            <w:pPr>
              <w:spacing w:after="40"/>
            </w:pPr>
            <w:r>
              <w:rPr>
                <w:sz w:val="15"/>
              </w:rPr>
              <w:t>Referenced controlled sampling SOP</w:t>
            </w:r>
          </w:p>
        </w:tc>
        <w:tc>
          <w:tcPr>
            <w:tcW w:type="dxa" w:w="7467"/>
            <w:vAlign w:val="center"/>
          </w:tcPr>
          <w:p>
            <w:pPr>
              <w:spacing w:after="40"/>
            </w:pPr>
            <w:r>
              <w:rPr>
                <w:sz w:val="15"/>
              </w:rPr>
              <w:t>SOP-8-2-6 cited by WI p.1; copy and revision not supplied.</w:t>
            </w:r>
          </w:p>
        </w:tc>
      </w:tr>
      <w:tr>
        <w:trPr>
          <w:cantSplit/>
        </w:trPr>
        <w:tc>
          <w:tcPr>
            <w:tcW w:type="dxa" w:w="7467"/>
            <w:vAlign w:val="center"/>
            <w:shd w:fill="F1F4F7"/>
          </w:tcPr>
          <w:p>
            <w:pPr>
              <w:spacing w:after="40"/>
            </w:pPr>
            <w:r>
              <w:rPr>
                <w:sz w:val="15"/>
              </w:rPr>
              <w:t>Product drawings / specifications / BOM / labels / CoA</w:t>
            </w:r>
          </w:p>
        </w:tc>
        <w:tc>
          <w:tcPr>
            <w:tcW w:type="dxa" w:w="7467"/>
            <w:vAlign w:val="center"/>
            <w:shd w:fill="F1F4F7"/>
          </w:tcPr>
          <w:p>
            <w:pPr>
              <w:spacing w:after="40"/>
            </w:pPr>
            <w:r>
              <w:rPr>
                <w:sz w:val="15"/>
              </w:rPr>
              <w:t>NOT AVAILABLE FOR VERIFICATION.</w:t>
            </w:r>
          </w:p>
        </w:tc>
      </w:tr>
      <w:tr>
        <w:trPr>
          <w:cantSplit/>
        </w:trPr>
        <w:tc>
          <w:tcPr>
            <w:tcW w:type="dxa" w:w="7467"/>
            <w:vAlign w:val="center"/>
          </w:tcPr>
          <w:p>
            <w:pPr>
              <w:spacing w:after="40"/>
            </w:pPr>
            <w:r>
              <w:rPr>
                <w:sz w:val="15"/>
              </w:rPr>
              <w:t>Referenced ISO 18190:2016, ISO 18562-1, ISO 5356-1, ISO 80369-7</w:t>
            </w:r>
          </w:p>
        </w:tc>
        <w:tc>
          <w:tcPr>
            <w:tcW w:type="dxa" w:w="7467"/>
            <w:vAlign w:val="center"/>
          </w:tcPr>
          <w:p>
            <w:pPr>
              <w:spacing w:after="40"/>
            </w:pPr>
            <w:r>
              <w:rPr>
                <w:sz w:val="15"/>
              </w:rPr>
              <w:t>Referenced contents, current controlled versions, test evidence NOT AVAILABLE FOR VERIFICATION.</w:t>
            </w:r>
          </w:p>
        </w:tc>
      </w:tr>
      <w:tr>
        <w:trPr>
          <w:cantSplit/>
        </w:trPr>
        <w:tc>
          <w:tcPr>
            <w:tcW w:type="dxa" w:w="7467"/>
            <w:vAlign w:val="center"/>
            <w:shd w:fill="F1F4F7"/>
          </w:tcPr>
          <w:p>
            <w:pPr>
              <w:spacing w:after="40"/>
            </w:pPr>
            <w:r>
              <w:rPr>
                <w:sz w:val="15"/>
              </w:rPr>
              <w:t>Approval signatures on historical WI</w:t>
            </w:r>
          </w:p>
        </w:tc>
        <w:tc>
          <w:tcPr>
            <w:tcW w:type="dxa" w:w="7467"/>
            <w:vAlign w:val="center"/>
            <w:shd w:fill="F1F4F7"/>
          </w:tcPr>
          <w:p>
            <w:pPr>
              <w:spacing w:after="40"/>
            </w:pPr>
            <w:r>
              <w:rPr>
                <w:sz w:val="15"/>
              </w:rPr>
              <w:t>Signed images visible; no approval inferred for newly proposed documents.</w:t>
            </w:r>
          </w:p>
        </w:tc>
      </w:tr>
      <w:tr>
        <w:trPr>
          <w:cantSplit/>
        </w:trPr>
        <w:tc>
          <w:tcPr>
            <w:tcW w:type="dxa" w:w="7467"/>
            <w:vAlign w:val="center"/>
          </w:tcPr>
          <w:p>
            <w:pPr>
              <w:spacing w:after="40"/>
            </w:pPr>
            <w:r>
              <w:rPr>
                <w:sz w:val="15"/>
              </w:rPr>
              <w:t>Proposed document numbers</w:t>
            </w:r>
          </w:p>
        </w:tc>
        <w:tc>
          <w:tcPr>
            <w:tcW w:type="dxa" w:w="7467"/>
            <w:vAlign w:val="center"/>
          </w:tcPr>
          <w:p>
            <w:pPr>
              <w:spacing w:after="40"/>
            </w:pPr>
            <w:r>
              <w:rPr>
                <w:sz w:val="15"/>
              </w:rPr>
              <w:t>For drafting only; Document Control to allocate final controlled form IDs/revisions.</w:t>
            </w:r>
          </w:p>
        </w:tc>
      </w:tr>
    </w:tbl>
    <w:p/>
    <w:p>
      <w:pPr>
        <w:pStyle w:val="Heading1"/>
      </w:pPr>
      <w:r>
        <w:t>3. Top management findings</w:t>
      </w:r>
    </w:p>
    <w:tbl>
      <w:tblPr>
        <w:tblStyle w:val="TableGrid"/>
        <w:tblW w:type="auto" w:w="0"/>
        <w:jc w:val="center"/>
        <w:tblLayout w:type="autofit"/>
        <w:tblLook w:firstColumn="1" w:firstRow="1" w:lastColumn="0" w:lastRow="0" w:noHBand="0" w:noVBand="1" w:val="04A0"/>
      </w:tblPr>
      <w:tblGrid>
        <w:gridCol w:w="4978"/>
        <w:gridCol w:w="4978"/>
        <w:gridCol w:w="4978"/>
      </w:tblGrid>
      <w:tr>
        <w:trPr>
          <w:tblHeader w:val="true"/>
          <w:cantSplit/>
        </w:trPr>
        <w:tc>
          <w:tcPr>
            <w:tcW w:type="dxa" w:w="4978"/>
            <w:shd w:fill="142946"/>
          </w:tcPr>
          <w:p>
            <w:r>
              <w:rPr>
                <w:b/>
                <w:color w:val="FFFFFF"/>
                <w:sz w:val="14"/>
              </w:rPr>
              <w:t>PRIORITY</w:t>
            </w:r>
          </w:p>
        </w:tc>
        <w:tc>
          <w:tcPr>
            <w:tcW w:type="dxa" w:w="4978"/>
            <w:shd w:fill="142946"/>
          </w:tcPr>
          <w:p>
            <w:r>
              <w:rPr>
                <w:b/>
                <w:color w:val="FFFFFF"/>
                <w:sz w:val="14"/>
              </w:rPr>
              <w:t>FINDING</w:t>
            </w:r>
          </w:p>
        </w:tc>
        <w:tc>
          <w:tcPr>
            <w:tcW w:type="dxa" w:w="4978"/>
            <w:shd w:fill="142946"/>
          </w:tcPr>
          <w:p>
            <w:r>
              <w:rPr>
                <w:b/>
                <w:color w:val="FFFFFF"/>
                <w:sz w:val="14"/>
              </w:rPr>
              <w:t>EFFECT / REQUIRED ACTION</w:t>
            </w:r>
          </w:p>
        </w:tc>
      </w:tr>
      <w:tr>
        <w:trPr>
          <w:cantSplit/>
        </w:trPr>
        <w:tc>
          <w:tcPr>
            <w:tcW w:type="dxa" w:w="4978"/>
            <w:vAlign w:val="center"/>
          </w:tcPr>
          <w:p>
            <w:pPr>
              <w:spacing w:after="40"/>
            </w:pPr>
            <w:r>
              <w:rPr>
                <w:sz w:val="14"/>
              </w:rPr>
              <w:t>P1</w:t>
            </w:r>
          </w:p>
        </w:tc>
        <w:tc>
          <w:tcPr>
            <w:tcW w:type="dxa" w:w="4978"/>
            <w:vAlign w:val="center"/>
          </w:tcPr>
          <w:p>
            <w:pPr>
              <w:spacing w:after="40"/>
            </w:pPr>
            <w:r>
              <w:rPr>
                <w:sz w:val="14"/>
              </w:rPr>
              <w:t>GAP-001 External general requirements not verified</w:t>
            </w:r>
          </w:p>
        </w:tc>
        <w:tc>
          <w:tcPr>
            <w:tcW w:type="dxa" w:w="4978"/>
            <w:vAlign w:val="center"/>
          </w:tcPr>
          <w:p>
            <w:pPr>
              <w:spacing w:after="40"/>
            </w:pPr>
            <w:r>
              <w:rPr>
                <w:sz w:val="14"/>
              </w:rPr>
              <w:t>Acquire controlled ISO 18190:2016 and create clause-by-clause compliance assessment.</w:t>
            </w:r>
          </w:p>
        </w:tc>
      </w:tr>
      <w:tr>
        <w:trPr>
          <w:cantSplit/>
        </w:trPr>
        <w:tc>
          <w:tcPr>
            <w:tcW w:type="dxa" w:w="4978"/>
            <w:vAlign w:val="center"/>
            <w:shd w:fill="F1F4F7"/>
          </w:tcPr>
          <w:p>
            <w:pPr>
              <w:spacing w:after="40"/>
            </w:pPr>
            <w:r>
              <w:rPr>
                <w:sz w:val="14"/>
              </w:rPr>
              <w:t>P1</w:t>
            </w:r>
          </w:p>
        </w:tc>
        <w:tc>
          <w:tcPr>
            <w:tcW w:type="dxa" w:w="4978"/>
            <w:vAlign w:val="center"/>
            <w:shd w:fill="F1F4F7"/>
          </w:tcPr>
          <w:p>
            <w:pPr>
              <w:spacing w:after="40"/>
            </w:pPr>
            <w:r>
              <w:rPr>
                <w:sz w:val="14"/>
              </w:rPr>
              <w:t>GAP-003 Gas pathway biocompatibility evidence missing</w:t>
            </w:r>
          </w:p>
        </w:tc>
        <w:tc>
          <w:tcPr>
            <w:tcW w:type="dxa" w:w="4978"/>
            <w:vAlign w:val="center"/>
            <w:shd w:fill="F1F4F7"/>
          </w:tcPr>
          <w:p>
            <w:pPr>
              <w:spacing w:after="40"/>
            </w:pPr>
            <w:r>
              <w:rPr>
                <w:sz w:val="14"/>
              </w:rPr>
              <w:t>Obtain applicable ISO 18562-1 and approved evaluation/test report.</w:t>
            </w:r>
          </w:p>
        </w:tc>
      </w:tr>
      <w:tr>
        <w:trPr>
          <w:cantSplit/>
        </w:trPr>
        <w:tc>
          <w:tcPr>
            <w:tcW w:type="dxa" w:w="4978"/>
            <w:vAlign w:val="center"/>
          </w:tcPr>
          <w:p>
            <w:pPr>
              <w:spacing w:after="40"/>
            </w:pPr>
            <w:r>
              <w:rPr>
                <w:sz w:val="14"/>
              </w:rPr>
              <w:t>P1</w:t>
            </w:r>
          </w:p>
        </w:tc>
        <w:tc>
          <w:tcPr>
            <w:tcW w:type="dxa" w:w="4978"/>
            <w:vAlign w:val="center"/>
          </w:tcPr>
          <w:p>
            <w:pPr>
              <w:spacing w:after="40"/>
            </w:pPr>
            <w:r>
              <w:rPr>
                <w:sz w:val="14"/>
              </w:rPr>
              <w:t>GAP-005 Connector conformity route incomplete</w:t>
            </w:r>
          </w:p>
        </w:tc>
        <w:tc>
          <w:tcPr>
            <w:tcW w:type="dxa" w:w="4978"/>
            <w:vAlign w:val="center"/>
          </w:tcPr>
          <w:p>
            <w:pPr>
              <w:spacing w:after="40"/>
            </w:pPr>
            <w:r>
              <w:rPr>
                <w:sz w:val="14"/>
              </w:rPr>
              <w:t>Add technical-file verification and control compatibility evidence.</w:t>
            </w:r>
          </w:p>
        </w:tc>
      </w:tr>
      <w:tr>
        <w:trPr>
          <w:cantSplit/>
        </w:trPr>
        <w:tc>
          <w:tcPr>
            <w:tcW w:type="dxa" w:w="4978"/>
            <w:vAlign w:val="center"/>
            <w:shd w:fill="F1F4F7"/>
          </w:tcPr>
          <w:p>
            <w:pPr>
              <w:spacing w:after="40"/>
            </w:pPr>
            <w:r>
              <w:rPr>
                <w:sz w:val="14"/>
              </w:rPr>
              <w:t>P1</w:t>
            </w:r>
          </w:p>
        </w:tc>
        <w:tc>
          <w:tcPr>
            <w:tcW w:type="dxa" w:w="4978"/>
            <w:vAlign w:val="center"/>
            <w:shd w:fill="F1F4F7"/>
          </w:tcPr>
          <w:p>
            <w:pPr>
              <w:spacing w:after="40"/>
            </w:pPr>
            <w:r>
              <w:rPr>
                <w:sz w:val="14"/>
              </w:rPr>
              <w:t>GAP-006 Cuff leak record inadequately demonstrated</w:t>
            </w:r>
          </w:p>
        </w:tc>
        <w:tc>
          <w:tcPr>
            <w:tcW w:type="dxa" w:w="4978"/>
            <w:vAlign w:val="center"/>
            <w:shd w:fill="F1F4F7"/>
          </w:tcPr>
          <w:p>
            <w:pPr>
              <w:spacing w:after="40"/>
            </w:pPr>
            <w:r>
              <w:rPr>
                <w:sz w:val="14"/>
              </w:rPr>
              <w:t>Maintain existing test; require cuff-specific conditions and measurements in controlled record.</w:t>
            </w:r>
          </w:p>
        </w:tc>
      </w:tr>
      <w:tr>
        <w:trPr>
          <w:cantSplit/>
        </w:trPr>
        <w:tc>
          <w:tcPr>
            <w:tcW w:type="dxa" w:w="4978"/>
            <w:vAlign w:val="center"/>
          </w:tcPr>
          <w:p>
            <w:pPr>
              <w:spacing w:after="40"/>
            </w:pPr>
            <w:r>
              <w:rPr>
                <w:sz w:val="14"/>
              </w:rPr>
              <w:t>P1</w:t>
            </w:r>
          </w:p>
        </w:tc>
        <w:tc>
          <w:tcPr>
            <w:tcW w:type="dxa" w:w="4978"/>
            <w:vAlign w:val="center"/>
          </w:tcPr>
          <w:p>
            <w:pPr>
              <w:spacing w:after="40"/>
            </w:pPr>
            <w:r>
              <w:rPr>
                <w:sz w:val="14"/>
              </w:rPr>
              <w:t>GAP-007 Cuff Annex citations incorrect</w:t>
            </w:r>
          </w:p>
        </w:tc>
        <w:tc>
          <w:tcPr>
            <w:tcW w:type="dxa" w:w="4978"/>
            <w:vAlign w:val="center"/>
          </w:tcPr>
          <w:p>
            <w:pPr>
              <w:spacing w:after="40"/>
            </w:pPr>
            <w:r>
              <w:rPr>
                <w:sz w:val="14"/>
              </w:rPr>
              <w:t>Correct citations, restore exact method prerequisites and dedicated worksheets.</w:t>
            </w:r>
          </w:p>
        </w:tc>
      </w:tr>
      <w:tr>
        <w:trPr>
          <w:cantSplit/>
        </w:trPr>
        <w:tc>
          <w:tcPr>
            <w:tcW w:type="dxa" w:w="4978"/>
            <w:vAlign w:val="center"/>
            <w:shd w:fill="F1F4F7"/>
          </w:tcPr>
          <w:p>
            <w:pPr>
              <w:spacing w:after="40"/>
            </w:pPr>
            <w:r>
              <w:rPr>
                <w:sz w:val="14"/>
              </w:rPr>
              <w:t>P1</w:t>
            </w:r>
          </w:p>
        </w:tc>
        <w:tc>
          <w:tcPr>
            <w:tcW w:type="dxa" w:w="4978"/>
            <w:vAlign w:val="center"/>
            <w:shd w:fill="F1F4F7"/>
          </w:tcPr>
          <w:p>
            <w:pPr>
              <w:spacing w:after="40"/>
            </w:pPr>
            <w:r>
              <w:rPr>
                <w:sz w:val="14"/>
              </w:rPr>
              <w:t>GAP-008 Sharp-edge risk traceability not explicit</w:t>
            </w:r>
          </w:p>
        </w:tc>
        <w:tc>
          <w:tcPr>
            <w:tcW w:type="dxa" w:w="4978"/>
            <w:vAlign w:val="center"/>
            <w:shd w:fill="F1F4F7"/>
          </w:tcPr>
          <w:p>
            <w:pPr>
              <w:spacing w:after="40"/>
            </w:pPr>
            <w:r>
              <w:rPr>
                <w:sz w:val="14"/>
              </w:rPr>
              <w:t>Link risk analysis, documented design check and inspection.</w:t>
            </w:r>
          </w:p>
        </w:tc>
      </w:tr>
      <w:tr>
        <w:trPr>
          <w:cantSplit/>
        </w:trPr>
        <w:tc>
          <w:tcPr>
            <w:tcW w:type="dxa" w:w="4978"/>
            <w:vAlign w:val="center"/>
          </w:tcPr>
          <w:p>
            <w:pPr>
              <w:spacing w:after="40"/>
            </w:pPr>
            <w:r>
              <w:rPr>
                <w:sz w:val="14"/>
              </w:rPr>
              <w:t>P1</w:t>
            </w:r>
          </w:p>
        </w:tc>
        <w:tc>
          <w:tcPr>
            <w:tcW w:type="dxa" w:w="4978"/>
            <w:vAlign w:val="center"/>
          </w:tcPr>
          <w:p>
            <w:pPr>
              <w:spacing w:after="40"/>
            </w:pPr>
            <w:r>
              <w:rPr>
                <w:sz w:val="14"/>
              </w:rPr>
              <w:t>GAP-009 Referenced cuff inflation system requirements incomplete</w:t>
            </w:r>
          </w:p>
        </w:tc>
        <w:tc>
          <w:tcPr>
            <w:tcW w:type="dxa" w:w="4978"/>
            <w:vAlign w:val="center"/>
          </w:tcPr>
          <w:p>
            <w:pPr>
              <w:spacing w:after="40"/>
            </w:pPr>
            <w:r>
              <w:rPr>
                <w:sz w:val="14"/>
              </w:rPr>
              <w:t>Add configuration-gated dimensional and functional verification.</w:t>
            </w:r>
          </w:p>
        </w:tc>
      </w:tr>
      <w:tr>
        <w:trPr>
          <w:cantSplit/>
        </w:trPr>
        <w:tc>
          <w:tcPr>
            <w:tcW w:type="dxa" w:w="4978"/>
            <w:vAlign w:val="center"/>
            <w:shd w:fill="F1F4F7"/>
          </w:tcPr>
          <w:p>
            <w:pPr>
              <w:spacing w:after="40"/>
            </w:pPr>
            <w:r>
              <w:rPr>
                <w:sz w:val="14"/>
              </w:rPr>
              <w:t>P1</w:t>
            </w:r>
          </w:p>
        </w:tc>
        <w:tc>
          <w:tcPr>
            <w:tcW w:type="dxa" w:w="4978"/>
            <w:vAlign w:val="center"/>
            <w:shd w:fill="F1F4F7"/>
          </w:tcPr>
          <w:p>
            <w:pPr>
              <w:spacing w:after="40"/>
            </w:pPr>
            <w:r>
              <w:rPr>
                <w:sz w:val="14"/>
              </w:rPr>
              <w:t>GAP-010 ISO 18190 links for sterile supply, packaging and labelling unverified</w:t>
            </w:r>
          </w:p>
        </w:tc>
        <w:tc>
          <w:tcPr>
            <w:tcW w:type="dxa" w:w="4978"/>
            <w:vAlign w:val="center"/>
            <w:shd w:fill="F1F4F7"/>
          </w:tcPr>
          <w:p>
            <w:pPr>
              <w:spacing w:after="40"/>
            </w:pPr>
            <w:r>
              <w:rPr>
                <w:sz w:val="14"/>
              </w:rPr>
              <w:t>Acquire ISO 18190; map to sterilization, packaging and label/IFU validation.</w:t>
            </w:r>
          </w:p>
        </w:tc>
      </w:tr>
      <w:tr>
        <w:trPr>
          <w:cantSplit/>
        </w:trPr>
        <w:tc>
          <w:tcPr>
            <w:tcW w:type="dxa" w:w="4978"/>
            <w:vAlign w:val="center"/>
          </w:tcPr>
          <w:p>
            <w:pPr>
              <w:spacing w:after="40"/>
            </w:pPr>
            <w:r>
              <w:rPr>
                <w:sz w:val="14"/>
              </w:rPr>
              <w:t>P1</w:t>
            </w:r>
          </w:p>
        </w:tc>
        <w:tc>
          <w:tcPr>
            <w:tcW w:type="dxa" w:w="4978"/>
            <w:vAlign w:val="center"/>
          </w:tcPr>
          <w:p>
            <w:pPr>
              <w:spacing w:after="40"/>
            </w:pPr>
            <w:r>
              <w:rPr>
                <w:sz w:val="14"/>
              </w:rPr>
              <w:t>GAP-011 Marking exposure validation omitted</w:t>
            </w:r>
          </w:p>
        </w:tc>
        <w:tc>
          <w:tcPr>
            <w:tcW w:type="dxa" w:w="4978"/>
            <w:vAlign w:val="center"/>
          </w:tcPr>
          <w:p>
            <w:pPr>
              <w:spacing w:after="40"/>
            </w:pPr>
            <w:r>
              <w:rPr>
                <w:sz w:val="14"/>
              </w:rPr>
              <w:t>Establish exposure selection from IFU and risk file; execute marking durability qualification.</w:t>
            </w:r>
          </w:p>
        </w:tc>
      </w:tr>
      <w:tr>
        <w:trPr>
          <w:cantSplit/>
        </w:trPr>
        <w:tc>
          <w:tcPr>
            <w:tcW w:type="dxa" w:w="4978"/>
            <w:vAlign w:val="center"/>
            <w:shd w:fill="F1F4F7"/>
          </w:tcPr>
          <w:p>
            <w:pPr>
              <w:spacing w:after="40"/>
            </w:pPr>
            <w:r>
              <w:rPr>
                <w:sz w:val="14"/>
              </w:rPr>
              <w:t>P1</w:t>
            </w:r>
          </w:p>
        </w:tc>
        <w:tc>
          <w:tcPr>
            <w:tcW w:type="dxa" w:w="4978"/>
            <w:vAlign w:val="center"/>
            <w:shd w:fill="F1F4F7"/>
          </w:tcPr>
          <w:p>
            <w:pPr>
              <w:spacing w:after="40"/>
            </w:pPr>
            <w:r>
              <w:rPr>
                <w:sz w:val="14"/>
              </w:rPr>
              <w:t>GAP-012 Required shaft markings not explicitly enumerated</w:t>
            </w:r>
          </w:p>
        </w:tc>
        <w:tc>
          <w:tcPr>
            <w:tcW w:type="dxa" w:w="4978"/>
            <w:vAlign w:val="center"/>
            <w:shd w:fill="F1F4F7"/>
          </w:tcPr>
          <w:p>
            <w:pPr>
              <w:spacing w:after="40"/>
            </w:pPr>
            <w:r>
              <w:rPr>
                <w:sz w:val="14"/>
              </w:rPr>
              <w:t>Add per-attribute ISO 16628 §9.2.2 fields and numeric verifications.</w:t>
            </w:r>
          </w:p>
        </w:tc>
      </w:tr>
      <w:tr>
        <w:trPr>
          <w:cantSplit/>
        </w:trPr>
        <w:tc>
          <w:tcPr>
            <w:tcW w:type="dxa" w:w="4978"/>
            <w:vAlign w:val="center"/>
          </w:tcPr>
          <w:p>
            <w:pPr>
              <w:spacing w:after="40"/>
            </w:pPr>
            <w:r>
              <w:rPr>
                <w:sz w:val="14"/>
              </w:rPr>
              <w:t>P1</w:t>
            </w:r>
          </w:p>
        </w:tc>
        <w:tc>
          <w:tcPr>
            <w:tcW w:type="dxa" w:w="4978"/>
            <w:vAlign w:val="center"/>
          </w:tcPr>
          <w:p>
            <w:pPr>
              <w:spacing w:after="40"/>
            </w:pPr>
            <w:r>
              <w:rPr>
                <w:sz w:val="14"/>
              </w:rPr>
              <w:t>GAP-013 Effective inside diameter method missing</w:t>
            </w:r>
          </w:p>
        </w:tc>
        <w:tc>
          <w:tcPr>
            <w:tcW w:type="dxa" w:w="4978"/>
            <w:vAlign w:val="center"/>
          </w:tcPr>
          <w:p>
            <w:pPr>
              <w:spacing w:after="40"/>
            </w:pPr>
            <w:r>
              <w:rPr>
                <w:sz w:val="14"/>
              </w:rPr>
              <w:t>Add Annex C method/worksheet for both lumina with verified beads and mass.</w:t>
            </w:r>
          </w:p>
        </w:tc>
      </w:tr>
    </w:tbl>
    <w:p/>
    <w:p>
      <w:pPr>
        <w:pStyle w:val="Heading1"/>
      </w:pPr>
      <w:r>
        <w:t>4. ISO master requirement &amp; current-gap matrix</w:t>
      </w:r>
    </w:p>
    <w:p>
      <w:r>
        <w:t>ISO Says entries below are technical paraphrases tied to PDF page/printed page, not reproduced standard paragraphs. WI location refers to PRINTED WI pagination (End.pdf PDF page = printed p.+1). “Current Report Says” is unavailable for the matching Endobronchial report; the photographed Endotracheal form is not used as evidence of current Endobronchial report fields.</w:t>
      </w:r>
    </w:p>
    <w:tbl>
      <w:tblPr>
        <w:tblStyle w:val="TableGrid"/>
        <w:tblW w:type="auto" w:w="0"/>
        <w:jc w:val="center"/>
        <w:tblLayout w:type="autofit"/>
        <w:tblLook w:firstColumn="1" w:firstRow="1" w:lastColumn="0" w:lastRow="0" w:noHBand="0" w:noVBand="1" w:val="04A0"/>
      </w:tblPr>
      <w:tblGrid>
        <w:gridCol w:w="2987"/>
        <w:gridCol w:w="2987"/>
        <w:gridCol w:w="2987"/>
        <w:gridCol w:w="2987"/>
        <w:gridCol w:w="2987"/>
      </w:tblGrid>
      <w:tr>
        <w:trPr>
          <w:tblHeader w:val="true"/>
          <w:cantSplit/>
        </w:trPr>
        <w:tc>
          <w:tcPr>
            <w:tcW w:type="dxa" w:w="2987"/>
            <w:shd w:fill="142946"/>
          </w:tcPr>
          <w:p>
            <w:r>
              <w:rPr>
                <w:b/>
                <w:color w:val="FFFFFF"/>
                <w:sz w:val="13"/>
              </w:rPr>
              <w:t>REQ / REF</w:t>
            </w:r>
          </w:p>
        </w:tc>
        <w:tc>
          <w:tcPr>
            <w:tcW w:type="dxa" w:w="2987"/>
            <w:shd w:fill="142946"/>
          </w:tcPr>
          <w:p>
            <w:r>
              <w:rPr>
                <w:b/>
                <w:color w:val="FFFFFF"/>
                <w:sz w:val="13"/>
              </w:rPr>
              <w:t>ISO Says (verified paraphrase)</w:t>
            </w:r>
          </w:p>
        </w:tc>
        <w:tc>
          <w:tcPr>
            <w:tcW w:type="dxa" w:w="2987"/>
            <w:shd w:fill="142946"/>
          </w:tcPr>
          <w:p>
            <w:r>
              <w:rPr>
                <w:b/>
                <w:color w:val="FFFFFF"/>
                <w:sz w:val="13"/>
              </w:rPr>
              <w:t>Existing WI Says / location</w:t>
            </w:r>
          </w:p>
        </w:tc>
        <w:tc>
          <w:tcPr>
            <w:tcW w:type="dxa" w:w="2987"/>
            <w:shd w:fill="142946"/>
          </w:tcPr>
          <w:p>
            <w:r>
              <w:rPr>
                <w:b/>
                <w:color w:val="FFFFFF"/>
                <w:sz w:val="13"/>
              </w:rPr>
              <w:t>GAP / P</w:t>
            </w:r>
          </w:p>
        </w:tc>
        <w:tc>
          <w:tcPr>
            <w:tcW w:type="dxa" w:w="2987"/>
            <w:shd w:fill="142946"/>
          </w:tcPr>
          <w:p>
            <w:r>
              <w:rPr>
                <w:b/>
                <w:color w:val="FFFFFF"/>
                <w:sz w:val="13"/>
              </w:rPr>
              <w:t>PROPOSED CONTROL / STATUS</w:t>
            </w:r>
          </w:p>
        </w:tc>
      </w:tr>
      <w:tr>
        <w:trPr>
          <w:cantSplit/>
        </w:trPr>
        <w:tc>
          <w:tcPr>
            <w:tcW w:type="dxa" w:w="2987"/>
            <w:vAlign w:val="center"/>
          </w:tcPr>
          <w:p>
            <w:pPr>
              <w:spacing w:after="40"/>
            </w:pPr>
            <w:r>
              <w:rPr>
                <w:sz w:val="13"/>
              </w:rPr>
              <w:t>R001 | 4.1</w:t>
              <w:br/>
              <w:t>ISO16628 PDF p.8 / printed p.2</w:t>
            </w:r>
          </w:p>
        </w:tc>
        <w:tc>
          <w:tcPr>
            <w:tcW w:type="dxa" w:w="2987"/>
            <w:vAlign w:val="center"/>
          </w:tcPr>
          <w:p>
            <w:pPr>
              <w:spacing w:after="40"/>
            </w:pPr>
            <w:r>
              <w:rPr>
                <w:sz w:val="13"/>
              </w:rPr>
              <w:t>Applicable general requirements of ISO 18190:2016 Clause 4 apply; exact subrequirements cannot be substantiated without that source.</w:t>
            </w:r>
          </w:p>
        </w:tc>
        <w:tc>
          <w:tcPr>
            <w:tcW w:type="dxa" w:w="2987"/>
            <w:vAlign w:val="center"/>
          </w:tcPr>
          <w:p>
            <w:pPr>
              <w:spacing w:after="40"/>
            </w:pPr>
            <w:r>
              <w:rPr>
                <w:sz w:val="13"/>
              </w:rPr>
              <w:t>WI pp.1–11: no traceable ISO 18190 Clause 4 matrix.</w:t>
            </w:r>
          </w:p>
        </w:tc>
        <w:tc>
          <w:tcPr>
            <w:tcW w:type="dxa" w:w="2987"/>
            <w:vAlign w:val="center"/>
          </w:tcPr>
          <w:p>
            <w:pPr>
              <w:spacing w:after="40"/>
            </w:pPr>
            <w:r>
              <w:rPr>
                <w:sz w:val="13"/>
              </w:rPr>
              <w:t>GAP-001 | P1</w:t>
            </w:r>
          </w:p>
        </w:tc>
        <w:tc>
          <w:tcPr>
            <w:tcW w:type="dxa" w:w="2987"/>
            <w:vAlign w:val="center"/>
          </w:tcPr>
          <w:p>
            <w:pPr>
              <w:spacing w:after="40"/>
            </w:pPr>
            <w:r>
              <w:rPr>
                <w:sz w:val="13"/>
              </w:rPr>
              <w:t>Design / risk management</w:t>
              <w:br/>
              <w:t>OPEN — TECHNICAL INPUT</w:t>
            </w:r>
          </w:p>
        </w:tc>
      </w:tr>
      <w:tr>
        <w:trPr>
          <w:cantSplit/>
        </w:trPr>
        <w:tc>
          <w:tcPr>
            <w:tcW w:type="dxa" w:w="2987"/>
            <w:vAlign w:val="center"/>
            <w:shd w:fill="F1F4F7"/>
          </w:tcPr>
          <w:p>
            <w:pPr>
              <w:spacing w:after="40"/>
            </w:pPr>
            <w:r>
              <w:rPr>
                <w:sz w:val="13"/>
              </w:rPr>
              <w:t>R002 | 4.2</w:t>
              <w:br/>
              <w:t>ISO16628 PDF p.8 / printed p.2</w:t>
            </w:r>
          </w:p>
        </w:tc>
        <w:tc>
          <w:tcPr>
            <w:tcW w:type="dxa" w:w="2987"/>
            <w:vAlign w:val="center"/>
            <w:shd w:fill="F1F4F7"/>
          </w:tcPr>
          <w:p>
            <w:pPr>
              <w:spacing w:after="40"/>
            </w:pPr>
            <w:r>
              <w:rPr>
                <w:sz w:val="13"/>
              </w:rPr>
              <w:t>If an alternative type-test method is selected, equivalent safety must be established and the alternative validated against the specified method.</w:t>
            </w:r>
          </w:p>
        </w:tc>
        <w:tc>
          <w:tcPr>
            <w:tcW w:type="dxa" w:w="2987"/>
            <w:vAlign w:val="center"/>
            <w:shd w:fill="F1F4F7"/>
          </w:tcPr>
          <w:p>
            <w:pPr>
              <w:spacing w:after="40"/>
            </w:pPr>
            <w:r>
              <w:rPr>
                <w:sz w:val="13"/>
              </w:rPr>
              <w:t>WI pp.1–11: no procedure for alternative method approval.</w:t>
            </w:r>
          </w:p>
        </w:tc>
        <w:tc>
          <w:tcPr>
            <w:tcW w:type="dxa" w:w="2987"/>
            <w:vAlign w:val="center"/>
            <w:shd w:fill="F1F4F7"/>
          </w:tcPr>
          <w:p>
            <w:pPr>
              <w:spacing w:after="40"/>
            </w:pPr>
            <w:r>
              <w:rPr>
                <w:sz w:val="13"/>
              </w:rPr>
              <w:t>GAP-002 | P2</w:t>
            </w:r>
          </w:p>
        </w:tc>
        <w:tc>
          <w:tcPr>
            <w:tcW w:type="dxa" w:w="2987"/>
            <w:vAlign w:val="center"/>
            <w:shd w:fill="F1F4F7"/>
          </w:tcPr>
          <w:p>
            <w:pPr>
              <w:spacing w:after="40"/>
            </w:pPr>
            <w:r>
              <w:rPr>
                <w:sz w:val="13"/>
              </w:rPr>
              <w:t>Validation / technical file</w:t>
              <w:br/>
              <w:t>DOCUMENTARY COVERED</w:t>
            </w:r>
          </w:p>
        </w:tc>
      </w:tr>
      <w:tr>
        <w:trPr>
          <w:cantSplit/>
        </w:trPr>
        <w:tc>
          <w:tcPr>
            <w:tcW w:type="dxa" w:w="2987"/>
            <w:vAlign w:val="center"/>
          </w:tcPr>
          <w:p>
            <w:pPr>
              <w:spacing w:after="40"/>
            </w:pPr>
            <w:r>
              <w:rPr>
                <w:sz w:val="13"/>
              </w:rPr>
              <w:t>R003 | 5.1</w:t>
              <w:br/>
              <w:t>ISO16628 PDF p.8 / printed p.2</w:t>
            </w:r>
          </w:p>
        </w:tc>
        <w:tc>
          <w:tcPr>
            <w:tcW w:type="dxa" w:w="2987"/>
            <w:vAlign w:val="center"/>
          </w:tcPr>
          <w:p>
            <w:pPr>
              <w:spacing w:after="40"/>
            </w:pPr>
            <w:r>
              <w:rPr>
                <w:sz w:val="13"/>
              </w:rPr>
              <w:t>Applicable materials requirements of ISO 18190:2016 Clause 5 apply; detailed obligations require access to the referenced standard.</w:t>
            </w:r>
          </w:p>
        </w:tc>
        <w:tc>
          <w:tcPr>
            <w:tcW w:type="dxa" w:w="2987"/>
            <w:vAlign w:val="center"/>
          </w:tcPr>
          <w:p>
            <w:pPr>
              <w:spacing w:after="40"/>
            </w:pPr>
            <w:r>
              <w:rPr>
                <w:sz w:val="13"/>
              </w:rPr>
              <w:t>WI p.1 receiving / CoA check; material-standard compliance not defined.</w:t>
            </w:r>
          </w:p>
        </w:tc>
        <w:tc>
          <w:tcPr>
            <w:tcW w:type="dxa" w:w="2987"/>
            <w:vAlign w:val="center"/>
          </w:tcPr>
          <w:p>
            <w:pPr>
              <w:spacing w:after="40"/>
            </w:pPr>
            <w:r>
              <w:rPr>
                <w:sz w:val="13"/>
              </w:rPr>
              <w:t>GAP-001 | P1</w:t>
            </w:r>
          </w:p>
        </w:tc>
        <w:tc>
          <w:tcPr>
            <w:tcW w:type="dxa" w:w="2987"/>
            <w:vAlign w:val="center"/>
          </w:tcPr>
          <w:p>
            <w:pPr>
              <w:spacing w:after="40"/>
            </w:pPr>
            <w:r>
              <w:rPr>
                <w:sz w:val="13"/>
              </w:rPr>
              <w:t>Incoming / Supplier / technical file</w:t>
              <w:br/>
              <w:t>OPEN — TECHNICAL INPUT</w:t>
            </w:r>
          </w:p>
        </w:tc>
      </w:tr>
      <w:tr>
        <w:trPr>
          <w:cantSplit/>
        </w:trPr>
        <w:tc>
          <w:tcPr>
            <w:tcW w:type="dxa" w:w="2987"/>
            <w:vAlign w:val="center"/>
            <w:shd w:fill="F1F4F7"/>
          </w:tcPr>
          <w:p>
            <w:pPr>
              <w:spacing w:after="40"/>
            </w:pPr>
            <w:r>
              <w:rPr>
                <w:sz w:val="13"/>
              </w:rPr>
              <w:t>R004 | 5.2</w:t>
              <w:br/>
              <w:t>ISO16628 PDF p.8 / printed p.2 and p.9</w:t>
            </w:r>
          </w:p>
        </w:tc>
        <w:tc>
          <w:tcPr>
            <w:tcW w:type="dxa" w:w="2987"/>
            <w:vAlign w:val="center"/>
            <w:shd w:fill="F1F4F7"/>
          </w:tcPr>
          <w:p>
            <w:pPr>
              <w:spacing w:after="40"/>
            </w:pPr>
            <w:r>
              <w:rPr>
                <w:sz w:val="13"/>
              </w:rPr>
              <w:t>Tracheobronchial tubes must be evaluated/tested according to ISO 18562-1 for breathing-gas-pathway biocompatibility.</w:t>
            </w:r>
          </w:p>
        </w:tc>
        <w:tc>
          <w:tcPr>
            <w:tcW w:type="dxa" w:w="2987"/>
            <w:vAlign w:val="center"/>
            <w:shd w:fill="F1F4F7"/>
          </w:tcPr>
          <w:p>
            <w:pPr>
              <w:spacing w:after="40"/>
            </w:pPr>
            <w:r>
              <w:rPr>
                <w:sz w:val="13"/>
              </w:rPr>
              <w:t>WI pp.1–11: no ISO 18562-1 technical-file reference identified.</w:t>
            </w:r>
          </w:p>
        </w:tc>
        <w:tc>
          <w:tcPr>
            <w:tcW w:type="dxa" w:w="2987"/>
            <w:vAlign w:val="center"/>
            <w:shd w:fill="F1F4F7"/>
          </w:tcPr>
          <w:p>
            <w:pPr>
              <w:spacing w:after="40"/>
            </w:pPr>
            <w:r>
              <w:rPr>
                <w:sz w:val="13"/>
              </w:rPr>
              <w:t>GAP-003 | P1</w:t>
            </w:r>
          </w:p>
        </w:tc>
        <w:tc>
          <w:tcPr>
            <w:tcW w:type="dxa" w:w="2987"/>
            <w:vAlign w:val="center"/>
            <w:shd w:fill="F1F4F7"/>
          </w:tcPr>
          <w:p>
            <w:pPr>
              <w:spacing w:after="40"/>
            </w:pPr>
            <w:r>
              <w:rPr>
                <w:sz w:val="13"/>
              </w:rPr>
              <w:t>Biocompatibility qualification</w:t>
              <w:br/>
              <w:t>OPEN — TECHNICAL INPUT</w:t>
            </w:r>
          </w:p>
        </w:tc>
      </w:tr>
      <w:tr>
        <w:trPr>
          <w:cantSplit/>
        </w:trPr>
        <w:tc>
          <w:tcPr>
            <w:tcW w:type="dxa" w:w="2987"/>
            <w:vAlign w:val="center"/>
          </w:tcPr>
          <w:p>
            <w:pPr>
              <w:spacing w:after="40"/>
            </w:pPr>
            <w:r>
              <w:rPr>
                <w:sz w:val="13"/>
              </w:rPr>
              <w:t>R005 | 6.1</w:t>
              <w:br/>
              <w:t>ISO16628 PDF p.9 / printed p.3</w:t>
            </w:r>
          </w:p>
        </w:tc>
        <w:tc>
          <w:tcPr>
            <w:tcW w:type="dxa" w:w="2987"/>
            <w:vAlign w:val="center"/>
          </w:tcPr>
          <w:p>
            <w:pPr>
              <w:spacing w:after="40"/>
            </w:pPr>
            <w:r>
              <w:rPr>
                <w:sz w:val="13"/>
              </w:rPr>
              <w:t>Applicable design requirements of ISO 18190:2016 Clause 6 apply; review the referenced source for actual limits/methods.</w:t>
            </w:r>
          </w:p>
        </w:tc>
        <w:tc>
          <w:tcPr>
            <w:tcW w:type="dxa" w:w="2987"/>
            <w:vAlign w:val="center"/>
          </w:tcPr>
          <w:p>
            <w:pPr>
              <w:spacing w:after="40"/>
            </w:pPr>
            <w:r>
              <w:rPr>
                <w:sz w:val="13"/>
              </w:rPr>
              <w:t>WI pp.2–10 design characteristics; no linked ISO18190 review.</w:t>
            </w:r>
          </w:p>
        </w:tc>
        <w:tc>
          <w:tcPr>
            <w:tcW w:type="dxa" w:w="2987"/>
            <w:vAlign w:val="center"/>
          </w:tcPr>
          <w:p>
            <w:pPr>
              <w:spacing w:after="40"/>
            </w:pPr>
            <w:r>
              <w:rPr>
                <w:sz w:val="13"/>
              </w:rPr>
              <w:t>GAP-001 | P1</w:t>
            </w:r>
          </w:p>
        </w:tc>
        <w:tc>
          <w:tcPr>
            <w:tcW w:type="dxa" w:w="2987"/>
            <w:vAlign w:val="center"/>
          </w:tcPr>
          <w:p>
            <w:pPr>
              <w:spacing w:after="40"/>
            </w:pPr>
            <w:r>
              <w:rPr>
                <w:sz w:val="13"/>
              </w:rPr>
              <w:t>Design verification</w:t>
              <w:br/>
              <w:t>OPEN — TECHNICAL INPUT</w:t>
            </w:r>
          </w:p>
        </w:tc>
      </w:tr>
      <w:tr>
        <w:trPr>
          <w:cantSplit/>
        </w:trPr>
        <w:tc>
          <w:tcPr>
            <w:tcW w:type="dxa" w:w="2987"/>
            <w:vAlign w:val="center"/>
            <w:shd w:fill="F1F4F7"/>
          </w:tcPr>
          <w:p>
            <w:pPr>
              <w:spacing w:after="40"/>
            </w:pPr>
            <w:r>
              <w:rPr>
                <w:sz w:val="13"/>
              </w:rPr>
              <w:t>R006 | 6.2</w:t>
              <w:br/>
              <w:t>ISO16628 PDF p.9 / printed p.3</w:t>
            </w:r>
          </w:p>
        </w:tc>
        <w:tc>
          <w:tcPr>
            <w:tcW w:type="dxa" w:w="2987"/>
            <w:vAlign w:val="center"/>
            <w:shd w:fill="F1F4F7"/>
          </w:tcPr>
          <w:p>
            <w:pPr>
              <w:spacing w:after="40"/>
            </w:pPr>
            <w:r>
              <w:rPr>
                <w:sz w:val="13"/>
              </w:rPr>
              <w:t>Designated French/Charrière size is expressed as a whole number and derived from average tracheal-segment major/minor outside axis dimensions; its stated ±1 mm phrase uses “should” and needs documented interpretation before use as a mandatory lot-rejection rule.</w:t>
            </w:r>
          </w:p>
        </w:tc>
        <w:tc>
          <w:tcPr>
            <w:tcW w:type="dxa" w:w="2987"/>
            <w:vAlign w:val="center"/>
            <w:shd w:fill="F1F4F7"/>
          </w:tcPr>
          <w:p>
            <w:pPr>
              <w:spacing w:after="40"/>
            </w:pPr>
            <w:r>
              <w:rPr>
                <w:sz w:val="13"/>
              </w:rPr>
              <w:t>WI p.2 §5.1.2 includes whole Fr and averages major/minor axis; no actual values recorded.</w:t>
            </w:r>
          </w:p>
        </w:tc>
        <w:tc>
          <w:tcPr>
            <w:tcW w:type="dxa" w:w="2987"/>
            <w:vAlign w:val="center"/>
            <w:shd w:fill="F1F4F7"/>
          </w:tcPr>
          <w:p>
            <w:pPr>
              <w:spacing w:after="40"/>
            </w:pPr>
            <w:r>
              <w:rPr>
                <w:sz w:val="13"/>
              </w:rPr>
              <w:t>GAP-004 | P2</w:t>
            </w:r>
          </w:p>
        </w:tc>
        <w:tc>
          <w:tcPr>
            <w:tcW w:type="dxa" w:w="2987"/>
            <w:vAlign w:val="center"/>
            <w:shd w:fill="F1F4F7"/>
          </w:tcPr>
          <w:p>
            <w:pPr>
              <w:spacing w:after="40"/>
            </w:pPr>
            <w:r>
              <w:rPr>
                <w:sz w:val="13"/>
              </w:rPr>
              <w:t>Design / dimensional verification</w:t>
              <w:br/>
              <w:t>DOCUMENTARY COVERED</w:t>
            </w:r>
          </w:p>
        </w:tc>
      </w:tr>
      <w:tr>
        <w:trPr>
          <w:cantSplit/>
        </w:trPr>
        <w:tc>
          <w:tcPr>
            <w:tcW w:type="dxa" w:w="2987"/>
            <w:vAlign w:val="center"/>
          </w:tcPr>
          <w:p>
            <w:pPr>
              <w:spacing w:after="40"/>
            </w:pPr>
            <w:r>
              <w:rPr>
                <w:sz w:val="13"/>
              </w:rPr>
              <w:t>R007 | 6.3</w:t>
              <w:br/>
              <w:t>ISO16628 PDF p.9 / printed p.3</w:t>
            </w:r>
          </w:p>
        </w:tc>
        <w:tc>
          <w:tcPr>
            <w:tcW w:type="dxa" w:w="2987"/>
            <w:vAlign w:val="center"/>
          </w:tcPr>
          <w:p>
            <w:pPr>
              <w:spacing w:after="40"/>
            </w:pPr>
            <w:r>
              <w:rPr>
                <w:sz w:val="13"/>
              </w:rPr>
              <w:t>Major-axis dimension of the tracheal segment outside cross-section is subject to ±0.5 mm tolerance relative to its controlled nominal dimension.</w:t>
            </w:r>
          </w:p>
        </w:tc>
        <w:tc>
          <w:tcPr>
            <w:tcW w:type="dxa" w:w="2987"/>
            <w:vAlign w:val="center"/>
          </w:tcPr>
          <w:p>
            <w:pPr>
              <w:spacing w:after="40"/>
            </w:pPr>
            <w:r>
              <w:rPr>
                <w:sz w:val="13"/>
              </w:rPr>
              <w:t>WI p.2 §5.1.3 mentions ±0.5 mm; nominal/drawing not supplied.</w:t>
            </w:r>
          </w:p>
        </w:tc>
        <w:tc>
          <w:tcPr>
            <w:tcW w:type="dxa" w:w="2987"/>
            <w:vAlign w:val="center"/>
          </w:tcPr>
          <w:p>
            <w:pPr>
              <w:spacing w:after="40"/>
            </w:pPr>
            <w:r>
              <w:rPr>
                <w:sz w:val="13"/>
              </w:rPr>
              <w:t>GAP-004 | P2</w:t>
            </w:r>
          </w:p>
        </w:tc>
        <w:tc>
          <w:tcPr>
            <w:tcW w:type="dxa" w:w="2987"/>
            <w:vAlign w:val="center"/>
          </w:tcPr>
          <w:p>
            <w:pPr>
              <w:spacing w:after="40"/>
            </w:pPr>
            <w:r>
              <w:rPr>
                <w:sz w:val="13"/>
              </w:rPr>
              <w:t>Dimensional verification</w:t>
              <w:br/>
              <w:t>OPEN — TECHNICAL INPUT</w:t>
            </w:r>
          </w:p>
        </w:tc>
      </w:tr>
      <w:tr>
        <w:trPr>
          <w:cantSplit/>
        </w:trPr>
        <w:tc>
          <w:tcPr>
            <w:tcW w:type="dxa" w:w="2987"/>
            <w:vAlign w:val="center"/>
            <w:shd w:fill="F1F4F7"/>
          </w:tcPr>
          <w:p>
            <w:pPr>
              <w:spacing w:after="40"/>
            </w:pPr>
            <w:r>
              <w:rPr>
                <w:sz w:val="13"/>
              </w:rPr>
              <w:t>R008 | 6.3</w:t>
              <w:br/>
              <w:t>ISO16628 PDF p.9 / printed p.3</w:t>
            </w:r>
          </w:p>
        </w:tc>
        <w:tc>
          <w:tcPr>
            <w:tcW w:type="dxa" w:w="2987"/>
            <w:vAlign w:val="center"/>
            <w:shd w:fill="F1F4F7"/>
          </w:tcPr>
          <w:p>
            <w:pPr>
              <w:spacing w:after="40"/>
            </w:pPr>
            <w:r>
              <w:rPr>
                <w:sz w:val="13"/>
              </w:rPr>
              <w:t>Minor-axis dimension of the tracheal segment outside cross-section is subject to ±0.5 mm tolerance relative to its controlled nominal dimension.</w:t>
            </w:r>
          </w:p>
        </w:tc>
        <w:tc>
          <w:tcPr>
            <w:tcW w:type="dxa" w:w="2987"/>
            <w:vAlign w:val="center"/>
            <w:shd w:fill="F1F4F7"/>
          </w:tcPr>
          <w:p>
            <w:pPr>
              <w:spacing w:after="40"/>
            </w:pPr>
            <w:r>
              <w:rPr>
                <w:sz w:val="13"/>
              </w:rPr>
              <w:t>WI p.2 §5.1.3 mentions ±0.5 mm; nominal/drawing not supplied.</w:t>
            </w:r>
          </w:p>
        </w:tc>
        <w:tc>
          <w:tcPr>
            <w:tcW w:type="dxa" w:w="2987"/>
            <w:vAlign w:val="center"/>
            <w:shd w:fill="F1F4F7"/>
          </w:tcPr>
          <w:p>
            <w:pPr>
              <w:spacing w:after="40"/>
            </w:pPr>
            <w:r>
              <w:rPr>
                <w:sz w:val="13"/>
              </w:rPr>
              <w:t>GAP-004 | P2</w:t>
            </w:r>
          </w:p>
        </w:tc>
        <w:tc>
          <w:tcPr>
            <w:tcW w:type="dxa" w:w="2987"/>
            <w:vAlign w:val="center"/>
            <w:shd w:fill="F1F4F7"/>
          </w:tcPr>
          <w:p>
            <w:pPr>
              <w:spacing w:after="40"/>
            </w:pPr>
            <w:r>
              <w:rPr>
                <w:sz w:val="13"/>
              </w:rPr>
              <w:t>Dimensional verification</w:t>
              <w:br/>
              <w:t>OPEN — TECHNICAL INPUT</w:t>
            </w:r>
          </w:p>
        </w:tc>
      </w:tr>
      <w:tr>
        <w:trPr>
          <w:cantSplit/>
        </w:trPr>
        <w:tc>
          <w:tcPr>
            <w:tcW w:type="dxa" w:w="2987"/>
            <w:vAlign w:val="center"/>
          </w:tcPr>
          <w:p>
            <w:pPr>
              <w:spacing w:after="40"/>
            </w:pPr>
            <w:r>
              <w:rPr>
                <w:sz w:val="13"/>
              </w:rPr>
              <w:t>R009 | 6.4.1</w:t>
              <w:br/>
              <w:t>ISO16628 PDF p.9 / printed p.3</w:t>
            </w:r>
          </w:p>
        </w:tc>
        <w:tc>
          <w:tcPr>
            <w:tcW w:type="dxa" w:w="2987"/>
            <w:vAlign w:val="center"/>
          </w:tcPr>
          <w:p>
            <w:pPr>
              <w:spacing w:after="40"/>
            </w:pPr>
            <w:r>
              <w:rPr>
                <w:sz w:val="13"/>
              </w:rPr>
              <w:t>Machine-end tracheobronchial connectors must be 15 mm conical male connectors conforming to ISO 5356-1; technical-file conformance is required.</w:t>
            </w:r>
          </w:p>
        </w:tc>
        <w:tc>
          <w:tcPr>
            <w:tcW w:type="dxa" w:w="2987"/>
            <w:vAlign w:val="center"/>
          </w:tcPr>
          <w:p>
            <w:pPr>
              <w:spacing w:after="40"/>
            </w:pPr>
            <w:r>
              <w:rPr>
                <w:sz w:val="13"/>
              </w:rPr>
              <w:t>WI p.5 §5.1.25 references ISO 5356-1 without a test/technical-file link.</w:t>
            </w:r>
          </w:p>
        </w:tc>
        <w:tc>
          <w:tcPr>
            <w:tcW w:type="dxa" w:w="2987"/>
            <w:vAlign w:val="center"/>
          </w:tcPr>
          <w:p>
            <w:pPr>
              <w:spacing w:after="40"/>
            </w:pPr>
            <w:r>
              <w:rPr>
                <w:sz w:val="13"/>
              </w:rPr>
              <w:t>GAP-005 | P1</w:t>
            </w:r>
          </w:p>
        </w:tc>
        <w:tc>
          <w:tcPr>
            <w:tcW w:type="dxa" w:w="2987"/>
            <w:vAlign w:val="center"/>
          </w:tcPr>
          <w:p>
            <w:pPr>
              <w:spacing w:after="40"/>
            </w:pPr>
            <w:r>
              <w:rPr>
                <w:sz w:val="13"/>
              </w:rPr>
              <w:t>Connector design verification</w:t>
              <w:br/>
              <w:t>OPEN — TECHNICAL INPUT</w:t>
            </w:r>
          </w:p>
        </w:tc>
      </w:tr>
      <w:tr>
        <w:trPr>
          <w:cantSplit/>
        </w:trPr>
        <w:tc>
          <w:tcPr>
            <w:tcW w:type="dxa" w:w="2987"/>
            <w:vAlign w:val="center"/>
            <w:shd w:fill="F1F4F7"/>
          </w:tcPr>
          <w:p>
            <w:pPr>
              <w:spacing w:after="40"/>
            </w:pPr>
            <w:r>
              <w:rPr>
                <w:sz w:val="13"/>
              </w:rPr>
              <w:t>R010 | 6.4.2</w:t>
              <w:br/>
              <w:t>ISO16628 PDF p.9 / printed p.3</w:t>
            </w:r>
          </w:p>
        </w:tc>
        <w:tc>
          <w:tcPr>
            <w:tcW w:type="dxa" w:w="2987"/>
            <w:vAlign w:val="center"/>
            <w:shd w:fill="F1F4F7"/>
          </w:tcPr>
          <w:p>
            <w:pPr>
              <w:spacing w:after="40"/>
            </w:pPr>
            <w:r>
              <w:rPr>
                <w:sz w:val="13"/>
              </w:rPr>
              <w:t>Cuff inflation inlet connectors must be compatible with the L1 male Luer-slip small-bore connector specified in ISO 80369-7; verify in the technical file.</w:t>
            </w:r>
          </w:p>
        </w:tc>
        <w:tc>
          <w:tcPr>
            <w:tcW w:type="dxa" w:w="2987"/>
            <w:vAlign w:val="center"/>
            <w:shd w:fill="F1F4F7"/>
          </w:tcPr>
          <w:p>
            <w:pPr>
              <w:spacing w:after="40"/>
            </w:pPr>
            <w:r>
              <w:rPr>
                <w:sz w:val="13"/>
              </w:rPr>
              <w:t>WI pp.3–4 mentions valves and pilot balloons, not verified ISO 80369-7 compatibility.</w:t>
            </w:r>
          </w:p>
        </w:tc>
        <w:tc>
          <w:tcPr>
            <w:tcW w:type="dxa" w:w="2987"/>
            <w:vAlign w:val="center"/>
            <w:shd w:fill="F1F4F7"/>
          </w:tcPr>
          <w:p>
            <w:pPr>
              <w:spacing w:after="40"/>
            </w:pPr>
            <w:r>
              <w:rPr>
                <w:sz w:val="13"/>
              </w:rPr>
              <w:t>GAP-005 | P1</w:t>
            </w:r>
          </w:p>
        </w:tc>
        <w:tc>
          <w:tcPr>
            <w:tcW w:type="dxa" w:w="2987"/>
            <w:vAlign w:val="center"/>
            <w:shd w:fill="F1F4F7"/>
          </w:tcPr>
          <w:p>
            <w:pPr>
              <w:spacing w:after="40"/>
            </w:pPr>
            <w:r>
              <w:rPr>
                <w:sz w:val="13"/>
              </w:rPr>
              <w:t>Connector verification / technical file</w:t>
              <w:br/>
              <w:t>OPEN — TECHNICAL INPUT</w:t>
            </w:r>
          </w:p>
        </w:tc>
      </w:tr>
      <w:tr>
        <w:trPr>
          <w:cantSplit/>
        </w:trPr>
        <w:tc>
          <w:tcPr>
            <w:tcW w:type="dxa" w:w="2987"/>
            <w:vAlign w:val="center"/>
          </w:tcPr>
          <w:p>
            <w:pPr>
              <w:spacing w:after="40"/>
            </w:pPr>
            <w:r>
              <w:rPr>
                <w:sz w:val="13"/>
              </w:rPr>
              <w:t>R011 | 6.5.1</w:t>
              <w:br/>
              <w:t>ISO16628 PDF p.9 / printed p.3</w:t>
            </w:r>
          </w:p>
        </w:tc>
        <w:tc>
          <w:tcPr>
            <w:tcW w:type="dxa" w:w="2987"/>
            <w:vAlign w:val="center"/>
          </w:tcPr>
          <w:p>
            <w:pPr>
              <w:spacing w:after="40"/>
            </w:pPr>
            <w:r>
              <w:rPr>
                <w:sz w:val="13"/>
              </w:rPr>
              <w:t>If cuffs are fitted, each cuff must be permanently integrated with the tube and capable of inflation without leakage.</w:t>
            </w:r>
          </w:p>
        </w:tc>
        <w:tc>
          <w:tcPr>
            <w:tcW w:type="dxa" w:w="2987"/>
            <w:vAlign w:val="center"/>
          </w:tcPr>
          <w:p>
            <w:pPr>
              <w:spacing w:after="40"/>
            </w:pPr>
            <w:r>
              <w:rPr>
                <w:sz w:val="13"/>
              </w:rPr>
              <w:t>WI pp.3–4 cuff and pilot balloon attachment discussed.</w:t>
            </w:r>
          </w:p>
        </w:tc>
        <w:tc>
          <w:tcPr>
            <w:tcW w:type="dxa" w:w="2987"/>
            <w:vAlign w:val="center"/>
          </w:tcPr>
          <w:p>
            <w:pPr>
              <w:spacing w:after="40"/>
            </w:pPr>
            <w:r>
              <w:rPr>
                <w:sz w:val="13"/>
              </w:rPr>
              <w:t>GAP-006 | P1</w:t>
            </w:r>
          </w:p>
        </w:tc>
        <w:tc>
          <w:tcPr>
            <w:tcW w:type="dxa" w:w="2987"/>
            <w:vAlign w:val="center"/>
          </w:tcPr>
          <w:p>
            <w:pPr>
              <w:spacing w:after="40"/>
            </w:pPr>
            <w:r>
              <w:rPr>
                <w:sz w:val="13"/>
              </w:rPr>
              <w:t>Cuff functional verification</w:t>
              <w:br/>
              <w:t>DOCUMENTARY COVERED</w:t>
            </w:r>
          </w:p>
        </w:tc>
      </w:tr>
      <w:tr>
        <w:trPr>
          <w:cantSplit/>
        </w:trPr>
        <w:tc>
          <w:tcPr>
            <w:tcW w:type="dxa" w:w="2987"/>
            <w:vAlign w:val="center"/>
            <w:shd w:fill="F1F4F7"/>
          </w:tcPr>
          <w:p>
            <w:pPr>
              <w:spacing w:after="40"/>
            </w:pPr>
            <w:r>
              <w:rPr>
                <w:sz w:val="13"/>
              </w:rPr>
              <w:t>R012 | 6.5.1</w:t>
              <w:br/>
              <w:t>ISO16628 PDF pp.9–10 / printed pp.3–4</w:t>
            </w:r>
          </w:p>
        </w:tc>
        <w:tc>
          <w:tcPr>
            <w:tcW w:type="dxa" w:w="2987"/>
            <w:vAlign w:val="center"/>
            <w:shd w:fill="F1F4F7"/>
          </w:tcPr>
          <w:p>
            <w:pPr>
              <w:spacing w:after="40"/>
            </w:pPr>
            <w:r>
              <w:rPr>
                <w:sz w:val="13"/>
              </w:rPr>
              <w:t>Cuff leak challenge: inflate up to 9.0 kPa (90 cmH2O) OR to 1.5 times measured cuff diameter, whichever is reached first; seal and disconnect the inflation source, immerse entire system, inspect ≥10 s, and accept only if no bubbles.</w:t>
            </w:r>
          </w:p>
        </w:tc>
        <w:tc>
          <w:tcPr>
            <w:tcW w:type="dxa" w:w="2987"/>
            <w:vAlign w:val="center"/>
            <w:shd w:fill="F1F4F7"/>
          </w:tcPr>
          <w:p>
            <w:pPr>
              <w:spacing w:after="40"/>
            </w:pPr>
            <w:r>
              <w:rPr>
                <w:sz w:val="13"/>
              </w:rPr>
              <w:t>WI p.3 §§5.1.5–5.1.6 includes challenge and 10-s bubble check; actual results fields unverified.</w:t>
            </w:r>
          </w:p>
        </w:tc>
        <w:tc>
          <w:tcPr>
            <w:tcW w:type="dxa" w:w="2987"/>
            <w:vAlign w:val="center"/>
            <w:shd w:fill="F1F4F7"/>
          </w:tcPr>
          <w:p>
            <w:pPr>
              <w:spacing w:after="40"/>
            </w:pPr>
            <w:r>
              <w:rPr>
                <w:sz w:val="13"/>
              </w:rPr>
              <w:t>GAP-006 | P1</w:t>
            </w:r>
          </w:p>
        </w:tc>
        <w:tc>
          <w:tcPr>
            <w:tcW w:type="dxa" w:w="2987"/>
            <w:vAlign w:val="center"/>
            <w:shd w:fill="F1F4F7"/>
          </w:tcPr>
          <w:p>
            <w:pPr>
              <w:spacing w:after="40"/>
            </w:pPr>
            <w:r>
              <w:rPr>
                <w:sz w:val="13"/>
              </w:rPr>
              <w:t>Routine / approved risk-based strategy</w:t>
              <w:br/>
              <w:t>DOCUMENTARY COVERED</w:t>
            </w:r>
          </w:p>
        </w:tc>
      </w:tr>
      <w:tr>
        <w:trPr>
          <w:cantSplit/>
        </w:trPr>
        <w:tc>
          <w:tcPr>
            <w:tcW w:type="dxa" w:w="2987"/>
            <w:vAlign w:val="center"/>
          </w:tcPr>
          <w:p>
            <w:pPr>
              <w:spacing w:after="40"/>
            </w:pPr>
            <w:r>
              <w:rPr>
                <w:sz w:val="13"/>
              </w:rPr>
              <w:t>R013 | 6.5.2</w:t>
              <w:br/>
              <w:t>ISO16628 PDF p.10 / printed p.4; ISO5361 PDF p.32 / printed p.26</w:t>
            </w:r>
          </w:p>
        </w:tc>
        <w:tc>
          <w:tcPr>
            <w:tcW w:type="dxa" w:w="2987"/>
            <w:vAlign w:val="center"/>
          </w:tcPr>
          <w:p>
            <w:pPr>
              <w:spacing w:after="40"/>
            </w:pPr>
            <w:r>
              <w:rPr>
                <w:sz w:val="13"/>
              </w:rPr>
              <w:t>Tracheal cuff resting diameter must fall within ±15% of the declared value when measured per ISO 5361:2016 Annex B.</w:t>
            </w:r>
          </w:p>
        </w:tc>
        <w:tc>
          <w:tcPr>
            <w:tcW w:type="dxa" w:w="2987"/>
            <w:vAlign w:val="center"/>
          </w:tcPr>
          <w:p>
            <w:pPr>
              <w:spacing w:after="40"/>
            </w:pPr>
            <w:r>
              <w:rPr>
                <w:sz w:val="13"/>
              </w:rPr>
              <w:t>WI p.3 §5.1.7 cites incorrect ISO 5361 Annex C.</w:t>
            </w:r>
          </w:p>
        </w:tc>
        <w:tc>
          <w:tcPr>
            <w:tcW w:type="dxa" w:w="2987"/>
            <w:vAlign w:val="center"/>
          </w:tcPr>
          <w:p>
            <w:pPr>
              <w:spacing w:after="40"/>
            </w:pPr>
            <w:r>
              <w:rPr>
                <w:sz w:val="13"/>
              </w:rPr>
              <w:t>GAP-007 | P1</w:t>
            </w:r>
          </w:p>
        </w:tc>
        <w:tc>
          <w:tcPr>
            <w:tcW w:type="dxa" w:w="2987"/>
            <w:vAlign w:val="center"/>
          </w:tcPr>
          <w:p>
            <w:pPr>
              <w:spacing w:after="40"/>
            </w:pPr>
            <w:r>
              <w:rPr>
                <w:sz w:val="13"/>
              </w:rPr>
              <w:t>Verification / approved frequency</w:t>
              <w:br/>
              <w:t>DOCUMENTARY COVERED</w:t>
            </w:r>
          </w:p>
        </w:tc>
      </w:tr>
      <w:tr>
        <w:trPr>
          <w:cantSplit/>
        </w:trPr>
        <w:tc>
          <w:tcPr>
            <w:tcW w:type="dxa" w:w="2987"/>
            <w:vAlign w:val="center"/>
            <w:shd w:fill="F1F4F7"/>
          </w:tcPr>
          <w:p>
            <w:pPr>
              <w:spacing w:after="40"/>
            </w:pPr>
            <w:r>
              <w:rPr>
                <w:sz w:val="13"/>
              </w:rPr>
              <w:t>R014 | 6.5.2</w:t>
              <w:br/>
              <w:t>ISO16628 PDF p.10 / printed p.4; ISO5361 PDF p.32 / printed p.26</w:t>
            </w:r>
          </w:p>
        </w:tc>
        <w:tc>
          <w:tcPr>
            <w:tcW w:type="dxa" w:w="2987"/>
            <w:vAlign w:val="center"/>
            <w:shd w:fill="F1F4F7"/>
          </w:tcPr>
          <w:p>
            <w:pPr>
              <w:spacing w:after="40"/>
            </w:pPr>
            <w:r>
              <w:rPr>
                <w:sz w:val="13"/>
              </w:rPr>
              <w:t>Bronchial cuff resting diameter must fall within ±15% of declared value when measured per ISO 5361:2016 Annex B; a non-round bronchial cuff must disclose its widest diameter.</w:t>
            </w:r>
          </w:p>
        </w:tc>
        <w:tc>
          <w:tcPr>
            <w:tcW w:type="dxa" w:w="2987"/>
            <w:vAlign w:val="center"/>
            <w:shd w:fill="F1F4F7"/>
          </w:tcPr>
          <w:p>
            <w:pPr>
              <w:spacing w:after="40"/>
            </w:pPr>
            <w:r>
              <w:rPr>
                <w:sz w:val="13"/>
              </w:rPr>
              <w:t>WI p.3 §5.1.7 cites Annex C, although wide diameter language is present.</w:t>
            </w:r>
          </w:p>
        </w:tc>
        <w:tc>
          <w:tcPr>
            <w:tcW w:type="dxa" w:w="2987"/>
            <w:vAlign w:val="center"/>
            <w:shd w:fill="F1F4F7"/>
          </w:tcPr>
          <w:p>
            <w:pPr>
              <w:spacing w:after="40"/>
            </w:pPr>
            <w:r>
              <w:rPr>
                <w:sz w:val="13"/>
              </w:rPr>
              <w:t>GAP-007 | P1</w:t>
            </w:r>
          </w:p>
        </w:tc>
        <w:tc>
          <w:tcPr>
            <w:tcW w:type="dxa" w:w="2987"/>
            <w:vAlign w:val="center"/>
            <w:shd w:fill="F1F4F7"/>
          </w:tcPr>
          <w:p>
            <w:pPr>
              <w:spacing w:after="40"/>
            </w:pPr>
            <w:r>
              <w:rPr>
                <w:sz w:val="13"/>
              </w:rPr>
              <w:t>Verification / approved frequency</w:t>
              <w:br/>
              <w:t>DOCUMENTARY COVERED</w:t>
            </w:r>
          </w:p>
        </w:tc>
      </w:tr>
      <w:tr>
        <w:trPr>
          <w:cantSplit/>
        </w:trPr>
        <w:tc>
          <w:tcPr>
            <w:tcW w:type="dxa" w:w="2987"/>
            <w:vAlign w:val="center"/>
          </w:tcPr>
          <w:p>
            <w:pPr>
              <w:spacing w:after="40"/>
            </w:pPr>
            <w:r>
              <w:rPr>
                <w:sz w:val="13"/>
              </w:rPr>
              <w:t>R015 | 6.5.3</w:t>
              <w:br/>
              <w:t>ISO16628 PDF p.10 / printed p.4; ISO5361 PDF p.36 / printed p.30</w:t>
            </w:r>
          </w:p>
        </w:tc>
        <w:tc>
          <w:tcPr>
            <w:tcW w:type="dxa" w:w="2987"/>
            <w:vAlign w:val="center"/>
          </w:tcPr>
          <w:p>
            <w:pPr>
              <w:spacing w:after="40"/>
            </w:pPr>
            <w:r>
              <w:rPr>
                <w:sz w:val="13"/>
              </w:rPr>
              <w:t>Under ISO 5361:2016 Annex D cuff-herniation test, only the cuff under test is inflated and neither cuff may extend beyond nearest patient-end edge of its respective segment.</w:t>
            </w:r>
          </w:p>
        </w:tc>
        <w:tc>
          <w:tcPr>
            <w:tcW w:type="dxa" w:w="2987"/>
            <w:vAlign w:val="center"/>
          </w:tcPr>
          <w:p>
            <w:pPr>
              <w:spacing w:after="40"/>
            </w:pPr>
            <w:r>
              <w:rPr>
                <w:sz w:val="13"/>
              </w:rPr>
              <w:t>WI p.3 §5.1.8 cites incorrect ISO 5361 Annex E.</w:t>
            </w:r>
          </w:p>
        </w:tc>
        <w:tc>
          <w:tcPr>
            <w:tcW w:type="dxa" w:w="2987"/>
            <w:vAlign w:val="center"/>
          </w:tcPr>
          <w:p>
            <w:pPr>
              <w:spacing w:after="40"/>
            </w:pPr>
            <w:r>
              <w:rPr>
                <w:sz w:val="13"/>
              </w:rPr>
              <w:t>GAP-007 | P1</w:t>
            </w:r>
          </w:p>
        </w:tc>
        <w:tc>
          <w:tcPr>
            <w:tcW w:type="dxa" w:w="2987"/>
            <w:vAlign w:val="center"/>
          </w:tcPr>
          <w:p>
            <w:pPr>
              <w:spacing w:after="40"/>
            </w:pPr>
            <w:r>
              <w:rPr>
                <w:sz w:val="13"/>
              </w:rPr>
              <w:t>Type / qualification verification</w:t>
              <w:br/>
              <w:t>DOCUMENTARY COVERED</w:t>
            </w:r>
          </w:p>
        </w:tc>
      </w:tr>
      <w:tr>
        <w:trPr>
          <w:cantSplit/>
        </w:trPr>
        <w:tc>
          <w:tcPr>
            <w:tcW w:type="dxa" w:w="2987"/>
            <w:vAlign w:val="center"/>
            <w:shd w:fill="F1F4F7"/>
          </w:tcPr>
          <w:p>
            <w:pPr>
              <w:spacing w:after="40"/>
            </w:pPr>
            <w:r>
              <w:rPr>
                <w:sz w:val="13"/>
              </w:rPr>
              <w:t>R016 | 6.5.4</w:t>
              <w:br/>
              <w:t>ISO16628 PDF p.10 / printed p.4</w:t>
            </w:r>
          </w:p>
        </w:tc>
        <w:tc>
          <w:tcPr>
            <w:tcW w:type="dxa" w:w="2987"/>
            <w:vAlign w:val="center"/>
            <w:shd w:fill="F1F4F7"/>
          </w:tcPr>
          <w:p>
            <w:pPr>
              <w:spacing w:after="40"/>
            </w:pPr>
            <w:r>
              <w:rPr>
                <w:sz w:val="13"/>
              </w:rPr>
              <w:t>Cuff attachment transitions and outer surfaces must be free from sharp edges; demonstrate through review of risk-management documentation.</w:t>
            </w:r>
          </w:p>
        </w:tc>
        <w:tc>
          <w:tcPr>
            <w:tcW w:type="dxa" w:w="2987"/>
            <w:vAlign w:val="center"/>
            <w:shd w:fill="F1F4F7"/>
          </w:tcPr>
          <w:p>
            <w:pPr>
              <w:spacing w:after="40"/>
            </w:pPr>
            <w:r>
              <w:rPr>
                <w:sz w:val="13"/>
              </w:rPr>
              <w:t>WI p.3 cuff surface mentions general appearance; risk-file link absent.</w:t>
            </w:r>
          </w:p>
        </w:tc>
        <w:tc>
          <w:tcPr>
            <w:tcW w:type="dxa" w:w="2987"/>
            <w:vAlign w:val="center"/>
            <w:shd w:fill="F1F4F7"/>
          </w:tcPr>
          <w:p>
            <w:pPr>
              <w:spacing w:after="40"/>
            </w:pPr>
            <w:r>
              <w:rPr>
                <w:sz w:val="13"/>
              </w:rPr>
              <w:t>GAP-008 | P1</w:t>
            </w:r>
          </w:p>
        </w:tc>
        <w:tc>
          <w:tcPr>
            <w:tcW w:type="dxa" w:w="2987"/>
            <w:vAlign w:val="center"/>
            <w:shd w:fill="F1F4F7"/>
          </w:tcPr>
          <w:p>
            <w:pPr>
              <w:spacing w:after="40"/>
            </w:pPr>
            <w:r>
              <w:rPr>
                <w:sz w:val="13"/>
              </w:rPr>
              <w:t>Design risk file / visual control</w:t>
              <w:br/>
              <w:t>DOCUMENTARY COVERED</w:t>
            </w:r>
          </w:p>
        </w:tc>
      </w:tr>
      <w:tr>
        <w:trPr>
          <w:cantSplit/>
        </w:trPr>
        <w:tc>
          <w:tcPr>
            <w:tcW w:type="dxa" w:w="2987"/>
            <w:vAlign w:val="center"/>
          </w:tcPr>
          <w:p>
            <w:pPr>
              <w:spacing w:after="40"/>
            </w:pPr>
            <w:r>
              <w:rPr>
                <w:sz w:val="13"/>
              </w:rPr>
              <w:t>R017 | 6.6 → 5361 5.6.1</w:t>
              <w:br/>
              <w:t>ISO16628 PDF p.10 / printed p.4; ISO5361 PDF p.20 / printed p.14</w:t>
            </w:r>
          </w:p>
        </w:tc>
        <w:tc>
          <w:tcPr>
            <w:tcW w:type="dxa" w:w="2987"/>
            <w:vAlign w:val="center"/>
          </w:tcPr>
          <w:p>
            <w:pPr>
              <w:spacing w:after="40"/>
            </w:pPr>
            <w:r>
              <w:rPr>
                <w:sz w:val="13"/>
              </w:rPr>
              <w:t>Where fitted, inflation-tube OD ≤3.0 mm; point of separation on concave side if curved; inflation lumen intrusion ≤10% of internal diameter; dimensions per referenced table/figures.</w:t>
            </w:r>
          </w:p>
        </w:tc>
        <w:tc>
          <w:tcPr>
            <w:tcW w:type="dxa" w:w="2987"/>
            <w:vAlign w:val="center"/>
          </w:tcPr>
          <w:p>
            <w:pPr>
              <w:spacing w:after="40"/>
            </w:pPr>
            <w:r>
              <w:rPr>
                <w:sz w:val="13"/>
              </w:rPr>
              <w:t>WI pp.3–4 describes the inflation tube qualitatively only.</w:t>
            </w:r>
          </w:p>
        </w:tc>
        <w:tc>
          <w:tcPr>
            <w:tcW w:type="dxa" w:w="2987"/>
            <w:vAlign w:val="center"/>
          </w:tcPr>
          <w:p>
            <w:pPr>
              <w:spacing w:after="40"/>
            </w:pPr>
            <w:r>
              <w:rPr>
                <w:sz w:val="13"/>
              </w:rPr>
              <w:t>GAP-009 | P1</w:t>
            </w:r>
          </w:p>
        </w:tc>
        <w:tc>
          <w:tcPr>
            <w:tcW w:type="dxa" w:w="2987"/>
            <w:vAlign w:val="center"/>
          </w:tcPr>
          <w:p>
            <w:pPr>
              <w:spacing w:after="40"/>
            </w:pPr>
            <w:r>
              <w:rPr>
                <w:sz w:val="13"/>
              </w:rPr>
              <w:t>Design verification</w:t>
              <w:br/>
              <w:t>OPEN — TECHNICAL INPUT</w:t>
            </w:r>
          </w:p>
        </w:tc>
      </w:tr>
      <w:tr>
        <w:trPr>
          <w:cantSplit/>
        </w:trPr>
        <w:tc>
          <w:tcPr>
            <w:tcW w:type="dxa" w:w="2987"/>
            <w:vAlign w:val="center"/>
            <w:shd w:fill="F1F4F7"/>
          </w:tcPr>
          <w:p>
            <w:pPr>
              <w:spacing w:after="40"/>
            </w:pPr>
            <w:r>
              <w:rPr>
                <w:sz w:val="13"/>
              </w:rPr>
              <w:t>R018 | 6.6 → 5361 5.6.2</w:t>
              <w:br/>
              <w:t>ISO16628 PDF p.10 / printed p.4; ISO5361 PDF p.20 / printed p.14</w:t>
            </w:r>
          </w:p>
        </w:tc>
        <w:tc>
          <w:tcPr>
            <w:tcW w:type="dxa" w:w="2987"/>
            <w:vAlign w:val="center"/>
            <w:shd w:fill="F1F4F7"/>
          </w:tcPr>
          <w:p>
            <w:pPr>
              <w:spacing w:after="40"/>
            </w:pPr>
            <w:r>
              <w:rPr>
                <w:sz w:val="13"/>
              </w:rPr>
              <w:t>Angle between inflation tube and tracheal tube at separation must not exceed 45°.</w:t>
            </w:r>
          </w:p>
        </w:tc>
        <w:tc>
          <w:tcPr>
            <w:tcW w:type="dxa" w:w="2987"/>
            <w:vAlign w:val="center"/>
            <w:shd w:fill="F1F4F7"/>
          </w:tcPr>
          <w:p>
            <w:pPr>
              <w:spacing w:after="40"/>
            </w:pPr>
            <w:r>
              <w:rPr>
                <w:sz w:val="13"/>
              </w:rPr>
              <w:t>WI pp.3–4 contains no angular limit.</w:t>
            </w:r>
          </w:p>
        </w:tc>
        <w:tc>
          <w:tcPr>
            <w:tcW w:type="dxa" w:w="2987"/>
            <w:vAlign w:val="center"/>
            <w:shd w:fill="F1F4F7"/>
          </w:tcPr>
          <w:p>
            <w:pPr>
              <w:spacing w:after="40"/>
            </w:pPr>
            <w:r>
              <w:rPr>
                <w:sz w:val="13"/>
              </w:rPr>
              <w:t>GAP-009 | P2</w:t>
            </w:r>
          </w:p>
        </w:tc>
        <w:tc>
          <w:tcPr>
            <w:tcW w:type="dxa" w:w="2987"/>
            <w:vAlign w:val="center"/>
            <w:shd w:fill="F1F4F7"/>
          </w:tcPr>
          <w:p>
            <w:pPr>
              <w:spacing w:after="40"/>
            </w:pPr>
            <w:r>
              <w:rPr>
                <w:sz w:val="13"/>
              </w:rPr>
              <w:t>Dimensional / technical file</w:t>
              <w:br/>
              <w:t>DOCUMENTARY COVERED</w:t>
            </w:r>
          </w:p>
        </w:tc>
      </w:tr>
      <w:tr>
        <w:trPr>
          <w:cantSplit/>
        </w:trPr>
        <w:tc>
          <w:tcPr>
            <w:tcW w:type="dxa" w:w="2987"/>
            <w:vAlign w:val="center"/>
          </w:tcPr>
          <w:p>
            <w:pPr>
              <w:spacing w:after="40"/>
            </w:pPr>
            <w:r>
              <w:rPr>
                <w:sz w:val="13"/>
              </w:rPr>
              <w:t>R019 | 6.6 → 5361 5.6.3</w:t>
              <w:br/>
              <w:t>ISO16628 PDF p.10 / printed p.4; ISO5361 PDF p.20 / printed p.14</w:t>
            </w:r>
          </w:p>
        </w:tc>
        <w:tc>
          <w:tcPr>
            <w:tcW w:type="dxa" w:w="2987"/>
            <w:vAlign w:val="center"/>
          </w:tcPr>
          <w:p>
            <w:pPr>
              <w:spacing w:after="40"/>
            </w:pPr>
            <w:r>
              <w:rPr>
                <w:sz w:val="13"/>
              </w:rPr>
              <w:t>Inflation tube must have a pilot balloon and/or another inflation/deflation indicator.</w:t>
            </w:r>
          </w:p>
        </w:tc>
        <w:tc>
          <w:tcPr>
            <w:tcW w:type="dxa" w:w="2987"/>
            <w:vAlign w:val="center"/>
          </w:tcPr>
          <w:p>
            <w:pPr>
              <w:spacing w:after="40"/>
            </w:pPr>
            <w:r>
              <w:rPr>
                <w:sz w:val="13"/>
              </w:rPr>
              <w:t>WI p.4 §§5.1.11–5.1.13 includes pilot balloons.</w:t>
            </w:r>
          </w:p>
        </w:tc>
        <w:tc>
          <w:tcPr>
            <w:tcW w:type="dxa" w:w="2987"/>
            <w:vAlign w:val="center"/>
          </w:tcPr>
          <w:p>
            <w:pPr>
              <w:spacing w:after="40"/>
            </w:pPr>
            <w:r>
              <w:rPr>
                <w:sz w:val="13"/>
              </w:rPr>
              <w:t>GAP-009 | P2</w:t>
            </w:r>
          </w:p>
        </w:tc>
        <w:tc>
          <w:tcPr>
            <w:tcW w:type="dxa" w:w="2987"/>
            <w:vAlign w:val="center"/>
          </w:tcPr>
          <w:p>
            <w:pPr>
              <w:spacing w:after="40"/>
            </w:pPr>
            <w:r>
              <w:rPr>
                <w:sz w:val="13"/>
              </w:rPr>
              <w:t>Routine / incoming</w:t>
              <w:br/>
              <w:t>DOCUMENTARY COVERED</w:t>
            </w:r>
          </w:p>
        </w:tc>
      </w:tr>
      <w:tr>
        <w:trPr>
          <w:cantSplit/>
        </w:trPr>
        <w:tc>
          <w:tcPr>
            <w:tcW w:type="dxa" w:w="2987"/>
            <w:vAlign w:val="center"/>
            <w:shd w:fill="F1F4F7"/>
          </w:tcPr>
          <w:p>
            <w:pPr>
              <w:spacing w:after="40"/>
            </w:pPr>
            <w:r>
              <w:rPr>
                <w:sz w:val="13"/>
              </w:rPr>
              <w:t>R020 | 6.6 → 5361 5.6.4</w:t>
              <w:br/>
              <w:t>ISO16628 PDF p.10 / printed p.4; ISO5361 PDF p.20 / printed p.14</w:t>
            </w:r>
          </w:p>
        </w:tc>
        <w:tc>
          <w:tcPr>
            <w:tcW w:type="dxa" w:w="2987"/>
            <w:vAlign w:val="center"/>
            <w:shd w:fill="F1F4F7"/>
          </w:tcPr>
          <w:p>
            <w:pPr>
              <w:spacing w:after="40"/>
            </w:pPr>
            <w:r>
              <w:rPr>
                <w:sz w:val="13"/>
              </w:rPr>
              <w:t>Cuff intentional deflation must not be obstructed by inflation tube, valve or other closure device.</w:t>
            </w:r>
          </w:p>
        </w:tc>
        <w:tc>
          <w:tcPr>
            <w:tcW w:type="dxa" w:w="2987"/>
            <w:vAlign w:val="center"/>
            <w:shd w:fill="F1F4F7"/>
          </w:tcPr>
          <w:p>
            <w:pPr>
              <w:spacing w:after="40"/>
            </w:pPr>
            <w:r>
              <w:rPr>
                <w:sz w:val="13"/>
              </w:rPr>
              <w:t>WI p.4: valve integrity but no deflation test.</w:t>
            </w:r>
          </w:p>
        </w:tc>
        <w:tc>
          <w:tcPr>
            <w:tcW w:type="dxa" w:w="2987"/>
            <w:vAlign w:val="center"/>
            <w:shd w:fill="F1F4F7"/>
          </w:tcPr>
          <w:p>
            <w:pPr>
              <w:spacing w:after="40"/>
            </w:pPr>
            <w:r>
              <w:rPr>
                <w:sz w:val="13"/>
              </w:rPr>
              <w:t>GAP-009 | P1</w:t>
            </w:r>
          </w:p>
        </w:tc>
        <w:tc>
          <w:tcPr>
            <w:tcW w:type="dxa" w:w="2987"/>
            <w:vAlign w:val="center"/>
            <w:shd w:fill="F1F4F7"/>
          </w:tcPr>
          <w:p>
            <w:pPr>
              <w:spacing w:after="40"/>
            </w:pPr>
            <w:r>
              <w:rPr>
                <w:sz w:val="13"/>
              </w:rPr>
              <w:t>Functional verification</w:t>
              <w:br/>
              <w:t>DOCUMENTARY COVERED</w:t>
            </w:r>
          </w:p>
        </w:tc>
      </w:tr>
      <w:tr>
        <w:trPr>
          <w:cantSplit/>
        </w:trPr>
        <w:tc>
          <w:tcPr>
            <w:tcW w:type="dxa" w:w="2987"/>
            <w:vAlign w:val="center"/>
          </w:tcPr>
          <w:p>
            <w:pPr>
              <w:spacing w:after="40"/>
            </w:pPr>
            <w:r>
              <w:rPr>
                <w:sz w:val="13"/>
              </w:rPr>
              <w:t>R021 | 6.6 → 5361 5.6.5</w:t>
              <w:br/>
              <w:t>ISO16628 PDF p.10 / printed p.4; ISO5361 PDF p.20 / printed p.14</w:t>
            </w:r>
          </w:p>
        </w:tc>
        <w:tc>
          <w:tcPr>
            <w:tcW w:type="dxa" w:w="2987"/>
            <w:vAlign w:val="center"/>
          </w:tcPr>
          <w:p>
            <w:pPr>
              <w:spacing w:after="40"/>
            </w:pPr>
            <w:r>
              <w:rPr>
                <w:sz w:val="13"/>
              </w:rPr>
              <w:t>Inflation inlet must accept the applicable male 6% taper fitting under referenced 5361 Clause 5.6.5; reconcile with ISO 16628 Clause 6.4.2 requirement for ISO 80369-7 L1 male compatibility.</w:t>
            </w:r>
          </w:p>
        </w:tc>
        <w:tc>
          <w:tcPr>
            <w:tcW w:type="dxa" w:w="2987"/>
            <w:vAlign w:val="center"/>
          </w:tcPr>
          <w:p>
            <w:pPr>
              <w:spacing w:after="40"/>
            </w:pPr>
            <w:r>
              <w:rPr>
                <w:sz w:val="13"/>
              </w:rPr>
              <w:t>WI pp.3–5 mentions valves, with no interface verification.</w:t>
            </w:r>
          </w:p>
        </w:tc>
        <w:tc>
          <w:tcPr>
            <w:tcW w:type="dxa" w:w="2987"/>
            <w:vAlign w:val="center"/>
          </w:tcPr>
          <w:p>
            <w:pPr>
              <w:spacing w:after="40"/>
            </w:pPr>
            <w:r>
              <w:rPr>
                <w:sz w:val="13"/>
              </w:rPr>
              <w:t>GAP-005 | P1</w:t>
            </w:r>
          </w:p>
        </w:tc>
        <w:tc>
          <w:tcPr>
            <w:tcW w:type="dxa" w:w="2987"/>
            <w:vAlign w:val="center"/>
          </w:tcPr>
          <w:p>
            <w:pPr>
              <w:spacing w:after="40"/>
            </w:pPr>
            <w:r>
              <w:rPr>
                <w:sz w:val="13"/>
              </w:rPr>
              <w:t>Connector qualification</w:t>
              <w:br/>
              <w:t>OPEN — TECHNICAL INPUT</w:t>
            </w:r>
          </w:p>
        </w:tc>
      </w:tr>
      <w:tr>
        <w:trPr>
          <w:cantSplit/>
        </w:trPr>
        <w:tc>
          <w:tcPr>
            <w:tcW w:type="dxa" w:w="2987"/>
            <w:vAlign w:val="center"/>
            <w:shd w:fill="F1F4F7"/>
          </w:tcPr>
          <w:p>
            <w:pPr>
              <w:spacing w:after="40"/>
            </w:pPr>
            <w:r>
              <w:rPr>
                <w:sz w:val="13"/>
              </w:rPr>
              <w:t>R022 | 6.6 → 5361 5.6.6</w:t>
              <w:br/>
              <w:t>ISO16628 PDF p.10 / printed p.4; ISO5361 PDF p.20 / printed p.14</w:t>
            </w:r>
          </w:p>
        </w:tc>
        <w:tc>
          <w:tcPr>
            <w:tcW w:type="dxa" w:w="2987"/>
            <w:vAlign w:val="center"/>
            <w:shd w:fill="F1F4F7"/>
          </w:tcPr>
          <w:p>
            <w:pPr>
              <w:spacing w:after="40"/>
            </w:pPr>
            <w:r>
              <w:rPr>
                <w:sz w:val="13"/>
              </w:rPr>
              <w:t>If inflation valve/closure is absent, inflation tube free S3 length must be ≥40 mm.</w:t>
            </w:r>
          </w:p>
        </w:tc>
        <w:tc>
          <w:tcPr>
            <w:tcW w:type="dxa" w:w="2987"/>
            <w:vAlign w:val="center"/>
            <w:shd w:fill="F1F4F7"/>
          </w:tcPr>
          <w:p>
            <w:pPr>
              <w:spacing w:after="40"/>
            </w:pPr>
            <w:r>
              <w:rPr>
                <w:sz w:val="13"/>
              </w:rPr>
              <w:t>WI pp.3–4: no S3 dimension.</w:t>
            </w:r>
          </w:p>
        </w:tc>
        <w:tc>
          <w:tcPr>
            <w:tcW w:type="dxa" w:w="2987"/>
            <w:vAlign w:val="center"/>
            <w:shd w:fill="F1F4F7"/>
          </w:tcPr>
          <w:p>
            <w:pPr>
              <w:spacing w:after="40"/>
            </w:pPr>
            <w:r>
              <w:rPr>
                <w:sz w:val="13"/>
              </w:rPr>
              <w:t>GAP-009 | P2</w:t>
            </w:r>
          </w:p>
        </w:tc>
        <w:tc>
          <w:tcPr>
            <w:tcW w:type="dxa" w:w="2987"/>
            <w:vAlign w:val="center"/>
            <w:shd w:fill="F1F4F7"/>
          </w:tcPr>
          <w:p>
            <w:pPr>
              <w:spacing w:after="40"/>
            </w:pPr>
            <w:r>
              <w:rPr>
                <w:sz w:val="13"/>
              </w:rPr>
              <w:t>Conditional drawing verification</w:t>
              <w:br/>
              <w:t>DOCUMENTARY COVERED</w:t>
            </w:r>
          </w:p>
        </w:tc>
      </w:tr>
      <w:tr>
        <w:trPr>
          <w:cantSplit/>
        </w:trPr>
        <w:tc>
          <w:tcPr>
            <w:tcW w:type="dxa" w:w="2987"/>
            <w:vAlign w:val="center"/>
          </w:tcPr>
          <w:p>
            <w:pPr>
              <w:spacing w:after="40"/>
            </w:pPr>
            <w:r>
              <w:rPr>
                <w:sz w:val="13"/>
              </w:rPr>
              <w:t>R023 | 6.6 → 5361 5.6.7</w:t>
              <w:br/>
              <w:t>ISO16628 PDF p.10 / printed p.4; ISO5361 PDF p.20 / printed p.14</w:t>
            </w:r>
          </w:p>
        </w:tc>
        <w:tc>
          <w:tcPr>
            <w:tcW w:type="dxa" w:w="2987"/>
            <w:vAlign w:val="center"/>
          </w:tcPr>
          <w:p>
            <w:pPr>
              <w:spacing w:after="40"/>
            </w:pPr>
            <w:r>
              <w:rPr>
                <w:sz w:val="13"/>
              </w:rPr>
              <w:t>If closure device exists, S3 ≥10 mm unless pilot balloon and inflation valve are integral.</w:t>
            </w:r>
          </w:p>
        </w:tc>
        <w:tc>
          <w:tcPr>
            <w:tcW w:type="dxa" w:w="2987"/>
            <w:vAlign w:val="center"/>
          </w:tcPr>
          <w:p>
            <w:pPr>
              <w:spacing w:after="40"/>
            </w:pPr>
            <w:r>
              <w:rPr>
                <w:sz w:val="13"/>
              </w:rPr>
              <w:t>WI pp.3–4: no S3 dimension or exception decision.</w:t>
            </w:r>
          </w:p>
        </w:tc>
        <w:tc>
          <w:tcPr>
            <w:tcW w:type="dxa" w:w="2987"/>
            <w:vAlign w:val="center"/>
          </w:tcPr>
          <w:p>
            <w:pPr>
              <w:spacing w:after="40"/>
            </w:pPr>
            <w:r>
              <w:rPr>
                <w:sz w:val="13"/>
              </w:rPr>
              <w:t>GAP-009 | P2</w:t>
            </w:r>
          </w:p>
        </w:tc>
        <w:tc>
          <w:tcPr>
            <w:tcW w:type="dxa" w:w="2987"/>
            <w:vAlign w:val="center"/>
          </w:tcPr>
          <w:p>
            <w:pPr>
              <w:spacing w:after="40"/>
            </w:pPr>
            <w:r>
              <w:rPr>
                <w:sz w:val="13"/>
              </w:rPr>
              <w:t>Conditional drawing verification</w:t>
              <w:br/>
              <w:t>DOCUMENTARY COVERED</w:t>
            </w:r>
          </w:p>
        </w:tc>
      </w:tr>
      <w:tr>
        <w:trPr>
          <w:cantSplit/>
        </w:trPr>
        <w:tc>
          <w:tcPr>
            <w:tcW w:type="dxa" w:w="2987"/>
            <w:vAlign w:val="center"/>
            <w:shd w:fill="F1F4F7"/>
          </w:tcPr>
          <w:p>
            <w:pPr>
              <w:spacing w:after="40"/>
            </w:pPr>
            <w:r>
              <w:rPr>
                <w:sz w:val="13"/>
              </w:rPr>
              <w:t>R024 | 6.6 → 5361 5.6.8</w:t>
              <w:br/>
              <w:t>ISO16628 PDF p.10 / printed p.4; ISO5361 PDF p.20 / printed p.14</w:t>
            </w:r>
          </w:p>
        </w:tc>
        <w:tc>
          <w:tcPr>
            <w:tcW w:type="dxa" w:w="2987"/>
            <w:vAlign w:val="center"/>
            <w:shd w:fill="F1F4F7"/>
          </w:tcPr>
          <w:p>
            <w:pPr>
              <w:spacing w:after="40"/>
            </w:pPr>
            <w:r>
              <w:rPr>
                <w:sz w:val="13"/>
              </w:rPr>
              <w:t>If inflation-tube separation distance from patient end is marked, actual dimension must equal mark ±10 mm.</w:t>
            </w:r>
          </w:p>
        </w:tc>
        <w:tc>
          <w:tcPr>
            <w:tcW w:type="dxa" w:w="2987"/>
            <w:vAlign w:val="center"/>
            <w:shd w:fill="F1F4F7"/>
          </w:tcPr>
          <w:p>
            <w:pPr>
              <w:spacing w:after="40"/>
            </w:pPr>
            <w:r>
              <w:rPr>
                <w:sz w:val="13"/>
              </w:rPr>
              <w:t>WI pp.3–5 does not establish if that distance is marked.</w:t>
            </w:r>
          </w:p>
        </w:tc>
        <w:tc>
          <w:tcPr>
            <w:tcW w:type="dxa" w:w="2987"/>
            <w:vAlign w:val="center"/>
            <w:shd w:fill="F1F4F7"/>
          </w:tcPr>
          <w:p>
            <w:pPr>
              <w:spacing w:after="40"/>
            </w:pPr>
            <w:r>
              <w:rPr>
                <w:sz w:val="13"/>
              </w:rPr>
              <w:t>GAP-009 | P2</w:t>
            </w:r>
          </w:p>
        </w:tc>
        <w:tc>
          <w:tcPr>
            <w:tcW w:type="dxa" w:w="2987"/>
            <w:vAlign w:val="center"/>
            <w:shd w:fill="F1F4F7"/>
          </w:tcPr>
          <w:p>
            <w:pPr>
              <w:spacing w:after="40"/>
            </w:pPr>
            <w:r>
              <w:rPr>
                <w:sz w:val="13"/>
              </w:rPr>
              <w:t>Conditional marking verification</w:t>
              <w:br/>
              <w:t>DOCUMENTARY COVERED</w:t>
            </w:r>
          </w:p>
        </w:tc>
      </w:tr>
      <w:tr>
        <w:trPr>
          <w:cantSplit/>
        </w:trPr>
        <w:tc>
          <w:tcPr>
            <w:tcW w:type="dxa" w:w="2987"/>
            <w:vAlign w:val="center"/>
          </w:tcPr>
          <w:p>
            <w:pPr>
              <w:spacing w:after="40"/>
            </w:pPr>
            <w:r>
              <w:rPr>
                <w:sz w:val="13"/>
              </w:rPr>
              <w:t>R025 | 7</w:t>
              <w:br/>
              <w:t>ISO16628 PDF p.11 / printed p.5</w:t>
            </w:r>
          </w:p>
        </w:tc>
        <w:tc>
          <w:tcPr>
            <w:tcW w:type="dxa" w:w="2987"/>
            <w:vAlign w:val="center"/>
          </w:tcPr>
          <w:p>
            <w:pPr>
              <w:spacing w:after="40"/>
            </w:pPr>
            <w:r>
              <w:rPr>
                <w:sz w:val="13"/>
              </w:rPr>
              <w:t>Sterile-supplied tracheobronchial tubes must satisfy ISO 18190:2016 Clause 7, details not independently verifiable without ISO 18190.</w:t>
            </w:r>
          </w:p>
        </w:tc>
        <w:tc>
          <w:tcPr>
            <w:tcW w:type="dxa" w:w="2987"/>
            <w:vAlign w:val="center"/>
          </w:tcPr>
          <w:p>
            <w:pPr>
              <w:spacing w:after="40"/>
            </w:pPr>
            <w:r>
              <w:rPr>
                <w:sz w:val="13"/>
              </w:rPr>
              <w:t>WI p.10 §9 refers to post-sterilization carton chamber stamps only.</w:t>
            </w:r>
          </w:p>
        </w:tc>
        <w:tc>
          <w:tcPr>
            <w:tcW w:type="dxa" w:w="2987"/>
            <w:vAlign w:val="center"/>
          </w:tcPr>
          <w:p>
            <w:pPr>
              <w:spacing w:after="40"/>
            </w:pPr>
            <w:r>
              <w:rPr>
                <w:sz w:val="13"/>
              </w:rPr>
              <w:t>GAP-010 | P1</w:t>
            </w:r>
          </w:p>
        </w:tc>
        <w:tc>
          <w:tcPr>
            <w:tcW w:type="dxa" w:w="2987"/>
            <w:vAlign w:val="center"/>
          </w:tcPr>
          <w:p>
            <w:pPr>
              <w:spacing w:after="40"/>
            </w:pPr>
            <w:r>
              <w:rPr>
                <w:sz w:val="13"/>
              </w:rPr>
              <w:t>Sterilization validation / release</w:t>
              <w:br/>
              <w:t>OPEN — TECHNICAL INPUT</w:t>
            </w:r>
          </w:p>
        </w:tc>
      </w:tr>
      <w:tr>
        <w:trPr>
          <w:cantSplit/>
        </w:trPr>
        <w:tc>
          <w:tcPr>
            <w:tcW w:type="dxa" w:w="2987"/>
            <w:vAlign w:val="center"/>
            <w:shd w:fill="F1F4F7"/>
          </w:tcPr>
          <w:p>
            <w:pPr>
              <w:spacing w:after="40"/>
            </w:pPr>
            <w:r>
              <w:rPr>
                <w:sz w:val="13"/>
              </w:rPr>
              <w:t>R026 | 8</w:t>
              <w:br/>
              <w:t>ISO16628 PDF p.11 / printed p.5</w:t>
            </w:r>
          </w:p>
        </w:tc>
        <w:tc>
          <w:tcPr>
            <w:tcW w:type="dxa" w:w="2987"/>
            <w:vAlign w:val="center"/>
            <w:shd w:fill="F1F4F7"/>
          </w:tcPr>
          <w:p>
            <w:pPr>
              <w:spacing w:after="40"/>
            </w:pPr>
            <w:r>
              <w:rPr>
                <w:sz w:val="13"/>
              </w:rPr>
              <w:t>Packaging for tracheobronchial tubes must meet ISO 18190:2016 Clause 8 requirements, which must be retrieved and verified.</w:t>
            </w:r>
          </w:p>
        </w:tc>
        <w:tc>
          <w:tcPr>
            <w:tcW w:type="dxa" w:w="2987"/>
            <w:vAlign w:val="center"/>
            <w:shd w:fill="F1F4F7"/>
          </w:tcPr>
          <w:p>
            <w:pPr>
              <w:spacing w:after="40"/>
            </w:pPr>
            <w:r>
              <w:rPr>
                <w:sz w:val="13"/>
              </w:rPr>
              <w:t>WI p.10 §8 checks sealed pouch and label but lacks referenced technical requirements.</w:t>
            </w:r>
          </w:p>
        </w:tc>
        <w:tc>
          <w:tcPr>
            <w:tcW w:type="dxa" w:w="2987"/>
            <w:vAlign w:val="center"/>
            <w:shd w:fill="F1F4F7"/>
          </w:tcPr>
          <w:p>
            <w:pPr>
              <w:spacing w:after="40"/>
            </w:pPr>
            <w:r>
              <w:rPr>
                <w:sz w:val="13"/>
              </w:rPr>
              <w:t>GAP-010 | P1</w:t>
            </w:r>
          </w:p>
        </w:tc>
        <w:tc>
          <w:tcPr>
            <w:tcW w:type="dxa" w:w="2987"/>
            <w:vAlign w:val="center"/>
            <w:shd w:fill="F1F4F7"/>
          </w:tcPr>
          <w:p>
            <w:pPr>
              <w:spacing w:after="40"/>
            </w:pPr>
            <w:r>
              <w:rPr>
                <w:sz w:val="13"/>
              </w:rPr>
              <w:t>Packaging qualification</w:t>
              <w:br/>
              <w:t>OPEN — TECHNICAL INPUT</w:t>
            </w:r>
          </w:p>
        </w:tc>
      </w:tr>
      <w:tr>
        <w:trPr>
          <w:cantSplit/>
        </w:trPr>
        <w:tc>
          <w:tcPr>
            <w:tcW w:type="dxa" w:w="2987"/>
            <w:vAlign w:val="center"/>
          </w:tcPr>
          <w:p>
            <w:pPr>
              <w:spacing w:after="40"/>
            </w:pPr>
            <w:r>
              <w:rPr>
                <w:sz w:val="13"/>
              </w:rPr>
              <w:t>R027 | 9.1</w:t>
              <w:br/>
              <w:t>ISO16628 PDF p.12 / printed p.6</w:t>
            </w:r>
          </w:p>
        </w:tc>
        <w:tc>
          <w:tcPr>
            <w:tcW w:type="dxa" w:w="2987"/>
            <w:vAlign w:val="center"/>
          </w:tcPr>
          <w:p>
            <w:pPr>
              <w:spacing w:after="40"/>
            </w:pPr>
            <w:r>
              <w:rPr>
                <w:sz w:val="13"/>
              </w:rPr>
              <w:t>Applicable manufacturer-information requirements of ISO 18190:2016 Clause 9 apply; source must be obtained for full gap analysis.</w:t>
            </w:r>
          </w:p>
        </w:tc>
        <w:tc>
          <w:tcPr>
            <w:tcW w:type="dxa" w:w="2987"/>
            <w:vAlign w:val="center"/>
          </w:tcPr>
          <w:p>
            <w:pPr>
              <w:spacing w:after="40"/>
            </w:pPr>
            <w:r>
              <w:rPr>
                <w:sz w:val="13"/>
              </w:rPr>
              <w:t>WI pp.5,10 names marking/pack labels without controlled IFU review.</w:t>
            </w:r>
          </w:p>
        </w:tc>
        <w:tc>
          <w:tcPr>
            <w:tcW w:type="dxa" w:w="2987"/>
            <w:vAlign w:val="center"/>
          </w:tcPr>
          <w:p>
            <w:pPr>
              <w:spacing w:after="40"/>
            </w:pPr>
            <w:r>
              <w:rPr>
                <w:sz w:val="13"/>
              </w:rPr>
              <w:t>GAP-010 | P1</w:t>
            </w:r>
          </w:p>
        </w:tc>
        <w:tc>
          <w:tcPr>
            <w:tcW w:type="dxa" w:w="2987"/>
            <w:vAlign w:val="center"/>
          </w:tcPr>
          <w:p>
            <w:pPr>
              <w:spacing w:after="40"/>
            </w:pPr>
            <w:r>
              <w:rPr>
                <w:sz w:val="13"/>
              </w:rPr>
              <w:t>Label / IFU regulatory review</w:t>
              <w:br/>
              <w:t>OPEN — TECHNICAL INPUT</w:t>
            </w:r>
          </w:p>
        </w:tc>
      </w:tr>
      <w:tr>
        <w:trPr>
          <w:cantSplit/>
        </w:trPr>
        <w:tc>
          <w:tcPr>
            <w:tcW w:type="dxa" w:w="2987"/>
            <w:vAlign w:val="center"/>
            <w:shd w:fill="F1F4F7"/>
          </w:tcPr>
          <w:p>
            <w:pPr>
              <w:spacing w:after="40"/>
            </w:pPr>
            <w:r>
              <w:rPr>
                <w:sz w:val="13"/>
              </w:rPr>
              <w:t>R028 | 9.2.1</w:t>
              <w:br/>
              <w:t>ISO16628 PDF p.12 / printed p.6</w:t>
            </w:r>
          </w:p>
        </w:tc>
        <w:tc>
          <w:tcPr>
            <w:tcW w:type="dxa" w:w="2987"/>
            <w:vAlign w:val="center"/>
            <w:shd w:fill="F1F4F7"/>
          </w:tcPr>
          <w:p>
            <w:pPr>
              <w:spacing w:after="40"/>
            </w:pPr>
            <w:r>
              <w:rPr>
                <w:sz w:val="13"/>
              </w:rPr>
              <w:t>Markings must remain durable/legible after representative exposure to materials they contact in intended use for the expected exposure duration, including listed drugs/chemicals and applicable simulated fluids.</w:t>
            </w:r>
          </w:p>
        </w:tc>
        <w:tc>
          <w:tcPr>
            <w:tcW w:type="dxa" w:w="2987"/>
            <w:vAlign w:val="center"/>
            <w:shd w:fill="F1F4F7"/>
          </w:tcPr>
          <w:p>
            <w:pPr>
              <w:spacing w:after="40"/>
            </w:pPr>
            <w:r>
              <w:rPr>
                <w:sz w:val="13"/>
              </w:rPr>
              <w:t>WI p.5 §5.1.26 includes reading/rubbing step but omits representative-use chemical conditioning.</w:t>
            </w:r>
          </w:p>
        </w:tc>
        <w:tc>
          <w:tcPr>
            <w:tcW w:type="dxa" w:w="2987"/>
            <w:vAlign w:val="center"/>
            <w:shd w:fill="F1F4F7"/>
          </w:tcPr>
          <w:p>
            <w:pPr>
              <w:spacing w:after="40"/>
            </w:pPr>
            <w:r>
              <w:rPr>
                <w:sz w:val="13"/>
              </w:rPr>
              <w:t>GAP-011 | P1</w:t>
            </w:r>
          </w:p>
        </w:tc>
        <w:tc>
          <w:tcPr>
            <w:tcW w:type="dxa" w:w="2987"/>
            <w:vAlign w:val="center"/>
            <w:shd w:fill="F1F4F7"/>
          </w:tcPr>
          <w:p>
            <w:pPr>
              <w:spacing w:after="40"/>
            </w:pPr>
            <w:r>
              <w:rPr>
                <w:sz w:val="13"/>
              </w:rPr>
              <w:t>Marking validation / qualification</w:t>
              <w:br/>
              <w:t>OPEN — TECHNICAL INPUT</w:t>
            </w:r>
          </w:p>
        </w:tc>
      </w:tr>
      <w:tr>
        <w:trPr>
          <w:cantSplit/>
        </w:trPr>
        <w:tc>
          <w:tcPr>
            <w:tcW w:type="dxa" w:w="2987"/>
            <w:vAlign w:val="center"/>
          </w:tcPr>
          <w:p>
            <w:pPr>
              <w:spacing w:after="40"/>
            </w:pPr>
            <w:r>
              <w:rPr>
                <w:sz w:val="13"/>
              </w:rPr>
              <w:t>R029 | 9.2.1</w:t>
              <w:br/>
              <w:t>ISO16628 PDF p.12 / printed p.6</w:t>
            </w:r>
          </w:p>
        </w:tc>
        <w:tc>
          <w:tcPr>
            <w:tcW w:type="dxa" w:w="2987"/>
            <w:vAlign w:val="center"/>
          </w:tcPr>
          <w:p>
            <w:pPr>
              <w:spacing w:after="40"/>
            </w:pPr>
            <w:r>
              <w:rPr>
                <w:sz w:val="13"/>
              </w:rPr>
              <w:t>After exposure, check marking legibility at 1 m ±10 mm with visual acuity 1 and 215 ±5 lx; hand-rub without undue pressure for 15 s using distilled-water-wet cloth; remain legible.</w:t>
            </w:r>
          </w:p>
        </w:tc>
        <w:tc>
          <w:tcPr>
            <w:tcW w:type="dxa" w:w="2987"/>
            <w:vAlign w:val="center"/>
          </w:tcPr>
          <w:p>
            <w:pPr>
              <w:spacing w:after="40"/>
            </w:pPr>
            <w:r>
              <w:rPr>
                <w:sz w:val="13"/>
              </w:rPr>
              <w:t>WI p.5 §5.1.26 partly includes 1 m, 215 lx, 15 s and water cloth, but not acuity/pre-exposure.</w:t>
            </w:r>
          </w:p>
        </w:tc>
        <w:tc>
          <w:tcPr>
            <w:tcW w:type="dxa" w:w="2987"/>
            <w:vAlign w:val="center"/>
          </w:tcPr>
          <w:p>
            <w:pPr>
              <w:spacing w:after="40"/>
            </w:pPr>
            <w:r>
              <w:rPr>
                <w:sz w:val="13"/>
              </w:rPr>
              <w:t>GAP-011 | P1</w:t>
            </w:r>
          </w:p>
        </w:tc>
        <w:tc>
          <w:tcPr>
            <w:tcW w:type="dxa" w:w="2987"/>
            <w:vAlign w:val="center"/>
          </w:tcPr>
          <w:p>
            <w:pPr>
              <w:spacing w:after="40"/>
            </w:pPr>
            <w:r>
              <w:rPr>
                <w:sz w:val="13"/>
              </w:rPr>
              <w:t>Marking validation / qualification</w:t>
              <w:br/>
              <w:t>DOCUMENTARY COVERED</w:t>
            </w:r>
          </w:p>
        </w:tc>
      </w:tr>
      <w:tr>
        <w:trPr>
          <w:cantSplit/>
        </w:trPr>
        <w:tc>
          <w:tcPr>
            <w:tcW w:type="dxa" w:w="2987"/>
            <w:vAlign w:val="center"/>
            <w:shd w:fill="F1F4F7"/>
          </w:tcPr>
          <w:p>
            <w:pPr>
              <w:spacing w:after="40"/>
            </w:pPr>
            <w:r>
              <w:rPr>
                <w:sz w:val="13"/>
              </w:rPr>
              <w:t>R030 | 9.2.2(a)</w:t>
              <w:br/>
              <w:t>ISO16628 PDF p.12 / printed p.6</w:t>
            </w:r>
          </w:p>
        </w:tc>
        <w:tc>
          <w:tcPr>
            <w:tcW w:type="dxa" w:w="2987"/>
            <w:vAlign w:val="center"/>
            <w:shd w:fill="F1F4F7"/>
          </w:tcPr>
          <w:p>
            <w:pPr>
              <w:spacing w:after="40"/>
            </w:pPr>
            <w:r>
              <w:rPr>
                <w:sz w:val="13"/>
              </w:rPr>
              <w:t>Device shaft must display whole-number Charrière/French size designation.</w:t>
            </w:r>
          </w:p>
        </w:tc>
        <w:tc>
          <w:tcPr>
            <w:tcW w:type="dxa" w:w="2987"/>
            <w:vAlign w:val="center"/>
            <w:shd w:fill="F1F4F7"/>
          </w:tcPr>
          <w:p>
            <w:pPr>
              <w:spacing w:after="40"/>
            </w:pPr>
            <w:r>
              <w:rPr>
                <w:sz w:val="13"/>
              </w:rPr>
              <w:t>WI p.2 §5.1.2 explains Fr but no label-specific inspection field.</w:t>
            </w:r>
          </w:p>
        </w:tc>
        <w:tc>
          <w:tcPr>
            <w:tcW w:type="dxa" w:w="2987"/>
            <w:vAlign w:val="center"/>
            <w:shd w:fill="F1F4F7"/>
          </w:tcPr>
          <w:p>
            <w:pPr>
              <w:spacing w:after="40"/>
            </w:pPr>
            <w:r>
              <w:rPr>
                <w:sz w:val="13"/>
              </w:rPr>
              <w:t>GAP-012 | P2</w:t>
            </w:r>
          </w:p>
        </w:tc>
        <w:tc>
          <w:tcPr>
            <w:tcW w:type="dxa" w:w="2987"/>
            <w:vAlign w:val="center"/>
            <w:shd w:fill="F1F4F7"/>
          </w:tcPr>
          <w:p>
            <w:pPr>
              <w:spacing w:after="40"/>
            </w:pPr>
            <w:r>
              <w:rPr>
                <w:sz w:val="13"/>
              </w:rPr>
              <w:t>Visual / labelling</w:t>
              <w:br/>
              <w:t>DOCUMENTARY COVERED</w:t>
            </w:r>
          </w:p>
        </w:tc>
      </w:tr>
      <w:tr>
        <w:trPr>
          <w:cantSplit/>
        </w:trPr>
        <w:tc>
          <w:tcPr>
            <w:tcW w:type="dxa" w:w="2987"/>
            <w:vAlign w:val="center"/>
          </w:tcPr>
          <w:p>
            <w:pPr>
              <w:spacing w:after="40"/>
            </w:pPr>
            <w:r>
              <w:rPr>
                <w:sz w:val="13"/>
              </w:rPr>
              <w:t>R031 | 9.2.2(b)</w:t>
              <w:br/>
              <w:t>ISO16628 PDF p.12 / printed p.6; Annex B PDF p.16 / printed p.10</w:t>
            </w:r>
          </w:p>
        </w:tc>
        <w:tc>
          <w:tcPr>
            <w:tcW w:type="dxa" w:w="2987"/>
            <w:vAlign w:val="center"/>
          </w:tcPr>
          <w:p>
            <w:pPr>
              <w:spacing w:after="40"/>
            </w:pPr>
            <w:r>
              <w:rPr>
                <w:sz w:val="13"/>
              </w:rPr>
              <w:t>Device shaft must state bronchial segment outside diameter in mm with prefix Br; verify using ISO 16628 Annex B.</w:t>
            </w:r>
          </w:p>
        </w:tc>
        <w:tc>
          <w:tcPr>
            <w:tcW w:type="dxa" w:w="2987"/>
            <w:vAlign w:val="center"/>
          </w:tcPr>
          <w:p>
            <w:pPr>
              <w:spacing w:after="40"/>
            </w:pPr>
            <w:r>
              <w:rPr>
                <w:sz w:val="13"/>
              </w:rPr>
              <w:t>WI pp.5,9 marks generally; not the Br numeric measurement/mark linkage.</w:t>
            </w:r>
          </w:p>
        </w:tc>
        <w:tc>
          <w:tcPr>
            <w:tcW w:type="dxa" w:w="2987"/>
            <w:vAlign w:val="center"/>
          </w:tcPr>
          <w:p>
            <w:pPr>
              <w:spacing w:after="40"/>
            </w:pPr>
            <w:r>
              <w:rPr>
                <w:sz w:val="13"/>
              </w:rPr>
              <w:t>GAP-012 | P1</w:t>
            </w:r>
          </w:p>
        </w:tc>
        <w:tc>
          <w:tcPr>
            <w:tcW w:type="dxa" w:w="2987"/>
            <w:vAlign w:val="center"/>
          </w:tcPr>
          <w:p>
            <w:pPr>
              <w:spacing w:after="40"/>
            </w:pPr>
            <w:r>
              <w:rPr>
                <w:sz w:val="13"/>
              </w:rPr>
              <w:t>Dimensional qualification and visual</w:t>
              <w:br/>
              <w:t>DOCUMENTARY COVERED</w:t>
            </w:r>
          </w:p>
        </w:tc>
      </w:tr>
      <w:tr>
        <w:trPr>
          <w:cantSplit/>
        </w:trPr>
        <w:tc>
          <w:tcPr>
            <w:tcW w:type="dxa" w:w="2987"/>
            <w:vAlign w:val="center"/>
            <w:shd w:fill="F1F4F7"/>
          </w:tcPr>
          <w:p>
            <w:pPr>
              <w:spacing w:after="40"/>
            </w:pPr>
            <w:r>
              <w:rPr>
                <w:sz w:val="13"/>
              </w:rPr>
              <w:t>R032 | 9.2.2(c)</w:t>
              <w:br/>
              <w:t>ISO16628 PDF p.12 / printed p.6; Annex C PDF pp.17–18 / printed pp.11–12</w:t>
            </w:r>
          </w:p>
        </w:tc>
        <w:tc>
          <w:tcPr>
            <w:tcW w:type="dxa" w:w="2987"/>
            <w:vAlign w:val="center"/>
            <w:shd w:fill="F1F4F7"/>
          </w:tcPr>
          <w:p>
            <w:pPr>
              <w:spacing w:after="40"/>
            </w:pPr>
            <w:r>
              <w:rPr>
                <w:sz w:val="13"/>
              </w:rPr>
              <w:t>Device shaft must show effective inside diameters (mm) for BOTH tracheal and bronchial lumen; determine using ISO 16628 Annex C bead method.</w:t>
            </w:r>
          </w:p>
        </w:tc>
        <w:tc>
          <w:tcPr>
            <w:tcW w:type="dxa" w:w="2987"/>
            <w:vAlign w:val="center"/>
            <w:shd w:fill="F1F4F7"/>
          </w:tcPr>
          <w:p>
            <w:pPr>
              <w:spacing w:after="40"/>
            </w:pPr>
            <w:r>
              <w:rPr>
                <w:sz w:val="13"/>
              </w:rPr>
              <w:t>WI p.2 dimensional table only refers generic ID/OD, no effective ID bead method.</w:t>
            </w:r>
          </w:p>
        </w:tc>
        <w:tc>
          <w:tcPr>
            <w:tcW w:type="dxa" w:w="2987"/>
            <w:vAlign w:val="center"/>
            <w:shd w:fill="F1F4F7"/>
          </w:tcPr>
          <w:p>
            <w:pPr>
              <w:spacing w:after="40"/>
            </w:pPr>
            <w:r>
              <w:rPr>
                <w:sz w:val="13"/>
              </w:rPr>
              <w:t>GAP-013 | P1</w:t>
            </w:r>
          </w:p>
        </w:tc>
        <w:tc>
          <w:tcPr>
            <w:tcW w:type="dxa" w:w="2987"/>
            <w:vAlign w:val="center"/>
            <w:shd w:fill="F1F4F7"/>
          </w:tcPr>
          <w:p>
            <w:pPr>
              <w:spacing w:after="40"/>
            </w:pPr>
            <w:r>
              <w:rPr>
                <w:sz w:val="13"/>
              </w:rPr>
              <w:t>Type / qualification verification</w:t>
              <w:br/>
              <w:t>DOCUMENTARY COVERED</w:t>
            </w:r>
          </w:p>
        </w:tc>
      </w:tr>
      <w:tr>
        <w:trPr>
          <w:cantSplit/>
        </w:trPr>
        <w:tc>
          <w:tcPr>
            <w:tcW w:type="dxa" w:w="2987"/>
            <w:vAlign w:val="center"/>
          </w:tcPr>
          <w:p>
            <w:pPr>
              <w:spacing w:after="40"/>
            </w:pPr>
            <w:r>
              <w:rPr>
                <w:sz w:val="13"/>
              </w:rPr>
              <w:t>R033 | 9.2.2(d)</w:t>
              <w:br/>
              <w:t>ISO16628 PDF p.13 / printed p.7</w:t>
            </w:r>
          </w:p>
        </w:tc>
        <w:tc>
          <w:tcPr>
            <w:tcW w:type="dxa" w:w="2987"/>
            <w:vAlign w:val="center"/>
          </w:tcPr>
          <w:p>
            <w:pPr>
              <w:spacing w:after="40"/>
            </w:pPr>
            <w:r>
              <w:rPr>
                <w:sz w:val="13"/>
              </w:rPr>
              <w:t>Length graduations appear at 2 cm intervals, measured from bronchial tip, on the machine end of the tracheal segment.</w:t>
            </w:r>
          </w:p>
        </w:tc>
        <w:tc>
          <w:tcPr>
            <w:tcW w:type="dxa" w:w="2987"/>
            <w:vAlign w:val="center"/>
          </w:tcPr>
          <w:p>
            <w:pPr>
              <w:spacing w:after="40"/>
            </w:pPr>
            <w:r>
              <w:rPr>
                <w:sz w:val="13"/>
              </w:rPr>
              <w:t>WI p.2 notes accurate graduation only; origin/interval unspecified.</w:t>
            </w:r>
          </w:p>
        </w:tc>
        <w:tc>
          <w:tcPr>
            <w:tcW w:type="dxa" w:w="2987"/>
            <w:vAlign w:val="center"/>
          </w:tcPr>
          <w:p>
            <w:pPr>
              <w:spacing w:after="40"/>
            </w:pPr>
            <w:r>
              <w:rPr>
                <w:sz w:val="13"/>
              </w:rPr>
              <w:t>GAP-012 | P2</w:t>
            </w:r>
          </w:p>
        </w:tc>
        <w:tc>
          <w:tcPr>
            <w:tcW w:type="dxa" w:w="2987"/>
            <w:vAlign w:val="center"/>
          </w:tcPr>
          <w:p>
            <w:pPr>
              <w:spacing w:after="40"/>
            </w:pPr>
            <w:r>
              <w:rPr>
                <w:sz w:val="13"/>
              </w:rPr>
              <w:t>Visual / dimensional</w:t>
              <w:br/>
              <w:t>DOCUMENTARY COVERED</w:t>
            </w:r>
          </w:p>
        </w:tc>
      </w:tr>
      <w:tr>
        <w:trPr>
          <w:cantSplit/>
        </w:trPr>
        <w:tc>
          <w:tcPr>
            <w:tcW w:type="dxa" w:w="2987"/>
            <w:vAlign w:val="center"/>
            <w:shd w:fill="F1F4F7"/>
          </w:tcPr>
          <w:p>
            <w:pPr>
              <w:spacing w:after="40"/>
            </w:pPr>
            <w:r>
              <w:rPr>
                <w:sz w:val="13"/>
              </w:rPr>
              <w:t>R034 | 9.2.2(e)</w:t>
              <w:br/>
              <w:t>ISO16628 PDF p.13 / printed p.7</w:t>
            </w:r>
          </w:p>
        </w:tc>
        <w:tc>
          <w:tcPr>
            <w:tcW w:type="dxa" w:w="2987"/>
            <w:vAlign w:val="center"/>
            <w:shd w:fill="F1F4F7"/>
          </w:tcPr>
          <w:p>
            <w:pPr>
              <w:spacing w:after="40"/>
            </w:pPr>
            <w:r>
              <w:rPr>
                <w:sz w:val="13"/>
              </w:rPr>
              <w:t>Device shaft must be labelled right or left, matching the manufactured configuration.</w:t>
            </w:r>
          </w:p>
        </w:tc>
        <w:tc>
          <w:tcPr>
            <w:tcW w:type="dxa" w:w="2987"/>
            <w:vAlign w:val="center"/>
            <w:shd w:fill="F1F4F7"/>
          </w:tcPr>
          <w:p>
            <w:pPr>
              <w:spacing w:after="40"/>
            </w:pPr>
            <w:r>
              <w:rPr>
                <w:sz w:val="13"/>
              </w:rPr>
              <w:t>WI p.5 §5.1.27 discusses colors; right/left identification missing.</w:t>
            </w:r>
          </w:p>
        </w:tc>
        <w:tc>
          <w:tcPr>
            <w:tcW w:type="dxa" w:w="2987"/>
            <w:vAlign w:val="center"/>
            <w:shd w:fill="F1F4F7"/>
          </w:tcPr>
          <w:p>
            <w:pPr>
              <w:spacing w:after="40"/>
            </w:pPr>
            <w:r>
              <w:rPr>
                <w:sz w:val="13"/>
              </w:rPr>
              <w:t>GAP-012 | P1</w:t>
            </w:r>
          </w:p>
        </w:tc>
        <w:tc>
          <w:tcPr>
            <w:tcW w:type="dxa" w:w="2987"/>
            <w:vAlign w:val="center"/>
            <w:shd w:fill="F1F4F7"/>
          </w:tcPr>
          <w:p>
            <w:pPr>
              <w:spacing w:after="40"/>
            </w:pPr>
            <w:r>
              <w:rPr>
                <w:sz w:val="13"/>
              </w:rPr>
              <w:t>Visual / label verification</w:t>
              <w:br/>
              <w:t>DOCUMENTARY COVERED</w:t>
            </w:r>
          </w:p>
        </w:tc>
      </w:tr>
      <w:tr>
        <w:trPr>
          <w:cantSplit/>
        </w:trPr>
        <w:tc>
          <w:tcPr>
            <w:tcW w:type="dxa" w:w="2987"/>
            <w:vAlign w:val="center"/>
          </w:tcPr>
          <w:p>
            <w:pPr>
              <w:spacing w:after="40"/>
            </w:pPr>
            <w:r>
              <w:rPr>
                <w:sz w:val="13"/>
              </w:rPr>
              <w:t>R035 | 9.3</w:t>
              <w:br/>
              <w:t>ISO16628 PDF p.13 / printed p.7</w:t>
            </w:r>
          </w:p>
        </w:tc>
        <w:tc>
          <w:tcPr>
            <w:tcW w:type="dxa" w:w="2987"/>
            <w:vAlign w:val="center"/>
          </w:tcPr>
          <w:p>
            <w:pPr>
              <w:spacing w:after="40"/>
            </w:pPr>
            <w:r>
              <w:rPr>
                <w:sz w:val="13"/>
              </w:rPr>
              <w:t>Entire machine end of bronchial segment, bronchial cuff and corresponding pilot balloon must be blue.</w:t>
            </w:r>
          </w:p>
        </w:tc>
        <w:tc>
          <w:tcPr>
            <w:tcW w:type="dxa" w:w="2987"/>
            <w:vAlign w:val="center"/>
          </w:tcPr>
          <w:p>
            <w:pPr>
              <w:spacing w:after="40"/>
            </w:pPr>
            <w:r>
              <w:rPr>
                <w:sz w:val="13"/>
              </w:rPr>
              <w:t>WI p.5 §5.1.27 explicitly describes bronchial blue.</w:t>
            </w:r>
          </w:p>
        </w:tc>
        <w:tc>
          <w:tcPr>
            <w:tcW w:type="dxa" w:w="2987"/>
            <w:vAlign w:val="center"/>
          </w:tcPr>
          <w:p>
            <w:pPr>
              <w:spacing w:after="40"/>
            </w:pPr>
            <w:r>
              <w:rPr>
                <w:sz w:val="13"/>
              </w:rPr>
              <w:t>GAP-014 | P2</w:t>
            </w:r>
          </w:p>
        </w:tc>
        <w:tc>
          <w:tcPr>
            <w:tcW w:type="dxa" w:w="2987"/>
            <w:vAlign w:val="center"/>
          </w:tcPr>
          <w:p>
            <w:pPr>
              <w:spacing w:after="40"/>
            </w:pPr>
            <w:r>
              <w:rPr>
                <w:sz w:val="13"/>
              </w:rPr>
              <w:t>Visual / routine</w:t>
              <w:br/>
              <w:t>DOCUMENTARY COVERED</w:t>
            </w:r>
          </w:p>
        </w:tc>
      </w:tr>
      <w:tr>
        <w:trPr>
          <w:cantSplit/>
        </w:trPr>
        <w:tc>
          <w:tcPr>
            <w:tcW w:type="dxa" w:w="2987"/>
            <w:vAlign w:val="center"/>
            <w:shd w:fill="F1F4F7"/>
          </w:tcPr>
          <w:p>
            <w:pPr>
              <w:spacing w:after="40"/>
            </w:pPr>
            <w:r>
              <w:rPr>
                <w:sz w:val="13"/>
              </w:rPr>
              <w:t>R036 | 9.4(a)</w:t>
              <w:br/>
              <w:t>ISO16628 PDF p.13 / printed p.7</w:t>
            </w:r>
          </w:p>
        </w:tc>
        <w:tc>
          <w:tcPr>
            <w:tcW w:type="dxa" w:w="2987"/>
            <w:vAlign w:val="center"/>
            <w:shd w:fill="F1F4F7"/>
          </w:tcPr>
          <w:p>
            <w:pPr>
              <w:spacing w:after="40"/>
            </w:pPr>
            <w:r>
              <w:rPr>
                <w:sz w:val="13"/>
              </w:rPr>
              <w:t>Individual package or insert must describe package contents.</w:t>
            </w:r>
          </w:p>
        </w:tc>
        <w:tc>
          <w:tcPr>
            <w:tcW w:type="dxa" w:w="2987"/>
            <w:vAlign w:val="center"/>
            <w:shd w:fill="F1F4F7"/>
          </w:tcPr>
          <w:p>
            <w:pPr>
              <w:spacing w:after="40"/>
            </w:pPr>
            <w:r>
              <w:rPr>
                <w:sz w:val="13"/>
              </w:rPr>
              <w:t>WI p.10 §8 requires label product name/code/lot etc, but does not explicitly check contents description.</w:t>
            </w:r>
          </w:p>
        </w:tc>
        <w:tc>
          <w:tcPr>
            <w:tcW w:type="dxa" w:w="2987"/>
            <w:vAlign w:val="center"/>
            <w:shd w:fill="F1F4F7"/>
          </w:tcPr>
          <w:p>
            <w:pPr>
              <w:spacing w:after="40"/>
            </w:pPr>
            <w:r>
              <w:rPr>
                <w:sz w:val="13"/>
              </w:rPr>
              <w:t>GAP-015 | P2</w:t>
            </w:r>
          </w:p>
        </w:tc>
        <w:tc>
          <w:tcPr>
            <w:tcW w:type="dxa" w:w="2987"/>
            <w:vAlign w:val="center"/>
            <w:shd w:fill="F1F4F7"/>
          </w:tcPr>
          <w:p>
            <w:pPr>
              <w:spacing w:after="40"/>
            </w:pPr>
            <w:r>
              <w:rPr>
                <w:sz w:val="13"/>
              </w:rPr>
              <w:t>Label / packaging</w:t>
              <w:br/>
              <w:t>DOCUMENTARY COVERED</w:t>
            </w:r>
          </w:p>
        </w:tc>
      </w:tr>
      <w:tr>
        <w:trPr>
          <w:cantSplit/>
        </w:trPr>
        <w:tc>
          <w:tcPr>
            <w:tcW w:type="dxa" w:w="2987"/>
            <w:vAlign w:val="center"/>
          </w:tcPr>
          <w:p>
            <w:pPr>
              <w:spacing w:after="40"/>
            </w:pPr>
            <w:r>
              <w:rPr>
                <w:sz w:val="13"/>
              </w:rPr>
              <w:t>R037 | 9.4(b)</w:t>
              <w:br/>
              <w:t>ISO16628 PDF p.13 / printed p.7</w:t>
            </w:r>
          </w:p>
        </w:tc>
        <w:tc>
          <w:tcPr>
            <w:tcW w:type="dxa" w:w="2987"/>
            <w:vAlign w:val="center"/>
          </w:tcPr>
          <w:p>
            <w:pPr>
              <w:spacing w:after="40"/>
            </w:pPr>
            <w:r>
              <w:rPr>
                <w:sz w:val="13"/>
              </w:rPr>
              <w:t>Individual package or insert must include the major-axis and minor-axis dimensions of the tracheal segment.</w:t>
            </w:r>
          </w:p>
        </w:tc>
        <w:tc>
          <w:tcPr>
            <w:tcW w:type="dxa" w:w="2987"/>
            <w:vAlign w:val="center"/>
          </w:tcPr>
          <w:p>
            <w:pPr>
              <w:spacing w:after="40"/>
            </w:pPr>
            <w:r>
              <w:rPr>
                <w:sz w:val="13"/>
              </w:rPr>
              <w:t>WI p.10 §8 does not state major/minor axis on packaging.</w:t>
            </w:r>
          </w:p>
        </w:tc>
        <w:tc>
          <w:tcPr>
            <w:tcW w:type="dxa" w:w="2987"/>
            <w:vAlign w:val="center"/>
          </w:tcPr>
          <w:p>
            <w:pPr>
              <w:spacing w:after="40"/>
            </w:pPr>
            <w:r>
              <w:rPr>
                <w:sz w:val="13"/>
              </w:rPr>
              <w:t>GAP-015 | P1</w:t>
            </w:r>
          </w:p>
        </w:tc>
        <w:tc>
          <w:tcPr>
            <w:tcW w:type="dxa" w:w="2987"/>
            <w:vAlign w:val="center"/>
          </w:tcPr>
          <w:p>
            <w:pPr>
              <w:spacing w:after="40"/>
            </w:pPr>
            <w:r>
              <w:rPr>
                <w:sz w:val="13"/>
              </w:rPr>
              <w:t>Label artwork approval</w:t>
              <w:br/>
              <w:t>DOCUMENTARY COVERED</w:t>
            </w:r>
          </w:p>
        </w:tc>
      </w:tr>
      <w:tr>
        <w:trPr>
          <w:cantSplit/>
        </w:trPr>
        <w:tc>
          <w:tcPr>
            <w:tcW w:type="dxa" w:w="2987"/>
            <w:vAlign w:val="center"/>
            <w:shd w:fill="F1F4F7"/>
          </w:tcPr>
          <w:p>
            <w:pPr>
              <w:spacing w:after="40"/>
            </w:pPr>
            <w:r>
              <w:rPr>
                <w:sz w:val="13"/>
              </w:rPr>
              <w:t>R038 | 9.4(c)</w:t>
              <w:br/>
              <w:t>ISO16628 PDF p.13 / printed p.7</w:t>
            </w:r>
          </w:p>
        </w:tc>
        <w:tc>
          <w:tcPr>
            <w:tcW w:type="dxa" w:w="2987"/>
            <w:vAlign w:val="center"/>
            <w:shd w:fill="F1F4F7"/>
          </w:tcPr>
          <w:p>
            <w:pPr>
              <w:spacing w:after="40"/>
            </w:pPr>
            <w:r>
              <w:rPr>
                <w:sz w:val="13"/>
              </w:rPr>
              <w:t>Individual package or insert must state tracheal and bronchial cuff diameters as declared for Clause 6.5.2.</w:t>
            </w:r>
          </w:p>
        </w:tc>
        <w:tc>
          <w:tcPr>
            <w:tcW w:type="dxa" w:w="2987"/>
            <w:vAlign w:val="center"/>
            <w:shd w:fill="F1F4F7"/>
          </w:tcPr>
          <w:p>
            <w:pPr>
              <w:spacing w:after="40"/>
            </w:pPr>
            <w:r>
              <w:rPr>
                <w:sz w:val="13"/>
              </w:rPr>
              <w:t>WI p.10 §8 does not state both cuff diameters on packaging.</w:t>
            </w:r>
          </w:p>
        </w:tc>
        <w:tc>
          <w:tcPr>
            <w:tcW w:type="dxa" w:w="2987"/>
            <w:vAlign w:val="center"/>
            <w:shd w:fill="F1F4F7"/>
          </w:tcPr>
          <w:p>
            <w:pPr>
              <w:spacing w:after="40"/>
            </w:pPr>
            <w:r>
              <w:rPr>
                <w:sz w:val="13"/>
              </w:rPr>
              <w:t>GAP-015 | P1</w:t>
            </w:r>
          </w:p>
        </w:tc>
        <w:tc>
          <w:tcPr>
            <w:tcW w:type="dxa" w:w="2987"/>
            <w:vAlign w:val="center"/>
            <w:shd w:fill="F1F4F7"/>
          </w:tcPr>
          <w:p>
            <w:pPr>
              <w:spacing w:after="40"/>
            </w:pPr>
            <w:r>
              <w:rPr>
                <w:sz w:val="13"/>
              </w:rPr>
              <w:t>Label artwork approval</w:t>
              <w:br/>
              <w:t>DOCUMENTARY COVERED</w:t>
            </w:r>
          </w:p>
        </w:tc>
      </w:tr>
      <w:tr>
        <w:trPr>
          <w:cantSplit/>
        </w:trPr>
        <w:tc>
          <w:tcPr>
            <w:tcW w:type="dxa" w:w="2987"/>
            <w:vAlign w:val="center"/>
          </w:tcPr>
          <w:p>
            <w:pPr>
              <w:spacing w:after="40"/>
            </w:pPr>
            <w:r>
              <w:rPr>
                <w:sz w:val="13"/>
              </w:rPr>
              <w:t>R039 | 6.4.3 (should)</w:t>
              <w:br/>
              <w:t>ISO16628 PDF p.9 / printed p.3</w:t>
            </w:r>
          </w:p>
        </w:tc>
        <w:tc>
          <w:tcPr>
            <w:tcW w:type="dxa" w:w="2987"/>
            <w:vAlign w:val="center"/>
          </w:tcPr>
          <w:p>
            <w:pPr>
              <w:spacing w:after="40"/>
            </w:pPr>
            <w:r>
              <w:rPr>
                <w:sz w:val="13"/>
              </w:rPr>
              <w:t>Bronchial patient end is recommended to have a bevel; this is guidance wording, not a standalone “shall” obligation.</w:t>
            </w:r>
          </w:p>
        </w:tc>
        <w:tc>
          <w:tcPr>
            <w:tcW w:type="dxa" w:w="2987"/>
            <w:vAlign w:val="center"/>
          </w:tcPr>
          <w:p>
            <w:pPr>
              <w:spacing w:after="40"/>
            </w:pPr>
            <w:r>
              <w:rPr>
                <w:sz w:val="13"/>
              </w:rPr>
              <w:t>WI p.5 §5.1.24 includes bronchial tip curve visual inspection.</w:t>
            </w:r>
          </w:p>
        </w:tc>
        <w:tc>
          <w:tcPr>
            <w:tcW w:type="dxa" w:w="2987"/>
            <w:vAlign w:val="center"/>
          </w:tcPr>
          <w:p>
            <w:pPr>
              <w:spacing w:after="40"/>
            </w:pPr>
            <w:r>
              <w:rPr>
                <w:sz w:val="13"/>
              </w:rPr>
              <w:t>GAP-016 | P3</w:t>
            </w:r>
          </w:p>
        </w:tc>
        <w:tc>
          <w:tcPr>
            <w:tcW w:type="dxa" w:w="2987"/>
            <w:vAlign w:val="center"/>
          </w:tcPr>
          <w:p>
            <w:pPr>
              <w:spacing w:after="40"/>
            </w:pPr>
            <w:r>
              <w:rPr>
                <w:sz w:val="13"/>
              </w:rPr>
              <w:t>Design evaluation</w:t>
              <w:br/>
              <w:t>DOCUMENTARY COVERED</w:t>
            </w:r>
          </w:p>
        </w:tc>
      </w:tr>
      <w:tr>
        <w:trPr>
          <w:cantSplit/>
        </w:trPr>
        <w:tc>
          <w:tcPr>
            <w:tcW w:type="dxa" w:w="2987"/>
            <w:vAlign w:val="center"/>
            <w:shd w:fill="F1F4F7"/>
          </w:tcPr>
          <w:p>
            <w:pPr>
              <w:spacing w:after="40"/>
            </w:pPr>
            <w:r>
              <w:rPr>
                <w:sz w:val="13"/>
              </w:rPr>
              <w:t>R040 | 6.7 (should)</w:t>
              <w:br/>
              <w:t>ISO16628 PDF p.10 / printed p.4</w:t>
            </w:r>
          </w:p>
        </w:tc>
        <w:tc>
          <w:tcPr>
            <w:tcW w:type="dxa" w:w="2987"/>
            <w:vAlign w:val="center"/>
            <w:shd w:fill="F1F4F7"/>
          </w:tcPr>
          <w:p>
            <w:pPr>
              <w:spacing w:after="40"/>
            </w:pPr>
            <w:r>
              <w:rPr>
                <w:sz w:val="13"/>
              </w:rPr>
              <w:t>Bronchial segment length, cuff location/length, bevel and right upper-lobe considerations are recommended inputs to design margin-of-safety assessment.</w:t>
            </w:r>
          </w:p>
        </w:tc>
        <w:tc>
          <w:tcPr>
            <w:tcW w:type="dxa" w:w="2987"/>
            <w:vAlign w:val="center"/>
            <w:shd w:fill="F1F4F7"/>
          </w:tcPr>
          <w:p>
            <w:pPr>
              <w:spacing w:after="40"/>
            </w:pPr>
            <w:r>
              <w:rPr>
                <w:sz w:val="13"/>
              </w:rPr>
              <w:t>WI p.5 mentions tip curve but no margin-of-safety risk reference.</w:t>
            </w:r>
          </w:p>
        </w:tc>
        <w:tc>
          <w:tcPr>
            <w:tcW w:type="dxa" w:w="2987"/>
            <w:vAlign w:val="center"/>
            <w:shd w:fill="F1F4F7"/>
          </w:tcPr>
          <w:p>
            <w:pPr>
              <w:spacing w:after="40"/>
            </w:pPr>
            <w:r>
              <w:rPr>
                <w:sz w:val="13"/>
              </w:rPr>
              <w:t>GAP-016 | P2</w:t>
            </w:r>
          </w:p>
        </w:tc>
        <w:tc>
          <w:tcPr>
            <w:tcW w:type="dxa" w:w="2987"/>
            <w:vAlign w:val="center"/>
            <w:shd w:fill="F1F4F7"/>
          </w:tcPr>
          <w:p>
            <w:pPr>
              <w:spacing w:after="40"/>
            </w:pPr>
            <w:r>
              <w:rPr>
                <w:sz w:val="13"/>
              </w:rPr>
              <w:t>Risk management / design validation</w:t>
              <w:br/>
              <w:t>DOCUMENTARY COVERED</w:t>
            </w:r>
          </w:p>
        </w:tc>
      </w:tr>
      <w:tr>
        <w:trPr>
          <w:cantSplit/>
        </w:trPr>
        <w:tc>
          <w:tcPr>
            <w:tcW w:type="dxa" w:w="2987"/>
            <w:vAlign w:val="center"/>
          </w:tcPr>
          <w:p>
            <w:pPr>
              <w:spacing w:after="40"/>
            </w:pPr>
            <w:r>
              <w:rPr>
                <w:sz w:val="13"/>
              </w:rPr>
              <w:t>R041 | 8836:2014 7.3.2, 8.1.1</w:t>
              <w:br/>
              <w:t>ISO8836 PDF p.20 / ISO printed p.9 and PDF p.23 / printed p.12</w:t>
            </w:r>
          </w:p>
        </w:tc>
        <w:tc>
          <w:tcPr>
            <w:tcW w:type="dxa" w:w="2987"/>
            <w:vAlign w:val="center"/>
          </w:tcPr>
          <w:p>
            <w:pPr>
              <w:spacing w:after="40"/>
            </w:pPr>
            <w:r>
              <w:rPr>
                <w:sz w:val="13"/>
              </w:rPr>
              <w:t>IF a separate suction catheter component qualifies as a suction catheter under ISO 8836, verify securely attached connector per Annex B and Table 2: OD 1.33–2.67 mm: ≥5 N; 3.00–4.67 mm: ≥15 N; &gt;5 mm: ≥20 N.</w:t>
            </w:r>
          </w:p>
        </w:tc>
        <w:tc>
          <w:tcPr>
            <w:tcW w:type="dxa" w:w="2987"/>
            <w:vAlign w:val="center"/>
          </w:tcPr>
          <w:p>
            <w:pPr>
              <w:spacing w:after="40"/>
            </w:pPr>
            <w:r>
              <w:rPr>
                <w:sz w:val="13"/>
              </w:rPr>
              <w:t>WI p.5 §5.1.29 / p.10 includes Table 2 values, but method, OD category and component scope unclear.</w:t>
            </w:r>
          </w:p>
        </w:tc>
        <w:tc>
          <w:tcPr>
            <w:tcW w:type="dxa" w:w="2987"/>
            <w:vAlign w:val="center"/>
          </w:tcPr>
          <w:p>
            <w:pPr>
              <w:spacing w:after="40"/>
            </w:pPr>
            <w:r>
              <w:rPr>
                <w:sz w:val="13"/>
              </w:rPr>
              <w:t>GAP-017 | P2</w:t>
            </w:r>
          </w:p>
        </w:tc>
        <w:tc>
          <w:tcPr>
            <w:tcW w:type="dxa" w:w="2987"/>
            <w:vAlign w:val="center"/>
          </w:tcPr>
          <w:p>
            <w:pPr>
              <w:spacing w:after="40"/>
            </w:pPr>
            <w:r>
              <w:rPr>
                <w:sz w:val="13"/>
              </w:rPr>
              <w:t>Conditional supplier / component verification</w:t>
              <w:br/>
              <w:t>OPEN — TECHNICAL INPUT</w:t>
            </w:r>
          </w:p>
        </w:tc>
      </w:tr>
      <w:tr>
        <w:trPr>
          <w:cantSplit/>
        </w:trPr>
        <w:tc>
          <w:tcPr>
            <w:tcW w:type="dxa" w:w="2987"/>
            <w:vAlign w:val="center"/>
            <w:shd w:fill="F1F4F7"/>
          </w:tcPr>
          <w:p>
            <w:pPr>
              <w:spacing w:after="40"/>
            </w:pPr>
            <w:r>
              <w:rPr>
                <w:sz w:val="13"/>
              </w:rPr>
              <w:t>R042 | 8836:2014 Clause 7</w:t>
              <w:br/>
              <w:t>ISO8836 PDF pp.19–22 / printed pp.8–11</w:t>
            </w:r>
          </w:p>
        </w:tc>
        <w:tc>
          <w:tcPr>
            <w:tcW w:type="dxa" w:w="2987"/>
            <w:vAlign w:val="center"/>
            <w:shd w:fill="F1F4F7"/>
          </w:tcPr>
          <w:p>
            <w:pPr>
              <w:spacing w:after="40"/>
            </w:pPr>
            <w:r>
              <w:rPr>
                <w:sz w:val="13"/>
              </w:rPr>
              <w:t>IF an actual respiratory suction catheter is part of the defined configuration, confirm further relevant ISO 8836 design/connection requirements against its complete component classification.</w:t>
            </w:r>
          </w:p>
        </w:tc>
        <w:tc>
          <w:tcPr>
            <w:tcW w:type="dxa" w:w="2987"/>
            <w:vAlign w:val="center"/>
            <w:shd w:fill="F1F4F7"/>
          </w:tcPr>
          <w:p>
            <w:pPr>
              <w:spacing w:after="40"/>
            </w:pPr>
            <w:r>
              <w:rPr>
                <w:sz w:val="13"/>
              </w:rPr>
              <w:t>WI p.5 §5.1.28 lists suction catheter visual only.</w:t>
            </w:r>
          </w:p>
        </w:tc>
        <w:tc>
          <w:tcPr>
            <w:tcW w:type="dxa" w:w="2987"/>
            <w:vAlign w:val="center"/>
            <w:shd w:fill="F1F4F7"/>
          </w:tcPr>
          <w:p>
            <w:pPr>
              <w:spacing w:after="40"/>
            </w:pPr>
            <w:r>
              <w:rPr>
                <w:sz w:val="13"/>
              </w:rPr>
              <w:t>GAP-017 | P2</w:t>
            </w:r>
          </w:p>
        </w:tc>
        <w:tc>
          <w:tcPr>
            <w:tcW w:type="dxa" w:w="2987"/>
            <w:vAlign w:val="center"/>
            <w:shd w:fill="F1F4F7"/>
          </w:tcPr>
          <w:p>
            <w:pPr>
              <w:spacing w:after="40"/>
            </w:pPr>
            <w:r>
              <w:rPr>
                <w:sz w:val="13"/>
              </w:rPr>
              <w:t>Component qualification</w:t>
              <w:br/>
              <w:t>OPEN — TECHNICAL INPUT</w:t>
            </w:r>
          </w:p>
        </w:tc>
      </w:tr>
    </w:tbl>
    <w:p/>
    <w:p>
      <w:pPr>
        <w:pStyle w:val="Heading1"/>
      </w:pPr>
      <w:r>
        <w:t>5. Detailed finding cards — Before / Problem / Action / After / Evidence</w:t>
      </w:r>
    </w:p>
    <w:p>
      <w:pPr>
        <w:pStyle w:val="Heading2"/>
      </w:pPr>
      <w:r>
        <w:t>GAP-001 | External general requirements not verified [P1]</w:t>
      </w:r>
    </w:p>
    <w:p>
      <w:pPr>
        <w:spacing w:after="40"/>
      </w:pPr>
      <w:r>
        <w:rPr>
          <w:b/>
          <w:color w:val="142946"/>
        </w:rPr>
        <w:t xml:space="preserve">ISO / requirements: </w:t>
      </w:r>
      <w:r>
        <w:t>R001, R003, R005</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Referenced ISO 18190:2016 Clauses 4, 5 and 6 require detailed source extraction; a full check is not possible from the uploaded files.</w:t>
      </w:r>
    </w:p>
    <w:p>
      <w:pPr>
        <w:spacing w:after="40"/>
      </w:pPr>
      <w:r>
        <w:rPr>
          <w:b/>
          <w:color w:val="142946"/>
        </w:rPr>
        <w:t xml:space="preserve">Required action: </w:t>
      </w:r>
      <w:r>
        <w:t>Acquire controlled ISO 18190:2016 and create clause-by-clause compliance assessment.</w:t>
      </w:r>
    </w:p>
    <w:p>
      <w:pPr>
        <w:spacing w:after="40"/>
      </w:pPr>
      <w:r>
        <w:rPr>
          <w:b/>
          <w:color w:val="142946"/>
        </w:rPr>
        <w:t xml:space="preserve">Evidence: </w:t>
      </w:r>
      <w:r>
        <w:t>Objective technical file / controlled results; owner: Engineering / QA</w:t>
      </w:r>
    </w:p>
    <w:p>
      <w:pPr>
        <w:pStyle w:val="Heading2"/>
      </w:pPr>
      <w:r>
        <w:t>GAP-002 | Alternative test controls not defined [P2]</w:t>
      </w:r>
    </w:p>
    <w:p>
      <w:pPr>
        <w:spacing w:after="40"/>
      </w:pPr>
      <w:r>
        <w:rPr>
          <w:b/>
          <w:color w:val="142946"/>
        </w:rPr>
        <w:t xml:space="preserve">ISO / requirements: </w:t>
      </w:r>
      <w:r>
        <w:t>R002</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No documented method equivalence process found for substituted ISO type methods.</w:t>
      </w:r>
    </w:p>
    <w:p>
      <w:pPr>
        <w:spacing w:after="40"/>
      </w:pPr>
      <w:r>
        <w:rPr>
          <w:b/>
          <w:color w:val="142946"/>
        </w:rPr>
        <w:t xml:space="preserve">Required action: </w:t>
      </w:r>
      <w:r>
        <w:t>Define validation/approval gate before any substitution.</w:t>
      </w:r>
    </w:p>
    <w:p>
      <w:pPr>
        <w:spacing w:after="40"/>
      </w:pPr>
      <w:r>
        <w:rPr>
          <w:b/>
          <w:color w:val="142946"/>
        </w:rPr>
        <w:t xml:space="preserve">Evidence: </w:t>
      </w:r>
      <w:r>
        <w:t>Objective technical file / controlled results; owner: QA / Engineering</w:t>
      </w:r>
    </w:p>
    <w:p>
      <w:pPr>
        <w:pStyle w:val="Heading2"/>
      </w:pPr>
      <w:r>
        <w:t>GAP-003 | Gas pathway biocompatibility evidence missing [P1]</w:t>
      </w:r>
    </w:p>
    <w:p>
      <w:pPr>
        <w:spacing w:after="40"/>
      </w:pPr>
      <w:r>
        <w:rPr>
          <w:b/>
          <w:color w:val="142946"/>
        </w:rPr>
        <w:t xml:space="preserve">ISO / requirements: </w:t>
      </w:r>
      <w:r>
        <w:t>R004</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ISO 16628 expressly requires ISO 18562-1 evaluation; original requirements and evidence not supplied.</w:t>
      </w:r>
    </w:p>
    <w:p>
      <w:pPr>
        <w:spacing w:after="40"/>
      </w:pPr>
      <w:r>
        <w:rPr>
          <w:b/>
          <w:color w:val="142946"/>
        </w:rPr>
        <w:t xml:space="preserve">Required action: </w:t>
      </w:r>
      <w:r>
        <w:t>Obtain applicable ISO 18562-1 and approved evaluation/test report.</w:t>
      </w:r>
    </w:p>
    <w:p>
      <w:pPr>
        <w:spacing w:after="40"/>
      </w:pPr>
      <w:r>
        <w:rPr>
          <w:b/>
          <w:color w:val="142946"/>
        </w:rPr>
        <w:t xml:space="preserve">Evidence: </w:t>
      </w:r>
      <w:r>
        <w:t>Objective technical file / controlled results; owner: QA / Regulatory</w:t>
      </w:r>
    </w:p>
    <w:p>
      <w:pPr>
        <w:pStyle w:val="Heading2"/>
      </w:pPr>
      <w:r>
        <w:t>GAP-004 | Size and axis evidence not fully measurable [P2]</w:t>
      </w:r>
    </w:p>
    <w:p>
      <w:pPr>
        <w:spacing w:after="40"/>
      </w:pPr>
      <w:r>
        <w:rPr>
          <w:b/>
          <w:color w:val="142946"/>
        </w:rPr>
        <w:t xml:space="preserve">ISO / requirements: </w:t>
      </w:r>
      <w:r>
        <w:t>R006, R007, R008</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gives size/tolerance text but not approved nominal axes, raw measured values or defined conversion governance.</w:t>
      </w:r>
    </w:p>
    <w:p>
      <w:pPr>
        <w:spacing w:after="40"/>
      </w:pPr>
      <w:r>
        <w:rPr>
          <w:b/>
          <w:color w:val="142946"/>
        </w:rPr>
        <w:t xml:space="preserve">Required action: </w:t>
      </w:r>
      <w:r>
        <w:t>Introduce dimensional worksheet and require approved size/design drawing.</w:t>
      </w:r>
    </w:p>
    <w:p>
      <w:pPr>
        <w:spacing w:after="40"/>
      </w:pPr>
      <w:r>
        <w:rPr>
          <w:b/>
          <w:color w:val="142946"/>
        </w:rPr>
        <w:t xml:space="preserve">Evidence: </w:t>
      </w:r>
      <w:r>
        <w:t>Objective technical file / controlled results; owner: Engineering / QC</w:t>
      </w:r>
    </w:p>
    <w:p>
      <w:pPr>
        <w:pStyle w:val="Heading2"/>
      </w:pPr>
      <w:r>
        <w:t>GAP-005 | Connector conformity route incomplete [P1]</w:t>
      </w:r>
    </w:p>
    <w:p>
      <w:pPr>
        <w:spacing w:after="40"/>
      </w:pPr>
      <w:r>
        <w:rPr>
          <w:b/>
          <w:color w:val="142946"/>
        </w:rPr>
        <w:t xml:space="preserve">ISO / requirements: </w:t>
      </w:r>
      <w:r>
        <w:t>R009, R010, R021</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Generic connector visual/fit checks do not establish ISO 5356-1 and ISO 80369-7 conformance; referenced-source criteria are unavailable.</w:t>
      </w:r>
    </w:p>
    <w:p>
      <w:pPr>
        <w:spacing w:after="40"/>
      </w:pPr>
      <w:r>
        <w:rPr>
          <w:b/>
          <w:color w:val="142946"/>
        </w:rPr>
        <w:t xml:space="preserve">Required action: </w:t>
      </w:r>
      <w:r>
        <w:t>Add technical-file verification and control compatibility evidence.</w:t>
      </w:r>
    </w:p>
    <w:p>
      <w:pPr>
        <w:spacing w:after="40"/>
      </w:pPr>
      <w:r>
        <w:rPr>
          <w:b/>
          <w:color w:val="142946"/>
        </w:rPr>
        <w:t xml:space="preserve">Evidence: </w:t>
      </w:r>
      <w:r>
        <w:t>Objective technical file / controlled results; owner: Engineering / QA</w:t>
      </w:r>
    </w:p>
    <w:p>
      <w:pPr>
        <w:pStyle w:val="Heading2"/>
      </w:pPr>
      <w:r>
        <w:t>GAP-006 | Cuff leak record inadequately demonstrated [P1]</w:t>
      </w:r>
    </w:p>
    <w:p>
      <w:pPr>
        <w:spacing w:after="40"/>
      </w:pPr>
      <w:r>
        <w:rPr>
          <w:b/>
          <w:color w:val="142946"/>
        </w:rPr>
        <w:t xml:space="preserve">ISO / requirements: </w:t>
      </w:r>
      <w:r>
        <w:t>R011, R012</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method substantially matches ISO 16628 but corresponding Endobronchial report/actual tests were not supplied.</w:t>
      </w:r>
    </w:p>
    <w:p>
      <w:pPr>
        <w:spacing w:after="40"/>
      </w:pPr>
      <w:r>
        <w:rPr>
          <w:b/>
          <w:color w:val="142946"/>
        </w:rPr>
        <w:t xml:space="preserve">Required action: </w:t>
      </w:r>
      <w:r>
        <w:t>Maintain existing test; require cuff-specific conditions and measurements in controlled record.</w:t>
      </w:r>
    </w:p>
    <w:p>
      <w:pPr>
        <w:spacing w:after="40"/>
      </w:pPr>
      <w:r>
        <w:rPr>
          <w:b/>
          <w:color w:val="142946"/>
        </w:rPr>
        <w:t xml:space="preserve">Evidence: </w:t>
      </w:r>
      <w:r>
        <w:t>Objective technical file / controlled results; owner: QC</w:t>
      </w:r>
    </w:p>
    <w:p>
      <w:pPr>
        <w:pStyle w:val="Heading2"/>
      </w:pPr>
      <w:r>
        <w:t>GAP-007 | Cuff Annex citations incorrect [P1]</w:t>
      </w:r>
    </w:p>
    <w:p>
      <w:pPr>
        <w:spacing w:after="40"/>
      </w:pPr>
      <w:r>
        <w:rPr>
          <w:b/>
          <w:color w:val="142946"/>
        </w:rPr>
        <w:t xml:space="preserve">ISO / requirements: </w:t>
      </w:r>
      <w:r>
        <w:t>R013, R014, R015</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directs cuff diameter to ISO 5361 Annex C and cuff herniation to Annex E instead of B and D.</w:t>
      </w:r>
    </w:p>
    <w:p>
      <w:pPr>
        <w:spacing w:after="40"/>
      </w:pPr>
      <w:r>
        <w:rPr>
          <w:b/>
          <w:color w:val="142946"/>
        </w:rPr>
        <w:t xml:space="preserve">Required action: </w:t>
      </w:r>
      <w:r>
        <w:t>Correct citations, restore exact method prerequisites and dedicated worksheets.</w:t>
      </w:r>
    </w:p>
    <w:p>
      <w:pPr>
        <w:spacing w:after="40"/>
      </w:pPr>
      <w:r>
        <w:rPr>
          <w:b/>
          <w:color w:val="142946"/>
        </w:rPr>
        <w:t xml:space="preserve">Evidence: </w:t>
      </w:r>
      <w:r>
        <w:t>Objective technical file / controlled results; owner: QC / QA</w:t>
      </w:r>
    </w:p>
    <w:p>
      <w:pPr>
        <w:pStyle w:val="Heading2"/>
      </w:pPr>
      <w:r>
        <w:t>GAP-008 | Sharp-edge risk traceability not explicit [P1]</w:t>
      </w:r>
    </w:p>
    <w:p>
      <w:pPr>
        <w:spacing w:after="40"/>
      </w:pPr>
      <w:r>
        <w:rPr>
          <w:b/>
          <w:color w:val="142946"/>
        </w:rPr>
        <w:t xml:space="preserve">ISO / requirements: </w:t>
      </w:r>
      <w:r>
        <w:t>R016</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Cuff/shaft joint visual requirement lacks linkage to risk-management file.</w:t>
      </w:r>
    </w:p>
    <w:p>
      <w:pPr>
        <w:spacing w:after="40"/>
      </w:pPr>
      <w:r>
        <w:rPr>
          <w:b/>
          <w:color w:val="142946"/>
        </w:rPr>
        <w:t xml:space="preserve">Required action: </w:t>
      </w:r>
      <w:r>
        <w:t>Link risk analysis, documented design check and inspection.</w:t>
      </w:r>
    </w:p>
    <w:p>
      <w:pPr>
        <w:spacing w:after="40"/>
      </w:pPr>
      <w:r>
        <w:rPr>
          <w:b/>
          <w:color w:val="142946"/>
        </w:rPr>
        <w:t xml:space="preserve">Evidence: </w:t>
      </w:r>
      <w:r>
        <w:t>Objective technical file / controlled results; owner: Engineering / QA</w:t>
      </w:r>
    </w:p>
    <w:p>
      <w:pPr>
        <w:pStyle w:val="Heading2"/>
      </w:pPr>
      <w:r>
        <w:t>GAP-009 | Referenced cuff inflation system requirements incomplete [P1]</w:t>
      </w:r>
    </w:p>
    <w:p>
      <w:pPr>
        <w:spacing w:after="40"/>
      </w:pPr>
      <w:r>
        <w:rPr>
          <w:b/>
          <w:color w:val="142946"/>
        </w:rPr>
        <w:t xml:space="preserve">ISO / requirements: </w:t>
      </w:r>
      <w:r>
        <w:t>R017, R018, R019, R020, R022, R023, R024</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Tube/valves judged qualitatively without full ISO 5361:2016 5.6 dimension/functional clauses.</w:t>
      </w:r>
    </w:p>
    <w:p>
      <w:pPr>
        <w:spacing w:after="40"/>
      </w:pPr>
      <w:r>
        <w:rPr>
          <w:b/>
          <w:color w:val="142946"/>
        </w:rPr>
        <w:t xml:space="preserve">Required action: </w:t>
      </w:r>
      <w:r>
        <w:t>Add configuration-gated dimensional and functional verification.</w:t>
      </w:r>
    </w:p>
    <w:p>
      <w:pPr>
        <w:spacing w:after="40"/>
      </w:pPr>
      <w:r>
        <w:rPr>
          <w:b/>
          <w:color w:val="142946"/>
        </w:rPr>
        <w:t xml:space="preserve">Evidence: </w:t>
      </w:r>
      <w:r>
        <w:t>Objective technical file / controlled results; owner: Engineering / QC</w:t>
      </w:r>
    </w:p>
    <w:p>
      <w:pPr>
        <w:pStyle w:val="Heading2"/>
      </w:pPr>
      <w:r>
        <w:t>GAP-010 | ISO 18190 links for sterile supply, packaging and labelling unverified [P1]</w:t>
      </w:r>
    </w:p>
    <w:p>
      <w:pPr>
        <w:spacing w:after="40"/>
      </w:pPr>
      <w:r>
        <w:rPr>
          <w:b/>
          <w:color w:val="142946"/>
        </w:rPr>
        <w:t xml:space="preserve">ISO / requirements: </w:t>
      </w:r>
      <w:r>
        <w:t>R025, R026, R027</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The WI notes sterilization and sealed pouches but not entire ISO 18190 referenced clauses.</w:t>
      </w:r>
    </w:p>
    <w:p>
      <w:pPr>
        <w:spacing w:after="40"/>
      </w:pPr>
      <w:r>
        <w:rPr>
          <w:b/>
          <w:color w:val="142946"/>
        </w:rPr>
        <w:t xml:space="preserve">Required action: </w:t>
      </w:r>
      <w:r>
        <w:t>Acquire ISO 18190; map to sterilization, packaging and label/IFU validation.</w:t>
      </w:r>
    </w:p>
    <w:p>
      <w:pPr>
        <w:spacing w:after="40"/>
      </w:pPr>
      <w:r>
        <w:rPr>
          <w:b/>
          <w:color w:val="142946"/>
        </w:rPr>
        <w:t xml:space="preserve">Evidence: </w:t>
      </w:r>
      <w:r>
        <w:t>Objective technical file / controlled results; owner: QA / Document Control</w:t>
      </w:r>
    </w:p>
    <w:p>
      <w:pPr>
        <w:pStyle w:val="Heading2"/>
      </w:pPr>
      <w:r>
        <w:t>GAP-011 | Marking exposure validation omitted [P1]</w:t>
      </w:r>
    </w:p>
    <w:p>
      <w:pPr>
        <w:spacing w:after="40"/>
      </w:pPr>
      <w:r>
        <w:rPr>
          <w:b/>
          <w:color w:val="142946"/>
        </w:rPr>
        <w:t xml:space="preserve">ISO / requirements: </w:t>
      </w:r>
      <w:r>
        <w:t>R028, R029</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includes final readability/rubbing but not exposure media and duration before rub.</w:t>
      </w:r>
    </w:p>
    <w:p>
      <w:pPr>
        <w:spacing w:after="40"/>
      </w:pPr>
      <w:r>
        <w:rPr>
          <w:b/>
          <w:color w:val="142946"/>
        </w:rPr>
        <w:t xml:space="preserve">Required action: </w:t>
      </w:r>
      <w:r>
        <w:t>Establish exposure selection from IFU and risk file; execute marking durability qualification.</w:t>
      </w:r>
    </w:p>
    <w:p>
      <w:pPr>
        <w:spacing w:after="40"/>
      </w:pPr>
      <w:r>
        <w:rPr>
          <w:b/>
          <w:color w:val="142946"/>
        </w:rPr>
        <w:t xml:space="preserve">Evidence: </w:t>
      </w:r>
      <w:r>
        <w:t>Objective technical file / controlled results; owner: QA / Engineering</w:t>
      </w:r>
    </w:p>
    <w:p>
      <w:pPr>
        <w:pStyle w:val="Heading2"/>
      </w:pPr>
      <w:r>
        <w:t>GAP-012 | Required shaft markings not explicitly enumerated [P1]</w:t>
      </w:r>
    </w:p>
    <w:p>
      <w:pPr>
        <w:spacing w:after="40"/>
      </w:pPr>
      <w:r>
        <w:rPr>
          <w:b/>
          <w:color w:val="142946"/>
        </w:rPr>
        <w:t xml:space="preserve">ISO / requirements: </w:t>
      </w:r>
      <w:r>
        <w:t>R030, R031, R033, R034</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Br outer diameter, two effective lumen IDs, correct side and 2-cm graduations are not controlled as a complete checklist.</w:t>
      </w:r>
    </w:p>
    <w:p>
      <w:pPr>
        <w:spacing w:after="40"/>
      </w:pPr>
      <w:r>
        <w:rPr>
          <w:b/>
          <w:color w:val="142946"/>
        </w:rPr>
        <w:t xml:space="preserve">Required action: </w:t>
      </w:r>
      <w:r>
        <w:t>Add per-attribute ISO 16628 §9.2.2 fields and numeric verifications.</w:t>
      </w:r>
    </w:p>
    <w:p>
      <w:pPr>
        <w:spacing w:after="40"/>
      </w:pPr>
      <w:r>
        <w:rPr>
          <w:b/>
          <w:color w:val="142946"/>
        </w:rPr>
        <w:t xml:space="preserve">Evidence: </w:t>
      </w:r>
      <w:r>
        <w:t>Objective technical file / controlled results; owner: QC / Production</w:t>
      </w:r>
    </w:p>
    <w:p>
      <w:pPr>
        <w:pStyle w:val="Heading2"/>
      </w:pPr>
      <w:r>
        <w:t>GAP-013 | Effective inside diameter method missing [P1]</w:t>
      </w:r>
    </w:p>
    <w:p>
      <w:pPr>
        <w:spacing w:after="40"/>
      </w:pPr>
      <w:r>
        <w:rPr>
          <w:b/>
          <w:color w:val="142946"/>
        </w:rPr>
        <w:t xml:space="preserve">ISO / requirements: </w:t>
      </w:r>
      <w:r>
        <w:t>R032</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Generic tube-ID measurement cannot substitute for the specified three-bead functional effective ID test.</w:t>
      </w:r>
    </w:p>
    <w:p>
      <w:pPr>
        <w:spacing w:after="40"/>
      </w:pPr>
      <w:r>
        <w:rPr>
          <w:b/>
          <w:color w:val="142946"/>
        </w:rPr>
        <w:t xml:space="preserve">Required action: </w:t>
      </w:r>
      <w:r>
        <w:t>Add Annex C method/worksheet for both lumina with verified beads and mass.</w:t>
      </w:r>
    </w:p>
    <w:p>
      <w:pPr>
        <w:spacing w:after="40"/>
      </w:pPr>
      <w:r>
        <w:rPr>
          <w:b/>
          <w:color w:val="142946"/>
        </w:rPr>
        <w:t xml:space="preserve">Evidence: </w:t>
      </w:r>
      <w:r>
        <w:t>Objective technical file / controlled results; owner: Engineering / QC</w:t>
      </w:r>
    </w:p>
    <w:p>
      <w:pPr>
        <w:pStyle w:val="Heading2"/>
      </w:pPr>
      <w:r>
        <w:t>GAP-014 | Correct colour control needs explicit retained traceability [P2]</w:t>
      </w:r>
    </w:p>
    <w:p>
      <w:pPr>
        <w:spacing w:after="40"/>
      </w:pPr>
      <w:r>
        <w:rPr>
          <w:b/>
          <w:color w:val="142946"/>
        </w:rPr>
        <w:t xml:space="preserve">ISO / requirements: </w:t>
      </w:r>
      <w:r>
        <w:t>R035</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Existing blue bronchial color instruction is present; preserve it as a distinct check.</w:t>
      </w:r>
    </w:p>
    <w:p>
      <w:pPr>
        <w:spacing w:after="40"/>
      </w:pPr>
      <w:r>
        <w:rPr>
          <w:b/>
          <w:color w:val="142946"/>
        </w:rPr>
        <w:t xml:space="preserve">Required action: </w:t>
      </w:r>
      <w:r>
        <w:t>KEEP existing color rule; map to ISO §9.3 and specific report row.</w:t>
      </w:r>
    </w:p>
    <w:p>
      <w:pPr>
        <w:spacing w:after="40"/>
      </w:pPr>
      <w:r>
        <w:rPr>
          <w:b/>
          <w:color w:val="142946"/>
        </w:rPr>
        <w:t xml:space="preserve">Evidence: </w:t>
      </w:r>
      <w:r>
        <w:t>Objective technical file / controlled results; owner: QC</w:t>
      </w:r>
    </w:p>
    <w:p>
      <w:pPr>
        <w:pStyle w:val="Heading2"/>
      </w:pPr>
      <w:r>
        <w:t>GAP-015 | Package marking list incomplete [P1]</w:t>
      </w:r>
    </w:p>
    <w:p>
      <w:pPr>
        <w:spacing w:after="40"/>
      </w:pPr>
      <w:r>
        <w:rPr>
          <w:b/>
          <w:color w:val="142946"/>
        </w:rPr>
        <w:t xml:space="preserve">ISO / requirements: </w:t>
      </w:r>
      <w:r>
        <w:t>R036, R037, R038</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p.10 lists generic label items but not major/minor axes or both cuff diameters.</w:t>
      </w:r>
    </w:p>
    <w:p>
      <w:pPr>
        <w:spacing w:after="40"/>
      </w:pPr>
      <w:r>
        <w:rPr>
          <w:b/>
          <w:color w:val="142946"/>
        </w:rPr>
        <w:t xml:space="preserve">Required action: </w:t>
      </w:r>
      <w:r>
        <w:t>Add approved label artwork verification and matching fields.</w:t>
      </w:r>
    </w:p>
    <w:p>
      <w:pPr>
        <w:spacing w:after="40"/>
      </w:pPr>
      <w:r>
        <w:rPr>
          <w:b/>
          <w:color w:val="142946"/>
        </w:rPr>
        <w:t xml:space="preserve">Evidence: </w:t>
      </w:r>
      <w:r>
        <w:t>Objective technical file / controlled results; owner: Document Control / QC</w:t>
      </w:r>
    </w:p>
    <w:p>
      <w:pPr>
        <w:pStyle w:val="Heading2"/>
      </w:pPr>
      <w:r>
        <w:t>GAP-016 | Advisory design recommendations need controlled rationale [P2]</w:t>
      </w:r>
    </w:p>
    <w:p>
      <w:pPr>
        <w:spacing w:after="40"/>
      </w:pPr>
      <w:r>
        <w:rPr>
          <w:b/>
          <w:color w:val="142946"/>
        </w:rPr>
        <w:t xml:space="preserve">ISO / requirements: </w:t>
      </w:r>
      <w:r>
        <w:t>R039, R040</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Bronchial bevel and design margin-of-safety are “should” recommendations; current WI only covers tip appearance.</w:t>
      </w:r>
    </w:p>
    <w:p>
      <w:pPr>
        <w:spacing w:after="40"/>
      </w:pPr>
      <w:r>
        <w:rPr>
          <w:b/>
          <w:color w:val="142946"/>
        </w:rPr>
        <w:t xml:space="preserve">Required action: </w:t>
      </w:r>
      <w:r>
        <w:t>Record applicability/design rationale in risk file, not as unsupported ISO “shall” limit.</w:t>
      </w:r>
    </w:p>
    <w:p>
      <w:pPr>
        <w:spacing w:after="40"/>
      </w:pPr>
      <w:r>
        <w:rPr>
          <w:b/>
          <w:color w:val="142946"/>
        </w:rPr>
        <w:t xml:space="preserve">Evidence: </w:t>
      </w:r>
      <w:r>
        <w:t>Objective technical file / controlled results; owner: Engineering</w:t>
      </w:r>
    </w:p>
    <w:p>
      <w:pPr>
        <w:pStyle w:val="Heading2"/>
      </w:pPr>
      <w:r>
        <w:t>GAP-017 | Suction catheter component applicability not established [P2]</w:t>
      </w:r>
    </w:p>
    <w:p>
      <w:pPr>
        <w:spacing w:after="40"/>
      </w:pPr>
      <w:r>
        <w:rPr>
          <w:b/>
          <w:color w:val="142946"/>
        </w:rPr>
        <w:t xml:space="preserve">ISO / requirements: </w:t>
      </w:r>
      <w:r>
        <w:t>R041, R042</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refers to ISO 8836 Table 2 yet available records do not show if suction catheter is a separate qualifying component.</w:t>
      </w:r>
    </w:p>
    <w:p>
      <w:pPr>
        <w:spacing w:after="40"/>
      </w:pPr>
      <w:r>
        <w:rPr>
          <w:b/>
          <w:color w:val="142946"/>
        </w:rPr>
        <w:t xml:space="preserve">Required action: </w:t>
      </w:r>
      <w:r>
        <w:t>Confirm BOM/configuration and apply ISO 8836 selectively to the actual suction catheter.</w:t>
      </w:r>
    </w:p>
    <w:p>
      <w:pPr>
        <w:spacing w:after="40"/>
      </w:pPr>
      <w:r>
        <w:rPr>
          <w:b/>
          <w:color w:val="142946"/>
        </w:rPr>
        <w:t xml:space="preserve">Evidence: </w:t>
      </w:r>
      <w:r>
        <w:t>Objective technical file / controlled results; owner: Engineering / Supplier Quality</w:t>
      </w:r>
    </w:p>
    <w:p>
      <w:pPr>
        <w:pStyle w:val="Heading2"/>
      </w:pPr>
      <w:r>
        <w:t>GAP-018 | Mismatched report and unavailable product-specific form [P1]</w:t>
      </w:r>
    </w:p>
    <w:p>
      <w:pPr>
        <w:spacing w:after="40"/>
      </w:pPr>
      <w:r>
        <w:rPr>
          <w:b/>
          <w:color w:val="142946"/>
        </w:rPr>
        <w:t xml:space="preserve">ISO / requirements: </w:t>
      </w:r>
      <w:r>
        <w:t>Supporting document-control / record issue, not additional ISO shall</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End.pdf p.1 shows an Endotracheal Tube report; Endobronchial report referenced by WI p.11 not supplied.</w:t>
      </w:r>
    </w:p>
    <w:p>
      <w:pPr>
        <w:spacing w:after="40"/>
      </w:pPr>
      <w:r>
        <w:rPr>
          <w:b/>
          <w:color w:val="142946"/>
        </w:rPr>
        <w:t xml:space="preserve">Required action: </w:t>
      </w:r>
      <w:r>
        <w:t>Retrieve current controlled Endobronchial report, verify revision and rebuild product-specific report.</w:t>
      </w:r>
    </w:p>
    <w:p>
      <w:pPr>
        <w:spacing w:after="40"/>
      </w:pPr>
      <w:r>
        <w:rPr>
          <w:b/>
          <w:color w:val="142946"/>
        </w:rPr>
        <w:t xml:space="preserve">Evidence: </w:t>
      </w:r>
      <w:r>
        <w:t>Objective technical file / controlled results; owner: Document Control / QC</w:t>
      </w:r>
    </w:p>
    <w:p>
      <w:pPr>
        <w:pStyle w:val="Heading2"/>
      </w:pPr>
      <w:r>
        <w:t>GAP-019 | WI section numbering ambiguous [P2]</w:t>
      </w:r>
    </w:p>
    <w:p>
      <w:pPr>
        <w:spacing w:after="40"/>
      </w:pPr>
      <w:r>
        <w:rPr>
          <w:b/>
          <w:color w:val="142946"/>
        </w:rPr>
        <w:t xml:space="preserve">ISO / requirements: </w:t>
      </w:r>
      <w:r>
        <w:t>Supporting document-control / record issue, not additional ISO shall</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Existing WI p.4 repeats identifiers 5.1.14 and 5.1.15 for different controls; potential traceability issue.</w:t>
      </w:r>
    </w:p>
    <w:p>
      <w:pPr>
        <w:spacing w:after="40"/>
      </w:pPr>
      <w:r>
        <w:rPr>
          <w:b/>
          <w:color w:val="142946"/>
        </w:rPr>
        <w:t xml:space="preserve">Required action: </w:t>
      </w:r>
      <w:r>
        <w:t>Renumber proposed WI uniquely; keep original p/section provenance in register.</w:t>
      </w:r>
    </w:p>
    <w:p>
      <w:pPr>
        <w:spacing w:after="40"/>
      </w:pPr>
      <w:r>
        <w:rPr>
          <w:b/>
          <w:color w:val="142946"/>
        </w:rPr>
        <w:t xml:space="preserve">Evidence: </w:t>
      </w:r>
      <w:r>
        <w:t>Objective technical file / controlled results; owner: Document Control</w:t>
      </w:r>
    </w:p>
    <w:p>
      <w:pPr>
        <w:pStyle w:val="Heading2"/>
      </w:pPr>
      <w:r>
        <w:t>GAP-020 | Sampling and release approval basis unverified [P1]</w:t>
      </w:r>
    </w:p>
    <w:p>
      <w:pPr>
        <w:spacing w:after="40"/>
      </w:pPr>
      <w:r>
        <w:rPr>
          <w:b/>
          <w:color w:val="142946"/>
        </w:rPr>
        <w:t xml:space="preserve">ISO / requirements: </w:t>
      </w:r>
      <w:r>
        <w:t>Supporting document-control / record issue, not additional ISO shall</w:t>
      </w:r>
    </w:p>
    <w:p>
      <w:pPr>
        <w:spacing w:after="40"/>
      </w:pPr>
      <w:r>
        <w:rPr>
          <w:b/>
          <w:color w:val="142946"/>
        </w:rPr>
        <w:t xml:space="preserve">Existing / source basis: </w:t>
      </w:r>
      <w:r>
        <w:t>Current WI references in linked requirement matrix; correct product report NOT AVAILABLE FOR VERIFICATION</w:t>
      </w:r>
    </w:p>
    <w:p>
      <w:pPr>
        <w:spacing w:after="40"/>
      </w:pPr>
      <w:r>
        <w:rPr>
          <w:b/>
          <w:color w:val="142946"/>
        </w:rPr>
        <w:t xml:space="preserve">Exact problem: </w:t>
      </w:r>
      <w:r>
        <w:t>WI p.10 references AQL general/special inspection and two-hour production checks, but applicable SOP, AQL/level, controlled sampling scheme and release evidence absent.</w:t>
      </w:r>
    </w:p>
    <w:p>
      <w:pPr>
        <w:spacing w:after="40"/>
      </w:pPr>
      <w:r>
        <w:rPr>
          <w:b/>
          <w:color w:val="142946"/>
        </w:rPr>
        <w:t xml:space="preserve">Required action: </w:t>
      </w:r>
      <w:r>
        <w:t>Preserve source company checks; require approved SOP/plan and batch-specific Ac/Re entries; no invented sampling.</w:t>
      </w:r>
    </w:p>
    <w:p>
      <w:pPr>
        <w:spacing w:after="40"/>
      </w:pPr>
      <w:r>
        <w:rPr>
          <w:b/>
          <w:color w:val="142946"/>
        </w:rPr>
        <w:t xml:space="preserve">Evidence: </w:t>
      </w:r>
      <w:r>
        <w:t>Objective technical file / controlled results; owner: QA / QC</w:t>
      </w:r>
    </w:p>
    <w:p>
      <w:pPr>
        <w:pStyle w:val="Heading1"/>
      </w:pPr>
      <w:r>
        <w:t>6. WI change register — summary</w:t>
      </w:r>
    </w:p>
    <w:tbl>
      <w:tblPr>
        <w:tblStyle w:val="TableGrid"/>
        <w:tblW w:type="auto" w:w="0"/>
        <w:jc w:val="center"/>
        <w:tblLayout w:type="autofit"/>
        <w:tblLook w:firstColumn="1" w:firstRow="1" w:lastColumn="0" w:lastRow="0" w:noHBand="0" w:noVBand="1" w:val="04A0"/>
      </w:tblPr>
      <w:tblGrid>
        <w:gridCol w:w="3733"/>
        <w:gridCol w:w="3733"/>
        <w:gridCol w:w="3733"/>
        <w:gridCol w:w="3733"/>
      </w:tblGrid>
      <w:tr>
        <w:trPr>
          <w:tblHeader w:val="true"/>
          <w:cantSplit/>
        </w:trPr>
        <w:tc>
          <w:tcPr>
            <w:tcW w:type="dxa" w:w="3733"/>
            <w:shd w:fill="142946"/>
          </w:tcPr>
          <w:p>
            <w:r>
              <w:rPr>
                <w:b/>
                <w:color w:val="FFFFFF"/>
                <w:sz w:val="14"/>
              </w:rPr>
              <w:t>WI CHANGE</w:t>
            </w:r>
          </w:p>
        </w:tc>
        <w:tc>
          <w:tcPr>
            <w:tcW w:type="dxa" w:w="3733"/>
            <w:shd w:fill="142946"/>
          </w:tcPr>
          <w:p>
            <w:r>
              <w:rPr>
                <w:b/>
                <w:color w:val="FFFFFF"/>
                <w:sz w:val="14"/>
              </w:rPr>
              <w:t>GAP / REQUIREMENT</w:t>
            </w:r>
          </w:p>
        </w:tc>
        <w:tc>
          <w:tcPr>
            <w:tcW w:type="dxa" w:w="3733"/>
            <w:shd w:fill="142946"/>
          </w:tcPr>
          <w:p>
            <w:r>
              <w:rPr>
                <w:b/>
                <w:color w:val="FFFFFF"/>
                <w:sz w:val="14"/>
              </w:rPr>
              <w:t>SOURCE / BEFORE</w:t>
            </w:r>
          </w:p>
        </w:tc>
        <w:tc>
          <w:tcPr>
            <w:tcW w:type="dxa" w:w="3733"/>
            <w:shd w:fill="142946"/>
          </w:tcPr>
          <w:p>
            <w:r>
              <w:rPr>
                <w:b/>
                <w:color w:val="FFFFFF"/>
                <w:sz w:val="14"/>
              </w:rPr>
              <w:t>PROPOSED AFTER / CONTROL</w:t>
            </w:r>
          </w:p>
        </w:tc>
      </w:tr>
      <w:tr>
        <w:trPr>
          <w:cantSplit/>
        </w:trPr>
        <w:tc>
          <w:tcPr>
            <w:tcW w:type="dxa" w:w="3733"/>
            <w:vAlign w:val="center"/>
          </w:tcPr>
          <w:p>
            <w:pPr>
              <w:spacing w:after="40"/>
            </w:pPr>
            <w:r>
              <w:rPr>
                <w:sz w:val="14"/>
              </w:rPr>
              <w:t>W-C001</w:t>
            </w:r>
          </w:p>
        </w:tc>
        <w:tc>
          <w:tcPr>
            <w:tcW w:type="dxa" w:w="3733"/>
            <w:vAlign w:val="center"/>
          </w:tcPr>
          <w:p>
            <w:pPr>
              <w:spacing w:after="40"/>
            </w:pPr>
            <w:r>
              <w:rPr>
                <w:sz w:val="14"/>
              </w:rPr>
              <w:t>GAP-001</w:t>
              <w:br/>
              <w:t>R001, R003, R005</w:t>
            </w:r>
          </w:p>
        </w:tc>
        <w:tc>
          <w:tcPr>
            <w:tcW w:type="dxa" w:w="3733"/>
            <w:vAlign w:val="center"/>
          </w:tcPr>
          <w:p>
            <w:pPr>
              <w:spacing w:after="40"/>
            </w:pPr>
            <w:r>
              <w:rPr>
                <w:sz w:val="14"/>
              </w:rPr>
              <w:t>WI p.1 §5.1 and pp.2–10</w:t>
              <w:br/>
              <w:t>Receiving COA and visual inspection listed; no ISO 18190 applicability table.</w:t>
            </w:r>
          </w:p>
        </w:tc>
        <w:tc>
          <w:tcPr>
            <w:tcW w:type="dxa" w:w="3733"/>
            <w:vAlign w:val="center"/>
          </w:tcPr>
          <w:p>
            <w:pPr>
              <w:spacing w:after="40"/>
            </w:pPr>
            <w:r>
              <w:rPr>
                <w:sz w:val="14"/>
              </w:rPr>
              <w:t>ADD | Before release of this WI revision, QA shall obtain ISO 18190:2016 Clauses 4, 5, 6, 7, 8 and 9; record applicability, approved control location, evidence and owner for each applicable requirement. Any unresolved item shall remain OPEN and may not be declared compliant.</w:t>
            </w:r>
          </w:p>
        </w:tc>
      </w:tr>
      <w:tr>
        <w:trPr>
          <w:cantSplit/>
        </w:trPr>
        <w:tc>
          <w:tcPr>
            <w:tcW w:type="dxa" w:w="3733"/>
            <w:vAlign w:val="center"/>
            <w:shd w:fill="F1F4F7"/>
          </w:tcPr>
          <w:p>
            <w:pPr>
              <w:spacing w:after="40"/>
            </w:pPr>
            <w:r>
              <w:rPr>
                <w:sz w:val="14"/>
              </w:rPr>
              <w:t>W-C002</w:t>
            </w:r>
          </w:p>
        </w:tc>
        <w:tc>
          <w:tcPr>
            <w:tcW w:type="dxa" w:w="3733"/>
            <w:vAlign w:val="center"/>
            <w:shd w:fill="F1F4F7"/>
          </w:tcPr>
          <w:p>
            <w:pPr>
              <w:spacing w:after="40"/>
            </w:pPr>
            <w:r>
              <w:rPr>
                <w:sz w:val="14"/>
              </w:rPr>
              <w:t>GAP-002</w:t>
              <w:br/>
              <w:t>R002</w:t>
            </w:r>
          </w:p>
        </w:tc>
        <w:tc>
          <w:tcPr>
            <w:tcW w:type="dxa" w:w="3733"/>
            <w:vAlign w:val="center"/>
            <w:shd w:fill="F1F4F7"/>
          </w:tcPr>
          <w:p>
            <w:pPr>
              <w:spacing w:after="40"/>
            </w:pPr>
            <w:r>
              <w:rPr>
                <w:sz w:val="14"/>
              </w:rPr>
              <w:t>WI pp.1–11</w:t>
              <w:br/>
              <w:t>No alternative type-test validation clause identified.</w:t>
            </w:r>
          </w:p>
        </w:tc>
        <w:tc>
          <w:tcPr>
            <w:tcW w:type="dxa" w:w="3733"/>
            <w:vAlign w:val="center"/>
            <w:shd w:fill="F1F4F7"/>
          </w:tcPr>
          <w:p>
            <w:pPr>
              <w:spacing w:after="40"/>
            </w:pPr>
            <w:r>
              <w:rPr>
                <w:sz w:val="14"/>
              </w:rPr>
              <w:t>ADD | Where a specified ISO type-test method is replaced by an alternative, Engineering and QA shall document equivalent safety, validate the alternative against the referenced ISO method, approve the validation before use, and retain records.</w:t>
            </w:r>
          </w:p>
        </w:tc>
      </w:tr>
      <w:tr>
        <w:trPr>
          <w:cantSplit/>
        </w:trPr>
        <w:tc>
          <w:tcPr>
            <w:tcW w:type="dxa" w:w="3733"/>
            <w:vAlign w:val="center"/>
          </w:tcPr>
          <w:p>
            <w:pPr>
              <w:spacing w:after="40"/>
            </w:pPr>
            <w:r>
              <w:rPr>
                <w:sz w:val="14"/>
              </w:rPr>
              <w:t>W-C003</w:t>
            </w:r>
          </w:p>
        </w:tc>
        <w:tc>
          <w:tcPr>
            <w:tcW w:type="dxa" w:w="3733"/>
            <w:vAlign w:val="center"/>
          </w:tcPr>
          <w:p>
            <w:pPr>
              <w:spacing w:after="40"/>
            </w:pPr>
            <w:r>
              <w:rPr>
                <w:sz w:val="14"/>
              </w:rPr>
              <w:t>GAP-003</w:t>
              <w:br/>
              <w:t>R004</w:t>
            </w:r>
          </w:p>
        </w:tc>
        <w:tc>
          <w:tcPr>
            <w:tcW w:type="dxa" w:w="3733"/>
            <w:vAlign w:val="center"/>
          </w:tcPr>
          <w:p>
            <w:pPr>
              <w:spacing w:after="40"/>
            </w:pPr>
            <w:r>
              <w:rPr>
                <w:sz w:val="14"/>
              </w:rPr>
              <w:t>WI pp.1–11</w:t>
              <w:br/>
              <w:t>No ISO 18562-1 pathway reference identified.</w:t>
            </w:r>
          </w:p>
        </w:tc>
        <w:tc>
          <w:tcPr>
            <w:tcW w:type="dxa" w:w="3733"/>
            <w:vAlign w:val="center"/>
          </w:tcPr>
          <w:p>
            <w:pPr>
              <w:spacing w:after="40"/>
            </w:pPr>
            <w:r>
              <w:rPr>
                <w:sz w:val="14"/>
              </w:rPr>
              <w:t>ADD | QA shall control an evaluation and test strategy for breathing-gas-pathway biocompatibility in accordance with ISO 18562-1. Evidence and acceptance shall be governed by the approved assessment; ISO 18562-1 requirements remain pending until the standard and assessment are reviewed.</w:t>
            </w:r>
          </w:p>
        </w:tc>
      </w:tr>
      <w:tr>
        <w:trPr>
          <w:cantSplit/>
        </w:trPr>
        <w:tc>
          <w:tcPr>
            <w:tcW w:type="dxa" w:w="3733"/>
            <w:vAlign w:val="center"/>
            <w:shd w:fill="F1F4F7"/>
          </w:tcPr>
          <w:p>
            <w:pPr>
              <w:spacing w:after="40"/>
            </w:pPr>
            <w:r>
              <w:rPr>
                <w:sz w:val="14"/>
              </w:rPr>
              <w:t>W-C004</w:t>
            </w:r>
          </w:p>
        </w:tc>
        <w:tc>
          <w:tcPr>
            <w:tcW w:type="dxa" w:w="3733"/>
            <w:vAlign w:val="center"/>
            <w:shd w:fill="F1F4F7"/>
          </w:tcPr>
          <w:p>
            <w:pPr>
              <w:spacing w:after="40"/>
            </w:pPr>
            <w:r>
              <w:rPr>
                <w:sz w:val="14"/>
              </w:rPr>
              <w:t>GAP-004</w:t>
              <w:br/>
              <w:t>R006, R007, R008</w:t>
            </w:r>
          </w:p>
        </w:tc>
        <w:tc>
          <w:tcPr>
            <w:tcW w:type="dxa" w:w="3733"/>
            <w:vAlign w:val="center"/>
            <w:shd w:fill="F1F4F7"/>
          </w:tcPr>
          <w:p>
            <w:pPr>
              <w:spacing w:after="40"/>
            </w:pPr>
            <w:r>
              <w:rPr>
                <w:sz w:val="14"/>
              </w:rPr>
              <w:t>WI p.2 §§5.1.2–5.1.3</w:t>
              <w:br/>
              <w:t>Designated Fr based on averaged axes; major/minor axis tolerance ±0.5 mm.</w:t>
            </w:r>
          </w:p>
        </w:tc>
        <w:tc>
          <w:tcPr>
            <w:tcW w:type="dxa" w:w="3733"/>
            <w:vAlign w:val="center"/>
            <w:shd w:fill="F1F4F7"/>
          </w:tcPr>
          <w:p>
            <w:pPr>
              <w:spacing w:after="40"/>
            </w:pPr>
            <w:r>
              <w:rPr>
                <w:sz w:val="14"/>
              </w:rPr>
              <w:t>MODIFY | Measure and record tracheal-segment major and minor outer axes separately against the approved size-specific drawing; each measurement shall meet its approved nominal ±0.5 mm. Calculate/verify the declared whole-number French size from the controlled design rule. Treat the standard’s “should” size statement as guidance until Engineering documents the interpretation.</w:t>
            </w:r>
          </w:p>
        </w:tc>
      </w:tr>
      <w:tr>
        <w:trPr>
          <w:cantSplit/>
        </w:trPr>
        <w:tc>
          <w:tcPr>
            <w:tcW w:type="dxa" w:w="3733"/>
            <w:vAlign w:val="center"/>
          </w:tcPr>
          <w:p>
            <w:pPr>
              <w:spacing w:after="40"/>
            </w:pPr>
            <w:r>
              <w:rPr>
                <w:sz w:val="14"/>
              </w:rPr>
              <w:t>W-C005</w:t>
            </w:r>
          </w:p>
        </w:tc>
        <w:tc>
          <w:tcPr>
            <w:tcW w:type="dxa" w:w="3733"/>
            <w:vAlign w:val="center"/>
          </w:tcPr>
          <w:p>
            <w:pPr>
              <w:spacing w:after="40"/>
            </w:pPr>
            <w:r>
              <w:rPr>
                <w:sz w:val="14"/>
              </w:rPr>
              <w:t>GAP-005</w:t>
              <w:br/>
              <w:t>R009, R010, R021</w:t>
            </w:r>
          </w:p>
        </w:tc>
        <w:tc>
          <w:tcPr>
            <w:tcW w:type="dxa" w:w="3733"/>
            <w:vAlign w:val="center"/>
          </w:tcPr>
          <w:p>
            <w:pPr>
              <w:spacing w:after="40"/>
            </w:pPr>
            <w:r>
              <w:rPr>
                <w:sz w:val="14"/>
              </w:rPr>
              <w:t>WI p.5 §5.1.25 and p.4 valves</w:t>
              <w:br/>
              <w:t>Connector declared compliant with ISO 5356-1; valves visually inspected.</w:t>
            </w:r>
          </w:p>
        </w:tc>
        <w:tc>
          <w:tcPr>
            <w:tcW w:type="dxa" w:w="3733"/>
            <w:vAlign w:val="center"/>
          </w:tcPr>
          <w:p>
            <w:pPr>
              <w:spacing w:after="40"/>
            </w:pPr>
            <w:r>
              <w:rPr>
                <w:sz w:val="14"/>
              </w:rPr>
              <w:t>MODIFY / ADD | Verify machine-end 15-mm conical male connector conformity against ISO 5356-1 and cuff-inlet compatibility with ISO 80369-7 L1 male Luer-slip using approved design evidence. Check and reconcile referenced ISO 5361:2016 §5.6.5 requirements. Rejection limits shall come only from the approved referenced standards.</w:t>
            </w:r>
          </w:p>
        </w:tc>
      </w:tr>
      <w:tr>
        <w:trPr>
          <w:cantSplit/>
        </w:trPr>
        <w:tc>
          <w:tcPr>
            <w:tcW w:type="dxa" w:w="3733"/>
            <w:vAlign w:val="center"/>
            <w:shd w:fill="F1F4F7"/>
          </w:tcPr>
          <w:p>
            <w:pPr>
              <w:spacing w:after="40"/>
            </w:pPr>
            <w:r>
              <w:rPr>
                <w:sz w:val="14"/>
              </w:rPr>
              <w:t>W-C006</w:t>
            </w:r>
          </w:p>
        </w:tc>
        <w:tc>
          <w:tcPr>
            <w:tcW w:type="dxa" w:w="3733"/>
            <w:vAlign w:val="center"/>
            <w:shd w:fill="F1F4F7"/>
          </w:tcPr>
          <w:p>
            <w:pPr>
              <w:spacing w:after="40"/>
            </w:pPr>
            <w:r>
              <w:rPr>
                <w:sz w:val="14"/>
              </w:rPr>
              <w:t>GAP-006</w:t>
              <w:br/>
              <w:t>R011, R012</w:t>
            </w:r>
          </w:p>
        </w:tc>
        <w:tc>
          <w:tcPr>
            <w:tcW w:type="dxa" w:w="3733"/>
            <w:vAlign w:val="center"/>
            <w:shd w:fill="F1F4F7"/>
          </w:tcPr>
          <w:p>
            <w:pPr>
              <w:spacing w:after="40"/>
            </w:pPr>
            <w:r>
              <w:rPr>
                <w:sz w:val="14"/>
              </w:rPr>
              <w:t>WI p.3 §§5.1.5–5.1.6 and pp.7–8</w:t>
              <w:br/>
              <w:t>9.0 kPa or 1.5× diameter, first reached; whole system immersion ≥10 s with no bubbles.</w:t>
            </w:r>
          </w:p>
        </w:tc>
        <w:tc>
          <w:tcPr>
            <w:tcW w:type="dxa" w:w="3733"/>
            <w:vAlign w:val="center"/>
            <w:shd w:fill="F1F4F7"/>
          </w:tcPr>
          <w:p>
            <w:pPr>
              <w:spacing w:after="40"/>
            </w:pPr>
            <w:r>
              <w:rPr>
                <w:sz w:val="14"/>
              </w:rPr>
              <w:t>KEEP / MODIFY | For each applicable tracheal and bronchial cuff, record the selected inflation endpoint (9.0 kPa/90 cmH2O or 1.5× measured cuff diameter, whichever occurs first), actual reached pressure/diameter, inflation-source disconnect, entire-system immersion and observation for at least 10 s. Accept only with zero bubbles; log cuff identity separately.</w:t>
            </w:r>
          </w:p>
        </w:tc>
      </w:tr>
      <w:tr>
        <w:trPr>
          <w:cantSplit/>
        </w:trPr>
        <w:tc>
          <w:tcPr>
            <w:tcW w:type="dxa" w:w="3733"/>
            <w:vAlign w:val="center"/>
          </w:tcPr>
          <w:p>
            <w:pPr>
              <w:spacing w:after="40"/>
            </w:pPr>
            <w:r>
              <w:rPr>
                <w:sz w:val="14"/>
              </w:rPr>
              <w:t>W-C007</w:t>
            </w:r>
          </w:p>
        </w:tc>
        <w:tc>
          <w:tcPr>
            <w:tcW w:type="dxa" w:w="3733"/>
            <w:vAlign w:val="center"/>
          </w:tcPr>
          <w:p>
            <w:pPr>
              <w:spacing w:after="40"/>
            </w:pPr>
            <w:r>
              <w:rPr>
                <w:sz w:val="14"/>
              </w:rPr>
              <w:t>GAP-007</w:t>
              <w:br/>
              <w:t>R013, R014, R015</w:t>
            </w:r>
          </w:p>
        </w:tc>
        <w:tc>
          <w:tcPr>
            <w:tcW w:type="dxa" w:w="3733"/>
            <w:vAlign w:val="center"/>
          </w:tcPr>
          <w:p>
            <w:pPr>
              <w:spacing w:after="40"/>
            </w:pPr>
            <w:r>
              <w:rPr>
                <w:sz w:val="14"/>
              </w:rPr>
              <w:t>WI p.3 §§5.1.7–5.1.8; p.8 §§7.7–7.8</w:t>
              <w:br/>
              <w:t>Cuff diameter incorrectly refers ISO 5361 Annex C; herniation incorrectly Annex E.</w:t>
            </w:r>
          </w:p>
        </w:tc>
        <w:tc>
          <w:tcPr>
            <w:tcW w:type="dxa" w:w="3733"/>
            <w:vAlign w:val="center"/>
          </w:tcPr>
          <w:p>
            <w:pPr>
              <w:spacing w:after="40"/>
            </w:pPr>
            <w:r>
              <w:rPr>
                <w:sz w:val="14"/>
              </w:rPr>
              <w:t>MODIFY | Measure both cuff diameters using ISO 5361:2016 Annex B: stabilize at (2.0±0.1) kPa at (23±2)°C for 5 min; record four diameters 45° apart and calculate their mean (mm, two decimals). Compare each to its marked nominal within ±15%, disclosing the widest diameter for a noncircular bronchial cuff. Test herniation per ISO 5361:2016 Annex D, individually inflating each cuff; do not allow extension beyond the nearest edge of the appropriate patient-end segment.</w:t>
            </w:r>
          </w:p>
        </w:tc>
      </w:tr>
      <w:tr>
        <w:trPr>
          <w:cantSplit/>
        </w:trPr>
        <w:tc>
          <w:tcPr>
            <w:tcW w:type="dxa" w:w="3733"/>
            <w:vAlign w:val="center"/>
            <w:shd w:fill="F1F4F7"/>
          </w:tcPr>
          <w:p>
            <w:pPr>
              <w:spacing w:after="40"/>
            </w:pPr>
            <w:r>
              <w:rPr>
                <w:sz w:val="14"/>
              </w:rPr>
              <w:t>W-C008</w:t>
            </w:r>
          </w:p>
        </w:tc>
        <w:tc>
          <w:tcPr>
            <w:tcW w:type="dxa" w:w="3733"/>
            <w:vAlign w:val="center"/>
            <w:shd w:fill="F1F4F7"/>
          </w:tcPr>
          <w:p>
            <w:pPr>
              <w:spacing w:after="40"/>
            </w:pPr>
            <w:r>
              <w:rPr>
                <w:sz w:val="14"/>
              </w:rPr>
              <w:t>GAP-008</w:t>
              <w:br/>
              <w:t>R016</w:t>
            </w:r>
          </w:p>
        </w:tc>
        <w:tc>
          <w:tcPr>
            <w:tcW w:type="dxa" w:w="3733"/>
            <w:vAlign w:val="center"/>
            <w:shd w:fill="F1F4F7"/>
          </w:tcPr>
          <w:p>
            <w:pPr>
              <w:spacing w:after="40"/>
            </w:pPr>
            <w:r>
              <w:rPr>
                <w:sz w:val="14"/>
              </w:rPr>
              <w:t>WI p.3 cuffs</w:t>
              <w:br/>
              <w:t>Cuffs described as smooth, with no burst or leak.</w:t>
            </w:r>
          </w:p>
        </w:tc>
        <w:tc>
          <w:tcPr>
            <w:tcW w:type="dxa" w:w="3733"/>
            <w:vAlign w:val="center"/>
            <w:shd w:fill="F1F4F7"/>
          </w:tcPr>
          <w:p>
            <w:pPr>
              <w:spacing w:after="40"/>
            </w:pPr>
            <w:r>
              <w:rPr>
                <w:sz w:val="14"/>
              </w:rPr>
              <w:t>LINK / ADD | Inspect the cuff attachment and transition for sharp edges; link the product-specific risk analysis and approved visual acceptance standards. Record outcome for each applicable cuff.</w:t>
            </w:r>
          </w:p>
        </w:tc>
      </w:tr>
      <w:tr>
        <w:trPr>
          <w:cantSplit/>
        </w:trPr>
        <w:tc>
          <w:tcPr>
            <w:tcW w:type="dxa" w:w="3733"/>
            <w:vAlign w:val="center"/>
          </w:tcPr>
          <w:p>
            <w:pPr>
              <w:spacing w:after="40"/>
            </w:pPr>
            <w:r>
              <w:rPr>
                <w:sz w:val="14"/>
              </w:rPr>
              <w:t>W-C009</w:t>
            </w:r>
          </w:p>
        </w:tc>
        <w:tc>
          <w:tcPr>
            <w:tcW w:type="dxa" w:w="3733"/>
            <w:vAlign w:val="center"/>
          </w:tcPr>
          <w:p>
            <w:pPr>
              <w:spacing w:after="40"/>
            </w:pPr>
            <w:r>
              <w:rPr>
                <w:sz w:val="14"/>
              </w:rPr>
              <w:t>GAP-009</w:t>
              <w:br/>
              <w:t>R017, R018, R019, R020, R022, R023, R024</w:t>
            </w:r>
          </w:p>
        </w:tc>
        <w:tc>
          <w:tcPr>
            <w:tcW w:type="dxa" w:w="3733"/>
            <w:vAlign w:val="center"/>
          </w:tcPr>
          <w:p>
            <w:pPr>
              <w:spacing w:after="40"/>
            </w:pPr>
            <w:r>
              <w:rPr>
                <w:sz w:val="14"/>
              </w:rPr>
              <w:t>WI pp.3–4 §§5.1.9–5.1.13</w:t>
              <w:br/>
              <w:t>Visual tube/pilot/valve instructions, without complete dimensions or deflation checks.</w:t>
            </w:r>
          </w:p>
        </w:tc>
        <w:tc>
          <w:tcPr>
            <w:tcW w:type="dxa" w:w="3733"/>
            <w:vAlign w:val="center"/>
          </w:tcPr>
          <w:p>
            <w:pPr>
              <w:spacing w:after="40"/>
            </w:pPr>
            <w:r>
              <w:rPr>
                <w:sz w:val="14"/>
              </w:rPr>
              <w:t>MODIFY / ADD | Control cuff inflation-tube dimensions, separation angle, pilot/deflation indicator, intentional deflation, connector interface, S3 length conditional cases and any separation-distance mark per ISO 5361:2016 §§5.6.1–5.6.8 as invoked by ISO 16628:2022 §6.6. Use the component-specific approved drawing and record quantitative actuals.</w:t>
            </w:r>
          </w:p>
        </w:tc>
      </w:tr>
      <w:tr>
        <w:trPr>
          <w:cantSplit/>
        </w:trPr>
        <w:tc>
          <w:tcPr>
            <w:tcW w:type="dxa" w:w="3733"/>
            <w:vAlign w:val="center"/>
            <w:shd w:fill="F1F4F7"/>
          </w:tcPr>
          <w:p>
            <w:pPr>
              <w:spacing w:after="40"/>
            </w:pPr>
            <w:r>
              <w:rPr>
                <w:sz w:val="14"/>
              </w:rPr>
              <w:t>W-C010</w:t>
            </w:r>
          </w:p>
        </w:tc>
        <w:tc>
          <w:tcPr>
            <w:tcW w:type="dxa" w:w="3733"/>
            <w:vAlign w:val="center"/>
            <w:shd w:fill="F1F4F7"/>
          </w:tcPr>
          <w:p>
            <w:pPr>
              <w:spacing w:after="40"/>
            </w:pPr>
            <w:r>
              <w:rPr>
                <w:sz w:val="14"/>
              </w:rPr>
              <w:t>GAP-010</w:t>
              <w:br/>
              <w:t>R025, R026, R027</w:t>
            </w:r>
          </w:p>
        </w:tc>
        <w:tc>
          <w:tcPr>
            <w:tcW w:type="dxa" w:w="3733"/>
            <w:vAlign w:val="center"/>
            <w:shd w:fill="F1F4F7"/>
          </w:tcPr>
          <w:p>
            <w:pPr>
              <w:spacing w:after="40"/>
            </w:pPr>
            <w:r>
              <w:rPr>
                <w:sz w:val="14"/>
              </w:rPr>
              <w:t>WI p.10 §§8–9</w:t>
              <w:br/>
              <w:t>Seal, sterilization carton stamp and labels checked.</w:t>
            </w:r>
          </w:p>
        </w:tc>
        <w:tc>
          <w:tcPr>
            <w:tcW w:type="dxa" w:w="3733"/>
            <w:vAlign w:val="center"/>
            <w:shd w:fill="F1F4F7"/>
          </w:tcPr>
          <w:p>
            <w:pPr>
              <w:spacing w:after="40"/>
            </w:pPr>
            <w:r>
              <w:rPr>
                <w:sz w:val="14"/>
              </w:rPr>
              <w:t>LINK / ADD | Packaging, sterile supply and manufacturer information shall be released only against approved specifications and the documented applicability of ISO 18190:2016 Clauses 7–9. Record packaging integrity, sterilization-release link where applicable, and controlled artwork/IFU revision; do not equate carton chamber stamp with sterile-release evidence.</w:t>
            </w:r>
          </w:p>
        </w:tc>
      </w:tr>
      <w:tr>
        <w:trPr>
          <w:cantSplit/>
        </w:trPr>
        <w:tc>
          <w:tcPr>
            <w:tcW w:type="dxa" w:w="3733"/>
            <w:vAlign w:val="center"/>
          </w:tcPr>
          <w:p>
            <w:pPr>
              <w:spacing w:after="40"/>
            </w:pPr>
            <w:r>
              <w:rPr>
                <w:sz w:val="14"/>
              </w:rPr>
              <w:t>W-C011</w:t>
            </w:r>
          </w:p>
        </w:tc>
        <w:tc>
          <w:tcPr>
            <w:tcW w:type="dxa" w:w="3733"/>
            <w:vAlign w:val="center"/>
          </w:tcPr>
          <w:p>
            <w:pPr>
              <w:spacing w:after="40"/>
            </w:pPr>
            <w:r>
              <w:rPr>
                <w:sz w:val="14"/>
              </w:rPr>
              <w:t>GAP-011</w:t>
              <w:br/>
              <w:t>R028, R029</w:t>
            </w:r>
          </w:p>
        </w:tc>
        <w:tc>
          <w:tcPr>
            <w:tcW w:type="dxa" w:w="3733"/>
            <w:vAlign w:val="center"/>
          </w:tcPr>
          <w:p>
            <w:pPr>
              <w:spacing w:after="40"/>
            </w:pPr>
            <w:r>
              <w:rPr>
                <w:sz w:val="14"/>
              </w:rPr>
              <w:t>WI p.5 §5.1.26 / p.9 §7.25</w:t>
              <w:br/>
              <w:t>Legible at 1m ±10mm, 215 ±5lx, rub 15s wet cloth.</w:t>
            </w:r>
          </w:p>
        </w:tc>
        <w:tc>
          <w:tcPr>
            <w:tcW w:type="dxa" w:w="3733"/>
            <w:vAlign w:val="center"/>
          </w:tcPr>
          <w:p>
            <w:pPr>
              <w:spacing w:after="40"/>
            </w:pPr>
            <w:r>
              <w:rPr>
                <w:sz w:val="14"/>
              </w:rPr>
              <w:t>MODIFY | For marking qualification, first expose markings for the intended-use cumulative exposure duration to applicable IFU-listed drugs/chemicals and simulated contact substances identified in the risk file. Then verify legibility with vision acuity 1 at (1m±10mm) and (215±5lx); rub 15s without undue pressure with distilled-water-wet cloth. Marking shall remain legible.</w:t>
            </w:r>
          </w:p>
        </w:tc>
      </w:tr>
      <w:tr>
        <w:trPr>
          <w:cantSplit/>
        </w:trPr>
        <w:tc>
          <w:tcPr>
            <w:tcW w:type="dxa" w:w="3733"/>
            <w:vAlign w:val="center"/>
            <w:shd w:fill="F1F4F7"/>
          </w:tcPr>
          <w:p>
            <w:pPr>
              <w:spacing w:after="40"/>
            </w:pPr>
            <w:r>
              <w:rPr>
                <w:sz w:val="14"/>
              </w:rPr>
              <w:t>W-C012</w:t>
            </w:r>
          </w:p>
        </w:tc>
        <w:tc>
          <w:tcPr>
            <w:tcW w:type="dxa" w:w="3733"/>
            <w:vAlign w:val="center"/>
            <w:shd w:fill="F1F4F7"/>
          </w:tcPr>
          <w:p>
            <w:pPr>
              <w:spacing w:after="40"/>
            </w:pPr>
            <w:r>
              <w:rPr>
                <w:sz w:val="14"/>
              </w:rPr>
              <w:t>GAP-012</w:t>
              <w:br/>
              <w:t>R030, R031, R033, R034</w:t>
            </w:r>
          </w:p>
        </w:tc>
        <w:tc>
          <w:tcPr>
            <w:tcW w:type="dxa" w:w="3733"/>
            <w:vAlign w:val="center"/>
            <w:shd w:fill="F1F4F7"/>
          </w:tcPr>
          <w:p>
            <w:pPr>
              <w:spacing w:after="40"/>
            </w:pPr>
            <w:r>
              <w:rPr>
                <w:sz w:val="14"/>
              </w:rPr>
              <w:t>WI p.2 graduation; pp.5,9 marking</w:t>
              <w:br/>
              <w:t>Graduation and marking described generally.</w:t>
            </w:r>
          </w:p>
        </w:tc>
        <w:tc>
          <w:tcPr>
            <w:tcW w:type="dxa" w:w="3733"/>
            <w:vAlign w:val="center"/>
            <w:shd w:fill="F1F4F7"/>
          </w:tcPr>
          <w:p>
            <w:pPr>
              <w:spacing w:after="40"/>
            </w:pPr>
            <w:r>
              <w:rPr>
                <w:sz w:val="14"/>
              </w:rPr>
              <w:t>ADD | Verify on each applicable tube: whole-number Fr; bronchial OD in mm prefixed “Br” (verified using ISO 16628 Annex B); effective IDs in mm for bronchial AND tracheal lumina (verified per Annex C); length marks at 2-cm intervals from the bronchial tip at the specified location; and the correct “right” or “left” identification. Record each result individually.</w:t>
            </w:r>
          </w:p>
        </w:tc>
      </w:tr>
      <w:tr>
        <w:trPr>
          <w:cantSplit/>
        </w:trPr>
        <w:tc>
          <w:tcPr>
            <w:tcW w:type="dxa" w:w="3733"/>
            <w:vAlign w:val="center"/>
          </w:tcPr>
          <w:p>
            <w:pPr>
              <w:spacing w:after="40"/>
            </w:pPr>
            <w:r>
              <w:rPr>
                <w:sz w:val="14"/>
              </w:rPr>
              <w:t>W-C013</w:t>
            </w:r>
          </w:p>
        </w:tc>
        <w:tc>
          <w:tcPr>
            <w:tcW w:type="dxa" w:w="3733"/>
            <w:vAlign w:val="center"/>
          </w:tcPr>
          <w:p>
            <w:pPr>
              <w:spacing w:after="40"/>
            </w:pPr>
            <w:r>
              <w:rPr>
                <w:sz w:val="14"/>
              </w:rPr>
              <w:t>GAP-013</w:t>
              <w:br/>
              <w:t>R032</w:t>
            </w:r>
          </w:p>
        </w:tc>
        <w:tc>
          <w:tcPr>
            <w:tcW w:type="dxa" w:w="3733"/>
            <w:vAlign w:val="center"/>
          </w:tcPr>
          <w:p>
            <w:pPr>
              <w:spacing w:after="40"/>
            </w:pPr>
            <w:r>
              <w:rPr>
                <w:sz w:val="14"/>
              </w:rPr>
              <w:t>WI p.2 §5.1.3</w:t>
              <w:br/>
              <w:t>Generic tube IDs and ODs required as specification.</w:t>
            </w:r>
          </w:p>
        </w:tc>
        <w:tc>
          <w:tcPr>
            <w:tcW w:type="dxa" w:w="3733"/>
            <w:vAlign w:val="center"/>
          </w:tcPr>
          <w:p>
            <w:pPr>
              <w:spacing w:after="40"/>
            </w:pPr>
            <w:r>
              <w:rPr>
                <w:sz w:val="14"/>
              </w:rPr>
              <w:t>ADD | Determine maximum effective inside diameter of the bronchial and tracheal lumina using ISO 16628:2022 Annex C: calibrated three-bead set (diameter accuracy ±0.01 mm, length accuracy ±0.1 mm), spaced by 1–2 mm knots and weighted (100±5 g). Record maximum passing diameter for each lumen, expressed downward to the nearest 0.2 mm. Verify marked values match approved claims.</w:t>
            </w:r>
          </w:p>
        </w:tc>
      </w:tr>
      <w:tr>
        <w:trPr>
          <w:cantSplit/>
        </w:trPr>
        <w:tc>
          <w:tcPr>
            <w:tcW w:type="dxa" w:w="3733"/>
            <w:vAlign w:val="center"/>
            <w:shd w:fill="F1F4F7"/>
          </w:tcPr>
          <w:p>
            <w:pPr>
              <w:spacing w:after="40"/>
            </w:pPr>
            <w:r>
              <w:rPr>
                <w:sz w:val="14"/>
              </w:rPr>
              <w:t>W-C014</w:t>
            </w:r>
          </w:p>
        </w:tc>
        <w:tc>
          <w:tcPr>
            <w:tcW w:type="dxa" w:w="3733"/>
            <w:vAlign w:val="center"/>
            <w:shd w:fill="F1F4F7"/>
          </w:tcPr>
          <w:p>
            <w:pPr>
              <w:spacing w:after="40"/>
            </w:pPr>
            <w:r>
              <w:rPr>
                <w:sz w:val="14"/>
              </w:rPr>
              <w:t>GAP-014</w:t>
              <w:br/>
              <w:t>R035</w:t>
            </w:r>
          </w:p>
        </w:tc>
        <w:tc>
          <w:tcPr>
            <w:tcW w:type="dxa" w:w="3733"/>
            <w:vAlign w:val="center"/>
            <w:shd w:fill="F1F4F7"/>
          </w:tcPr>
          <w:p>
            <w:pPr>
              <w:spacing w:after="40"/>
            </w:pPr>
            <w:r>
              <w:rPr>
                <w:sz w:val="14"/>
              </w:rPr>
              <w:t>WI p.5 §5.1.27</w:t>
              <w:br/>
              <w:t>Entire bronchial machine end, bronchial cuff and pilot balloon blue.</w:t>
            </w:r>
          </w:p>
        </w:tc>
        <w:tc>
          <w:tcPr>
            <w:tcW w:type="dxa" w:w="3733"/>
            <w:vAlign w:val="center"/>
            <w:shd w:fill="F1F4F7"/>
          </w:tcPr>
          <w:p>
            <w:pPr>
              <w:spacing w:after="40"/>
            </w:pPr>
            <w:r>
              <w:rPr>
                <w:sz w:val="14"/>
              </w:rPr>
              <w:t>KEEP / LINK | The machine end of the bronchial segment, the bronchial cuff, and its associated pilot balloon shall each be entirely blue. Retain the distinct company control that tracheal-side elements are clear, subject to approved configuration specification.</w:t>
            </w:r>
          </w:p>
        </w:tc>
      </w:tr>
      <w:tr>
        <w:trPr>
          <w:cantSplit/>
        </w:trPr>
        <w:tc>
          <w:tcPr>
            <w:tcW w:type="dxa" w:w="3733"/>
            <w:vAlign w:val="center"/>
          </w:tcPr>
          <w:p>
            <w:pPr>
              <w:spacing w:after="40"/>
            </w:pPr>
            <w:r>
              <w:rPr>
                <w:sz w:val="14"/>
              </w:rPr>
              <w:t>W-C015</w:t>
            </w:r>
          </w:p>
        </w:tc>
        <w:tc>
          <w:tcPr>
            <w:tcW w:type="dxa" w:w="3733"/>
            <w:vAlign w:val="center"/>
          </w:tcPr>
          <w:p>
            <w:pPr>
              <w:spacing w:after="40"/>
            </w:pPr>
            <w:r>
              <w:rPr>
                <w:sz w:val="14"/>
              </w:rPr>
              <w:t>GAP-015</w:t>
              <w:br/>
              <w:t>R036, R037, R038</w:t>
            </w:r>
          </w:p>
        </w:tc>
        <w:tc>
          <w:tcPr>
            <w:tcW w:type="dxa" w:w="3733"/>
            <w:vAlign w:val="center"/>
          </w:tcPr>
          <w:p>
            <w:pPr>
              <w:spacing w:after="40"/>
            </w:pPr>
            <w:r>
              <w:rPr>
                <w:sz w:val="14"/>
              </w:rPr>
              <w:t>WI p.10 §8</w:t>
              <w:br/>
              <w:t>Generic package label content specified.</w:t>
            </w:r>
          </w:p>
        </w:tc>
        <w:tc>
          <w:tcPr>
            <w:tcW w:type="dxa" w:w="3733"/>
            <w:vAlign w:val="center"/>
          </w:tcPr>
          <w:p>
            <w:pPr>
              <w:spacing w:after="40"/>
            </w:pPr>
            <w:r>
              <w:rPr>
                <w:sz w:val="14"/>
              </w:rPr>
              <w:t>ADD | In addition to approved company packaging data, verify that the individual pack or insert gives content description, controlled major and minor tracheal outside axes, and both tracheal and bronchial cuff marked diameters. Compare these with design specification and applicable device markings.</w:t>
            </w:r>
          </w:p>
        </w:tc>
      </w:tr>
      <w:tr>
        <w:trPr>
          <w:cantSplit/>
        </w:trPr>
        <w:tc>
          <w:tcPr>
            <w:tcW w:type="dxa" w:w="3733"/>
            <w:vAlign w:val="center"/>
            <w:shd w:fill="F1F4F7"/>
          </w:tcPr>
          <w:p>
            <w:pPr>
              <w:spacing w:after="40"/>
            </w:pPr>
            <w:r>
              <w:rPr>
                <w:sz w:val="14"/>
              </w:rPr>
              <w:t>W-C016</w:t>
            </w:r>
          </w:p>
        </w:tc>
        <w:tc>
          <w:tcPr>
            <w:tcW w:type="dxa" w:w="3733"/>
            <w:vAlign w:val="center"/>
            <w:shd w:fill="F1F4F7"/>
          </w:tcPr>
          <w:p>
            <w:pPr>
              <w:spacing w:after="40"/>
            </w:pPr>
            <w:r>
              <w:rPr>
                <w:sz w:val="14"/>
              </w:rPr>
              <w:t>GAP-016</w:t>
              <w:br/>
              <w:t>R039, R040</w:t>
            </w:r>
          </w:p>
        </w:tc>
        <w:tc>
          <w:tcPr>
            <w:tcW w:type="dxa" w:w="3733"/>
            <w:vAlign w:val="center"/>
            <w:shd w:fill="F1F4F7"/>
          </w:tcPr>
          <w:p>
            <w:pPr>
              <w:spacing w:after="40"/>
            </w:pPr>
            <w:r>
              <w:rPr>
                <w:sz w:val="14"/>
              </w:rPr>
              <w:t>WI p.5 §5.1.24</w:t>
              <w:br/>
              <w:t>Bronchial tip curve/cutting smoothness inspected.</w:t>
            </w:r>
          </w:p>
        </w:tc>
        <w:tc>
          <w:tcPr>
            <w:tcW w:type="dxa" w:w="3733"/>
            <w:vAlign w:val="center"/>
            <w:shd w:fill="F1F4F7"/>
          </w:tcPr>
          <w:p>
            <w:pPr>
              <w:spacing w:after="40"/>
            </w:pPr>
            <w:r>
              <w:rPr>
                <w:sz w:val="14"/>
              </w:rPr>
              <w:t>LINK | Engineering shall document consideration of bronchial segment length, bronchial cuff length/position, bronchial tip bevel, and relevant right-side anatomy in the approved risk file. The “should” statements in ISO 16628 Clauses 6.4.3/6.7 are advisory; no fabricated numeric acceptance limit shall be added.</w:t>
            </w:r>
          </w:p>
        </w:tc>
      </w:tr>
      <w:tr>
        <w:trPr>
          <w:cantSplit/>
        </w:trPr>
        <w:tc>
          <w:tcPr>
            <w:tcW w:type="dxa" w:w="3733"/>
            <w:vAlign w:val="center"/>
          </w:tcPr>
          <w:p>
            <w:pPr>
              <w:spacing w:after="40"/>
            </w:pPr>
            <w:r>
              <w:rPr>
                <w:sz w:val="14"/>
              </w:rPr>
              <w:t>W-C017</w:t>
            </w:r>
          </w:p>
        </w:tc>
        <w:tc>
          <w:tcPr>
            <w:tcW w:type="dxa" w:w="3733"/>
            <w:vAlign w:val="center"/>
          </w:tcPr>
          <w:p>
            <w:pPr>
              <w:spacing w:after="40"/>
            </w:pPr>
            <w:r>
              <w:rPr>
                <w:sz w:val="14"/>
              </w:rPr>
              <w:t>GAP-017</w:t>
              <w:br/>
              <w:t>R041, R042</w:t>
            </w:r>
          </w:p>
        </w:tc>
        <w:tc>
          <w:tcPr>
            <w:tcW w:type="dxa" w:w="3733"/>
            <w:vAlign w:val="center"/>
          </w:tcPr>
          <w:p>
            <w:pPr>
              <w:spacing w:after="40"/>
            </w:pPr>
            <w:r>
              <w:rPr>
                <w:sz w:val="14"/>
              </w:rPr>
              <w:t>WI p.5 §5.1.29; p.10 §7.28</w:t>
              <w:br/>
              <w:t>Suction catheter visual and ISO8836 Table2 pull force included.</w:t>
            </w:r>
          </w:p>
        </w:tc>
        <w:tc>
          <w:tcPr>
            <w:tcW w:type="dxa" w:w="3733"/>
            <w:vAlign w:val="center"/>
          </w:tcPr>
          <w:p>
            <w:pPr>
              <w:spacing w:after="40"/>
            </w:pPr>
            <w:r>
              <w:rPr>
                <w:sz w:val="14"/>
              </w:rPr>
              <w:t>MODIFY / LINK | If product configuration includes a separately classifiable respiratory suction catheter, Supplier Quality/Engineering shall document ISO 8836 applicability and verify attached components using applicable §8.1.1 Table 2 and Annex B controls. The test shall not be applied to every endobronchial assembly connector without technical justification.</w:t>
            </w:r>
          </w:p>
        </w:tc>
      </w:tr>
      <w:tr>
        <w:trPr>
          <w:cantSplit/>
        </w:trPr>
        <w:tc>
          <w:tcPr>
            <w:tcW w:type="dxa" w:w="3733"/>
            <w:vAlign w:val="center"/>
            <w:shd w:fill="F1F4F7"/>
          </w:tcPr>
          <w:p>
            <w:pPr>
              <w:spacing w:after="40"/>
            </w:pPr>
            <w:r>
              <w:rPr>
                <w:sz w:val="14"/>
              </w:rPr>
              <w:t>W-C018</w:t>
            </w:r>
          </w:p>
        </w:tc>
        <w:tc>
          <w:tcPr>
            <w:tcW w:type="dxa" w:w="3733"/>
            <w:vAlign w:val="center"/>
            <w:shd w:fill="F1F4F7"/>
          </w:tcPr>
          <w:p>
            <w:pPr>
              <w:spacing w:after="40"/>
            </w:pPr>
            <w:r>
              <w:rPr>
                <w:sz w:val="14"/>
              </w:rPr>
              <w:t>GAP-018</w:t>
              <w:br/>
            </w:r>
          </w:p>
        </w:tc>
        <w:tc>
          <w:tcPr>
            <w:tcW w:type="dxa" w:w="3733"/>
            <w:vAlign w:val="center"/>
            <w:shd w:fill="F1F4F7"/>
          </w:tcPr>
          <w:p>
            <w:pPr>
              <w:spacing w:after="40"/>
            </w:pPr>
            <w:r>
              <w:rPr>
                <w:sz w:val="14"/>
              </w:rPr>
              <w:t>WI p.11 §10; provided End.pdf p.1</w:t>
              <w:br/>
              <w:t>WI lists Endobronchial report reference; provided report photograph is Endotracheal Tube.</w:t>
            </w:r>
          </w:p>
        </w:tc>
        <w:tc>
          <w:tcPr>
            <w:tcW w:type="dxa" w:w="3733"/>
            <w:vAlign w:val="center"/>
            <w:shd w:fill="F1F4F7"/>
          </w:tcPr>
          <w:p>
            <w:pPr>
              <w:spacing w:after="40"/>
            </w:pPr>
            <w:r>
              <w:rPr>
                <w:sz w:val="14"/>
              </w:rPr>
              <w:t>ADD / LINK | QC shall use only the verified current Endobronchial Inspection &amp; Test Report revision linked to this WI. Until obtained and approved, the accompanying proposed form shall remain DRAFT and no claim regarding completeness of the current controlled Endobronchial report is permitted.</w:t>
            </w:r>
          </w:p>
        </w:tc>
      </w:tr>
      <w:tr>
        <w:trPr>
          <w:cantSplit/>
        </w:trPr>
        <w:tc>
          <w:tcPr>
            <w:tcW w:type="dxa" w:w="3733"/>
            <w:vAlign w:val="center"/>
          </w:tcPr>
          <w:p>
            <w:pPr>
              <w:spacing w:after="40"/>
            </w:pPr>
            <w:r>
              <w:rPr>
                <w:sz w:val="14"/>
              </w:rPr>
              <w:t>W-C019</w:t>
            </w:r>
          </w:p>
        </w:tc>
        <w:tc>
          <w:tcPr>
            <w:tcW w:type="dxa" w:w="3733"/>
            <w:vAlign w:val="center"/>
          </w:tcPr>
          <w:p>
            <w:pPr>
              <w:spacing w:after="40"/>
            </w:pPr>
            <w:r>
              <w:rPr>
                <w:sz w:val="14"/>
              </w:rPr>
              <w:t>GAP-019</w:t>
              <w:br/>
            </w:r>
          </w:p>
        </w:tc>
        <w:tc>
          <w:tcPr>
            <w:tcW w:type="dxa" w:w="3733"/>
            <w:vAlign w:val="center"/>
          </w:tcPr>
          <w:p>
            <w:pPr>
              <w:spacing w:after="40"/>
            </w:pPr>
            <w:r>
              <w:rPr>
                <w:sz w:val="14"/>
              </w:rPr>
              <w:t>WI p.4 §§5.1.14–5.1.15 duplicate</w:t>
              <w:br/>
              <w:t>5.1.14 and 5.1.15 appear twice for separate components.</w:t>
            </w:r>
          </w:p>
        </w:tc>
        <w:tc>
          <w:tcPr>
            <w:tcW w:type="dxa" w:w="3733"/>
            <w:vAlign w:val="center"/>
          </w:tcPr>
          <w:p>
            <w:pPr>
              <w:spacing w:after="40"/>
            </w:pPr>
            <w:r>
              <w:rPr>
                <w:sz w:val="14"/>
              </w:rPr>
              <w:t>MODIFY | Assign unique section identifiers in the proposed WI and preserve the original page/section mapping in the change-control register. Original WI remains authoritative until approved supersession.</w:t>
            </w:r>
          </w:p>
        </w:tc>
      </w:tr>
      <w:tr>
        <w:trPr>
          <w:cantSplit/>
        </w:trPr>
        <w:tc>
          <w:tcPr>
            <w:tcW w:type="dxa" w:w="3733"/>
            <w:vAlign w:val="center"/>
            <w:shd w:fill="F1F4F7"/>
          </w:tcPr>
          <w:p>
            <w:pPr>
              <w:spacing w:after="40"/>
            </w:pPr>
            <w:r>
              <w:rPr>
                <w:sz w:val="14"/>
              </w:rPr>
              <w:t>W-C020</w:t>
            </w:r>
          </w:p>
        </w:tc>
        <w:tc>
          <w:tcPr>
            <w:tcW w:type="dxa" w:w="3733"/>
            <w:vAlign w:val="center"/>
            <w:shd w:fill="F1F4F7"/>
          </w:tcPr>
          <w:p>
            <w:pPr>
              <w:spacing w:after="40"/>
            </w:pPr>
            <w:r>
              <w:rPr>
                <w:sz w:val="14"/>
              </w:rPr>
              <w:t>GAP-020</w:t>
              <w:br/>
            </w:r>
          </w:p>
        </w:tc>
        <w:tc>
          <w:tcPr>
            <w:tcW w:type="dxa" w:w="3733"/>
            <w:vAlign w:val="center"/>
            <w:shd w:fill="F1F4F7"/>
          </w:tcPr>
          <w:p>
            <w:pPr>
              <w:spacing w:after="40"/>
            </w:pPr>
            <w:r>
              <w:rPr>
                <w:sz w:val="14"/>
              </w:rPr>
              <w:t>WI pp.1,6–7,10</w:t>
              <w:br/>
              <w:t>Visual general AQL, physical special AQL, two-hour packaging QC and SOP-8-2-6 cited.</w:t>
            </w:r>
          </w:p>
        </w:tc>
        <w:tc>
          <w:tcPr>
            <w:tcW w:type="dxa" w:w="3733"/>
            <w:vAlign w:val="center"/>
            <w:shd w:fill="F1F4F7"/>
          </w:tcPr>
          <w:p>
            <w:pPr>
              <w:spacing w:after="40"/>
            </w:pPr>
            <w:r>
              <w:rPr>
                <w:sz w:val="14"/>
              </w:rPr>
              <w:t>KEEP / LINK | Maintain existing company requirements for visual/general and physical/special sampling and two-hour packaging checks, subject to the applicable approved sampling SOP/plan. Each lot/interval shall record lot quantity, inspection level, AQL, sample size, Ac, Re, randomization, evidence and disposition; no nominal level or AQL shall be assumed.</w:t>
            </w:r>
          </w:p>
        </w:tc>
      </w:tr>
    </w:tbl>
    <w:p/>
    <w:p>
      <w:pPr>
        <w:pStyle w:val="Heading1"/>
      </w:pPr>
      <w:r>
        <w:t>7. Inspection report change register — summary</w:t>
      </w:r>
    </w:p>
    <w:p>
      <w:r>
        <w:t>All proposed rows are ADD/LINK because no matching Endobronchial current form was supplied. This is not a claim that the current form lacks these fields; a form-to-form redline is blocked pending retrieval.</w:t>
      </w:r>
    </w:p>
    <w:tbl>
      <w:tblPr>
        <w:tblStyle w:val="TableGrid"/>
        <w:tblW w:type="auto" w:w="0"/>
        <w:jc w:val="center"/>
        <w:tblLayout w:type="autofit"/>
        <w:tblLook w:firstColumn="1" w:firstRow="1" w:lastColumn="0" w:lastRow="0" w:noHBand="0" w:noVBand="1" w:val="04A0"/>
      </w:tblPr>
      <w:tblGrid>
        <w:gridCol w:w="3733"/>
        <w:gridCol w:w="3733"/>
        <w:gridCol w:w="3733"/>
        <w:gridCol w:w="3733"/>
      </w:tblGrid>
      <w:tr>
        <w:trPr>
          <w:tblHeader w:val="true"/>
          <w:cantSplit/>
        </w:trPr>
        <w:tc>
          <w:tcPr>
            <w:tcW w:type="dxa" w:w="3733"/>
            <w:shd w:fill="142946"/>
          </w:tcPr>
          <w:p>
            <w:r>
              <w:rPr>
                <w:b/>
                <w:color w:val="FFFFFF"/>
                <w:sz w:val="14"/>
              </w:rPr>
              <w:t>CHANGE / PROPOSED ROW</w:t>
            </w:r>
          </w:p>
        </w:tc>
        <w:tc>
          <w:tcPr>
            <w:tcW w:type="dxa" w:w="3733"/>
            <w:shd w:fill="142946"/>
          </w:tcPr>
          <w:p>
            <w:r>
              <w:rPr>
                <w:b/>
                <w:color w:val="FFFFFF"/>
                <w:sz w:val="14"/>
              </w:rPr>
              <w:t>GAP</w:t>
            </w:r>
          </w:p>
        </w:tc>
        <w:tc>
          <w:tcPr>
            <w:tcW w:type="dxa" w:w="3733"/>
            <w:shd w:fill="142946"/>
          </w:tcPr>
          <w:p>
            <w:r>
              <w:rPr>
                <w:b/>
                <w:color w:val="FFFFFF"/>
                <w:sz w:val="14"/>
              </w:rPr>
              <w:t>BEFORE: VERIFIED REPORT</w:t>
            </w:r>
          </w:p>
        </w:tc>
        <w:tc>
          <w:tcPr>
            <w:tcW w:type="dxa" w:w="3733"/>
            <w:shd w:fill="142946"/>
          </w:tcPr>
          <w:p>
            <w:r>
              <w:rPr>
                <w:b/>
                <w:color w:val="FFFFFF"/>
                <w:sz w:val="14"/>
              </w:rPr>
              <w:t>AFTER / REQUIRED RESULT</w:t>
            </w:r>
          </w:p>
        </w:tc>
      </w:tr>
      <w:tr>
        <w:trPr>
          <w:cantSplit/>
        </w:trPr>
        <w:tc>
          <w:tcPr>
            <w:tcW w:type="dxa" w:w="3733"/>
            <w:vAlign w:val="center"/>
          </w:tcPr>
          <w:p>
            <w:pPr>
              <w:spacing w:after="40"/>
            </w:pPr>
            <w:r>
              <w:rPr>
                <w:sz w:val="14"/>
              </w:rPr>
              <w:t>I-C001 | Product/form identification</w:t>
            </w:r>
          </w:p>
        </w:tc>
        <w:tc>
          <w:tcPr>
            <w:tcW w:type="dxa" w:w="3733"/>
            <w:vAlign w:val="center"/>
          </w:tcPr>
          <w:p>
            <w:pPr>
              <w:spacing w:after="40"/>
            </w:pPr>
            <w:r>
              <w:rPr>
                <w:sz w:val="14"/>
              </w:rPr>
              <w:t>GAP-018</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Correct Endobronchial form ID, rev, code, left/right, WI rev, lot/batch and controlled spec</w:t>
            </w:r>
          </w:p>
        </w:tc>
      </w:tr>
      <w:tr>
        <w:trPr>
          <w:cantSplit/>
        </w:trPr>
        <w:tc>
          <w:tcPr>
            <w:tcW w:type="dxa" w:w="3733"/>
            <w:vAlign w:val="center"/>
            <w:shd w:fill="F1F4F7"/>
          </w:tcPr>
          <w:p>
            <w:pPr>
              <w:spacing w:after="40"/>
            </w:pPr>
            <w:r>
              <w:rPr>
                <w:sz w:val="14"/>
              </w:rPr>
              <w:t>I-C002 | Sampling &amp; disposition</w:t>
            </w:r>
          </w:p>
        </w:tc>
        <w:tc>
          <w:tcPr>
            <w:tcW w:type="dxa" w:w="3733"/>
            <w:vAlign w:val="center"/>
            <w:shd w:fill="F1F4F7"/>
          </w:tcPr>
          <w:p>
            <w:pPr>
              <w:spacing w:after="40"/>
            </w:pPr>
            <w:r>
              <w:rPr>
                <w:sz w:val="14"/>
              </w:rPr>
              <w:t>GAP-020</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Lot quantity, plan ID/rev, inspection level, AQL, code, n, Ac, Re, drawn IDs, disposition</w:t>
            </w:r>
          </w:p>
        </w:tc>
      </w:tr>
      <w:tr>
        <w:trPr>
          <w:cantSplit/>
        </w:trPr>
        <w:tc>
          <w:tcPr>
            <w:tcW w:type="dxa" w:w="3733"/>
            <w:vAlign w:val="center"/>
          </w:tcPr>
          <w:p>
            <w:pPr>
              <w:spacing w:after="40"/>
            </w:pPr>
            <w:r>
              <w:rPr>
                <w:sz w:val="14"/>
              </w:rPr>
              <w:t>I-C003 | Major tracheal OD axis</w:t>
            </w:r>
          </w:p>
        </w:tc>
        <w:tc>
          <w:tcPr>
            <w:tcW w:type="dxa" w:w="3733"/>
            <w:vAlign w:val="center"/>
          </w:tcPr>
          <w:p>
            <w:pPr>
              <w:spacing w:after="40"/>
            </w:pPr>
            <w:r>
              <w:rPr>
                <w:sz w:val="14"/>
              </w:rPr>
              <w:t>GAP-004</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Nominal from drawing ±0.5 mm; actual in mm; equipment ID</w:t>
            </w:r>
          </w:p>
        </w:tc>
      </w:tr>
      <w:tr>
        <w:trPr>
          <w:cantSplit/>
        </w:trPr>
        <w:tc>
          <w:tcPr>
            <w:tcW w:type="dxa" w:w="3733"/>
            <w:vAlign w:val="center"/>
            <w:shd w:fill="F1F4F7"/>
          </w:tcPr>
          <w:p>
            <w:pPr>
              <w:spacing w:after="40"/>
            </w:pPr>
            <w:r>
              <w:rPr>
                <w:sz w:val="14"/>
              </w:rPr>
              <w:t>I-C004 | Minor tracheal OD axis</w:t>
            </w:r>
          </w:p>
        </w:tc>
        <w:tc>
          <w:tcPr>
            <w:tcW w:type="dxa" w:w="3733"/>
            <w:vAlign w:val="center"/>
            <w:shd w:fill="F1F4F7"/>
          </w:tcPr>
          <w:p>
            <w:pPr>
              <w:spacing w:after="40"/>
            </w:pPr>
            <w:r>
              <w:rPr>
                <w:sz w:val="14"/>
              </w:rPr>
              <w:t>GAP-004</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Nominal from drawing ±0.5 mm; actual in mm; equipment ID</w:t>
            </w:r>
          </w:p>
        </w:tc>
      </w:tr>
      <w:tr>
        <w:trPr>
          <w:cantSplit/>
        </w:trPr>
        <w:tc>
          <w:tcPr>
            <w:tcW w:type="dxa" w:w="3733"/>
            <w:vAlign w:val="center"/>
          </w:tcPr>
          <w:p>
            <w:pPr>
              <w:spacing w:after="40"/>
            </w:pPr>
            <w:r>
              <w:rPr>
                <w:sz w:val="14"/>
              </w:rPr>
              <w:t>I-C005 | French designated size</w:t>
            </w:r>
          </w:p>
        </w:tc>
        <w:tc>
          <w:tcPr>
            <w:tcW w:type="dxa" w:w="3733"/>
            <w:vAlign w:val="center"/>
          </w:tcPr>
          <w:p>
            <w:pPr>
              <w:spacing w:after="40"/>
            </w:pPr>
            <w:r>
              <w:rPr>
                <w:sz w:val="14"/>
              </w:rPr>
              <w:t>GAP-004</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Whole number; measured axes / controlled size rule / printed Fr</w:t>
            </w:r>
          </w:p>
        </w:tc>
      </w:tr>
      <w:tr>
        <w:trPr>
          <w:cantSplit/>
        </w:trPr>
        <w:tc>
          <w:tcPr>
            <w:tcW w:type="dxa" w:w="3733"/>
            <w:vAlign w:val="center"/>
            <w:shd w:fill="F1F4F7"/>
          </w:tcPr>
          <w:p>
            <w:pPr>
              <w:spacing w:after="40"/>
            </w:pPr>
            <w:r>
              <w:rPr>
                <w:sz w:val="14"/>
              </w:rPr>
              <w:t>I-C006 | 15 mm conical connectors</w:t>
            </w:r>
          </w:p>
        </w:tc>
        <w:tc>
          <w:tcPr>
            <w:tcW w:type="dxa" w:w="3733"/>
            <w:vAlign w:val="center"/>
            <w:shd w:fill="F1F4F7"/>
          </w:tcPr>
          <w:p>
            <w:pPr>
              <w:spacing w:after="40"/>
            </w:pPr>
            <w:r>
              <w:rPr>
                <w:sz w:val="14"/>
              </w:rPr>
              <w:t>GAP-005</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ISO5356-1 conformance evidence ID and approved result</w:t>
            </w:r>
          </w:p>
        </w:tc>
      </w:tr>
      <w:tr>
        <w:trPr>
          <w:cantSplit/>
        </w:trPr>
        <w:tc>
          <w:tcPr>
            <w:tcW w:type="dxa" w:w="3733"/>
            <w:vAlign w:val="center"/>
          </w:tcPr>
          <w:p>
            <w:pPr>
              <w:spacing w:after="40"/>
            </w:pPr>
            <w:r>
              <w:rPr>
                <w:sz w:val="14"/>
              </w:rPr>
              <w:t>I-C007 | Inflation inlet</w:t>
            </w:r>
          </w:p>
        </w:tc>
        <w:tc>
          <w:tcPr>
            <w:tcW w:type="dxa" w:w="3733"/>
            <w:vAlign w:val="center"/>
          </w:tcPr>
          <w:p>
            <w:pPr>
              <w:spacing w:after="40"/>
            </w:pPr>
            <w:r>
              <w:rPr>
                <w:sz w:val="14"/>
              </w:rPr>
              <w:t>GAP-005</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ISO80369-7 L1 male Luer-slip compatibility record</w:t>
            </w:r>
          </w:p>
        </w:tc>
      </w:tr>
      <w:tr>
        <w:trPr>
          <w:cantSplit/>
        </w:trPr>
        <w:tc>
          <w:tcPr>
            <w:tcW w:type="dxa" w:w="3733"/>
            <w:vAlign w:val="center"/>
            <w:shd w:fill="F1F4F7"/>
          </w:tcPr>
          <w:p>
            <w:pPr>
              <w:spacing w:after="40"/>
            </w:pPr>
            <w:r>
              <w:rPr>
                <w:sz w:val="14"/>
              </w:rPr>
              <w:t>I-C008 | Tracheal cuff leakage</w:t>
            </w:r>
          </w:p>
        </w:tc>
        <w:tc>
          <w:tcPr>
            <w:tcW w:type="dxa" w:w="3733"/>
            <w:vAlign w:val="center"/>
            <w:shd w:fill="F1F4F7"/>
          </w:tcPr>
          <w:p>
            <w:pPr>
              <w:spacing w:after="40"/>
            </w:pPr>
            <w:r>
              <w:rPr>
                <w:sz w:val="14"/>
              </w:rPr>
              <w:t>GAP-006</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9.0 kPa or 1.5×; measured pressure/diameter; submerge ≥10s; bubbles=0</w:t>
            </w:r>
          </w:p>
        </w:tc>
      </w:tr>
      <w:tr>
        <w:trPr>
          <w:cantSplit/>
        </w:trPr>
        <w:tc>
          <w:tcPr>
            <w:tcW w:type="dxa" w:w="3733"/>
            <w:vAlign w:val="center"/>
          </w:tcPr>
          <w:p>
            <w:pPr>
              <w:spacing w:after="40"/>
            </w:pPr>
            <w:r>
              <w:rPr>
                <w:sz w:val="14"/>
              </w:rPr>
              <w:t>I-C009 | Bronchial cuff leakage</w:t>
            </w:r>
          </w:p>
        </w:tc>
        <w:tc>
          <w:tcPr>
            <w:tcW w:type="dxa" w:w="3733"/>
            <w:vAlign w:val="center"/>
          </w:tcPr>
          <w:p>
            <w:pPr>
              <w:spacing w:after="40"/>
            </w:pPr>
            <w:r>
              <w:rPr>
                <w:sz w:val="14"/>
              </w:rPr>
              <w:t>GAP-006</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9.0 kPa or 1.5×; measured pressure/diameter; submerge ≥10s; bubbles=0</w:t>
            </w:r>
          </w:p>
        </w:tc>
      </w:tr>
      <w:tr>
        <w:trPr>
          <w:cantSplit/>
        </w:trPr>
        <w:tc>
          <w:tcPr>
            <w:tcW w:type="dxa" w:w="3733"/>
            <w:vAlign w:val="center"/>
            <w:shd w:fill="F1F4F7"/>
          </w:tcPr>
          <w:p>
            <w:pPr>
              <w:spacing w:after="40"/>
            </w:pPr>
            <w:r>
              <w:rPr>
                <w:sz w:val="14"/>
              </w:rPr>
              <w:t>I-C010 | Tracheal cuff diameter</w:t>
            </w:r>
          </w:p>
        </w:tc>
        <w:tc>
          <w:tcPr>
            <w:tcW w:type="dxa" w:w="3733"/>
            <w:vAlign w:val="center"/>
            <w:shd w:fill="F1F4F7"/>
          </w:tcPr>
          <w:p>
            <w:pPr>
              <w:spacing w:after="40"/>
            </w:pPr>
            <w:r>
              <w:rPr>
                <w:sz w:val="14"/>
              </w:rPr>
              <w:t>GAP-007</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ISO5361 Annex B; claimed mm; measured mean mm; ±15%</w:t>
            </w:r>
          </w:p>
        </w:tc>
      </w:tr>
      <w:tr>
        <w:trPr>
          <w:cantSplit/>
        </w:trPr>
        <w:tc>
          <w:tcPr>
            <w:tcW w:type="dxa" w:w="3733"/>
            <w:vAlign w:val="center"/>
          </w:tcPr>
          <w:p>
            <w:pPr>
              <w:spacing w:after="40"/>
            </w:pPr>
            <w:r>
              <w:rPr>
                <w:sz w:val="14"/>
              </w:rPr>
              <w:t>I-C011 | Bronchial cuff diameter</w:t>
            </w:r>
          </w:p>
        </w:tc>
        <w:tc>
          <w:tcPr>
            <w:tcW w:type="dxa" w:w="3733"/>
            <w:vAlign w:val="center"/>
          </w:tcPr>
          <w:p>
            <w:pPr>
              <w:spacing w:after="40"/>
            </w:pPr>
            <w:r>
              <w:rPr>
                <w:sz w:val="14"/>
              </w:rPr>
              <w:t>GAP-007</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ISO5361 Annex B; declared/widest mm; mean mm; ±15%</w:t>
            </w:r>
          </w:p>
        </w:tc>
      </w:tr>
      <w:tr>
        <w:trPr>
          <w:cantSplit/>
        </w:trPr>
        <w:tc>
          <w:tcPr>
            <w:tcW w:type="dxa" w:w="3733"/>
            <w:vAlign w:val="center"/>
            <w:shd w:fill="F1F4F7"/>
          </w:tcPr>
          <w:p>
            <w:pPr>
              <w:spacing w:after="40"/>
            </w:pPr>
            <w:r>
              <w:rPr>
                <w:sz w:val="14"/>
              </w:rPr>
              <w:t>I-C012 | Cuff herniation per cuff</w:t>
            </w:r>
          </w:p>
        </w:tc>
        <w:tc>
          <w:tcPr>
            <w:tcW w:type="dxa" w:w="3733"/>
            <w:vAlign w:val="center"/>
            <w:shd w:fill="F1F4F7"/>
          </w:tcPr>
          <w:p>
            <w:pPr>
              <w:spacing w:after="40"/>
            </w:pPr>
            <w:r>
              <w:rPr>
                <w:sz w:val="14"/>
              </w:rPr>
              <w:t>GAP-007</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ISO5361 Annex D; tracheal/bronchial separate observations</w:t>
            </w:r>
          </w:p>
        </w:tc>
      </w:tr>
      <w:tr>
        <w:trPr>
          <w:cantSplit/>
        </w:trPr>
        <w:tc>
          <w:tcPr>
            <w:tcW w:type="dxa" w:w="3733"/>
            <w:vAlign w:val="center"/>
          </w:tcPr>
          <w:p>
            <w:pPr>
              <w:spacing w:after="40"/>
            </w:pPr>
            <w:r>
              <w:rPr>
                <w:sz w:val="14"/>
              </w:rPr>
              <w:t>I-C013 | Cuff sharp edges</w:t>
            </w:r>
          </w:p>
        </w:tc>
        <w:tc>
          <w:tcPr>
            <w:tcW w:type="dxa" w:w="3733"/>
            <w:vAlign w:val="center"/>
          </w:tcPr>
          <w:p>
            <w:pPr>
              <w:spacing w:after="40"/>
            </w:pPr>
            <w:r>
              <w:rPr>
                <w:sz w:val="14"/>
              </w:rPr>
              <w:t>GAP-008</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Visual and risk file ID; none at attachments/transitions</w:t>
            </w:r>
          </w:p>
        </w:tc>
      </w:tr>
      <w:tr>
        <w:trPr>
          <w:cantSplit/>
        </w:trPr>
        <w:tc>
          <w:tcPr>
            <w:tcW w:type="dxa" w:w="3733"/>
            <w:vAlign w:val="center"/>
            <w:shd w:fill="F1F4F7"/>
          </w:tcPr>
          <w:p>
            <w:pPr>
              <w:spacing w:after="40"/>
            </w:pPr>
            <w:r>
              <w:rPr>
                <w:sz w:val="14"/>
              </w:rPr>
              <w:t>I-C014 | Inflation tube / geometry</w:t>
            </w:r>
          </w:p>
        </w:tc>
        <w:tc>
          <w:tcPr>
            <w:tcW w:type="dxa" w:w="3733"/>
            <w:vAlign w:val="center"/>
            <w:shd w:fill="F1F4F7"/>
          </w:tcPr>
          <w:p>
            <w:pPr>
              <w:spacing w:after="40"/>
            </w:pPr>
            <w:r>
              <w:rPr>
                <w:sz w:val="14"/>
              </w:rPr>
              <w:t>GAP-009</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≤3.0mm OD, ≤10% intrusion where applicable, separation angle ≤45°, S3 conditional</w:t>
            </w:r>
          </w:p>
        </w:tc>
      </w:tr>
      <w:tr>
        <w:trPr>
          <w:cantSplit/>
        </w:trPr>
        <w:tc>
          <w:tcPr>
            <w:tcW w:type="dxa" w:w="3733"/>
            <w:vAlign w:val="center"/>
          </w:tcPr>
          <w:p>
            <w:pPr>
              <w:spacing w:after="40"/>
            </w:pPr>
            <w:r>
              <w:rPr>
                <w:sz w:val="14"/>
              </w:rPr>
              <w:t>I-C015 | Pilot function &amp; deflation</w:t>
            </w:r>
          </w:p>
        </w:tc>
        <w:tc>
          <w:tcPr>
            <w:tcW w:type="dxa" w:w="3733"/>
            <w:vAlign w:val="center"/>
          </w:tcPr>
          <w:p>
            <w:pPr>
              <w:spacing w:after="40"/>
            </w:pPr>
            <w:r>
              <w:rPr>
                <w:sz w:val="14"/>
              </w:rPr>
              <w:t>GAP-009</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Indication of inflation/deflation, unobstructed intentional deflation</w:t>
            </w:r>
          </w:p>
        </w:tc>
      </w:tr>
      <w:tr>
        <w:trPr>
          <w:cantSplit/>
        </w:trPr>
        <w:tc>
          <w:tcPr>
            <w:tcW w:type="dxa" w:w="3733"/>
            <w:vAlign w:val="center"/>
            <w:shd w:fill="F1F4F7"/>
          </w:tcPr>
          <w:p>
            <w:pPr>
              <w:spacing w:after="40"/>
            </w:pPr>
            <w:r>
              <w:rPr>
                <w:sz w:val="14"/>
              </w:rPr>
              <w:t>I-C016 | Marking exposure durability</w:t>
            </w:r>
          </w:p>
        </w:tc>
        <w:tc>
          <w:tcPr>
            <w:tcW w:type="dxa" w:w="3733"/>
            <w:vAlign w:val="center"/>
            <w:shd w:fill="F1F4F7"/>
          </w:tcPr>
          <w:p>
            <w:pPr>
              <w:spacing w:after="40"/>
            </w:pPr>
            <w:r>
              <w:rPr>
                <w:sz w:val="14"/>
              </w:rPr>
              <w:t>GAP-011</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Exposures/duration, 1m±10mm, 215±5lx, acuity1, 15s wet-rub result</w:t>
            </w:r>
          </w:p>
        </w:tc>
      </w:tr>
      <w:tr>
        <w:trPr>
          <w:cantSplit/>
        </w:trPr>
        <w:tc>
          <w:tcPr>
            <w:tcW w:type="dxa" w:w="3733"/>
            <w:vAlign w:val="center"/>
          </w:tcPr>
          <w:p>
            <w:pPr>
              <w:spacing w:after="40"/>
            </w:pPr>
            <w:r>
              <w:rPr>
                <w:sz w:val="14"/>
              </w:rPr>
              <w:t>I-C017 | Fr / Br markings</w:t>
            </w:r>
          </w:p>
        </w:tc>
        <w:tc>
          <w:tcPr>
            <w:tcW w:type="dxa" w:w="3733"/>
            <w:vAlign w:val="center"/>
          </w:tcPr>
          <w:p>
            <w:pPr>
              <w:spacing w:after="40"/>
            </w:pPr>
            <w:r>
              <w:rPr>
                <w:sz w:val="14"/>
              </w:rPr>
              <w:t>GAP-012</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Whole Fr; Br marked OD; Annex B actual mm</w:t>
            </w:r>
          </w:p>
        </w:tc>
      </w:tr>
      <w:tr>
        <w:trPr>
          <w:cantSplit/>
        </w:trPr>
        <w:tc>
          <w:tcPr>
            <w:tcW w:type="dxa" w:w="3733"/>
            <w:vAlign w:val="center"/>
            <w:shd w:fill="F1F4F7"/>
          </w:tcPr>
          <w:p>
            <w:pPr>
              <w:spacing w:after="40"/>
            </w:pPr>
            <w:r>
              <w:rPr>
                <w:sz w:val="14"/>
              </w:rPr>
              <w:t>I-C018 | Effective IDs / both lumina</w:t>
            </w:r>
          </w:p>
        </w:tc>
        <w:tc>
          <w:tcPr>
            <w:tcW w:type="dxa" w:w="3733"/>
            <w:vAlign w:val="center"/>
            <w:shd w:fill="F1F4F7"/>
          </w:tcPr>
          <w:p>
            <w:pPr>
              <w:spacing w:after="40"/>
            </w:pPr>
            <w:r>
              <w:rPr>
                <w:sz w:val="14"/>
              </w:rPr>
              <w:t>GAP-013</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ISO16628 Annex C; tracheal and bronchial actual and claimed mm</w:t>
            </w:r>
          </w:p>
        </w:tc>
      </w:tr>
      <w:tr>
        <w:trPr>
          <w:cantSplit/>
        </w:trPr>
        <w:tc>
          <w:tcPr>
            <w:tcW w:type="dxa" w:w="3733"/>
            <w:vAlign w:val="center"/>
          </w:tcPr>
          <w:p>
            <w:pPr>
              <w:spacing w:after="40"/>
            </w:pPr>
            <w:r>
              <w:rPr>
                <w:sz w:val="14"/>
              </w:rPr>
              <w:t>I-C019 | Tip-origin length marks</w:t>
            </w:r>
          </w:p>
        </w:tc>
        <w:tc>
          <w:tcPr>
            <w:tcW w:type="dxa" w:w="3733"/>
            <w:vAlign w:val="center"/>
          </w:tcPr>
          <w:p>
            <w:pPr>
              <w:spacing w:after="40"/>
            </w:pPr>
            <w:r>
              <w:rPr>
                <w:sz w:val="14"/>
              </w:rPr>
              <w:t>GAP-012</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2cm gradations measured from bronchial tip</w:t>
            </w:r>
          </w:p>
        </w:tc>
      </w:tr>
      <w:tr>
        <w:trPr>
          <w:cantSplit/>
        </w:trPr>
        <w:tc>
          <w:tcPr>
            <w:tcW w:type="dxa" w:w="3733"/>
            <w:vAlign w:val="center"/>
            <w:shd w:fill="F1F4F7"/>
          </w:tcPr>
          <w:p>
            <w:pPr>
              <w:spacing w:after="40"/>
            </w:pPr>
            <w:r>
              <w:rPr>
                <w:sz w:val="14"/>
              </w:rPr>
              <w:t>I-C020 | Side marking</w:t>
            </w:r>
          </w:p>
        </w:tc>
        <w:tc>
          <w:tcPr>
            <w:tcW w:type="dxa" w:w="3733"/>
            <w:vAlign w:val="center"/>
            <w:shd w:fill="F1F4F7"/>
          </w:tcPr>
          <w:p>
            <w:pPr>
              <w:spacing w:after="40"/>
            </w:pPr>
            <w:r>
              <w:rPr>
                <w:sz w:val="14"/>
              </w:rPr>
              <w:t>GAP-012</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Right or left matches configuration</w:t>
            </w:r>
          </w:p>
        </w:tc>
      </w:tr>
      <w:tr>
        <w:trPr>
          <w:cantSplit/>
        </w:trPr>
        <w:tc>
          <w:tcPr>
            <w:tcW w:type="dxa" w:w="3733"/>
            <w:vAlign w:val="center"/>
          </w:tcPr>
          <w:p>
            <w:pPr>
              <w:spacing w:after="40"/>
            </w:pPr>
            <w:r>
              <w:rPr>
                <w:sz w:val="14"/>
              </w:rPr>
              <w:t>I-C021 | Bronchial color</w:t>
            </w:r>
          </w:p>
        </w:tc>
        <w:tc>
          <w:tcPr>
            <w:tcW w:type="dxa" w:w="3733"/>
            <w:vAlign w:val="center"/>
          </w:tcPr>
          <w:p>
            <w:pPr>
              <w:spacing w:after="40"/>
            </w:pPr>
            <w:r>
              <w:rPr>
                <w:sz w:val="14"/>
              </w:rPr>
              <w:t>GAP-014</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Bronchial machine end + cuff + pilot each blue</w:t>
            </w:r>
          </w:p>
        </w:tc>
      </w:tr>
      <w:tr>
        <w:trPr>
          <w:cantSplit/>
        </w:trPr>
        <w:tc>
          <w:tcPr>
            <w:tcW w:type="dxa" w:w="3733"/>
            <w:vAlign w:val="center"/>
            <w:shd w:fill="F1F4F7"/>
          </w:tcPr>
          <w:p>
            <w:pPr>
              <w:spacing w:after="40"/>
            </w:pPr>
            <w:r>
              <w:rPr>
                <w:sz w:val="14"/>
              </w:rPr>
              <w:t>I-C022 | Pack/insert content</w:t>
            </w:r>
          </w:p>
        </w:tc>
        <w:tc>
          <w:tcPr>
            <w:tcW w:type="dxa" w:w="3733"/>
            <w:vAlign w:val="center"/>
            <w:shd w:fill="F1F4F7"/>
          </w:tcPr>
          <w:p>
            <w:pPr>
              <w:spacing w:after="40"/>
            </w:pPr>
            <w:r>
              <w:rPr>
                <w:sz w:val="14"/>
              </w:rPr>
              <w:t>GAP-015</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Description, major and minor axes, tracheal and bronchial cuff diameters</w:t>
            </w:r>
          </w:p>
        </w:tc>
      </w:tr>
      <w:tr>
        <w:trPr>
          <w:cantSplit/>
        </w:trPr>
        <w:tc>
          <w:tcPr>
            <w:tcW w:type="dxa" w:w="3733"/>
            <w:vAlign w:val="center"/>
          </w:tcPr>
          <w:p>
            <w:pPr>
              <w:spacing w:after="40"/>
            </w:pPr>
            <w:r>
              <w:rPr>
                <w:sz w:val="14"/>
              </w:rPr>
              <w:t>I-C023 | Pack sterile link</w:t>
            </w:r>
          </w:p>
        </w:tc>
        <w:tc>
          <w:tcPr>
            <w:tcW w:type="dxa" w:w="3733"/>
            <w:vAlign w:val="center"/>
          </w:tcPr>
          <w:p>
            <w:pPr>
              <w:spacing w:after="40"/>
            </w:pPr>
            <w:r>
              <w:rPr>
                <w:sz w:val="14"/>
              </w:rPr>
              <w:t>GAP-010</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Pack sealing and sterile-release references where applicable; ISO18190 review pending</w:t>
            </w:r>
          </w:p>
        </w:tc>
      </w:tr>
      <w:tr>
        <w:trPr>
          <w:cantSplit/>
        </w:trPr>
        <w:tc>
          <w:tcPr>
            <w:tcW w:type="dxa" w:w="3733"/>
            <w:vAlign w:val="center"/>
            <w:shd w:fill="F1F4F7"/>
          </w:tcPr>
          <w:p>
            <w:pPr>
              <w:spacing w:after="40"/>
            </w:pPr>
            <w:r>
              <w:rPr>
                <w:sz w:val="14"/>
              </w:rPr>
              <w:t>I-C024 | External general/material/design technical file</w:t>
            </w:r>
          </w:p>
        </w:tc>
        <w:tc>
          <w:tcPr>
            <w:tcW w:type="dxa" w:w="3733"/>
            <w:vAlign w:val="center"/>
            <w:shd w:fill="F1F4F7"/>
          </w:tcPr>
          <w:p>
            <w:pPr>
              <w:spacing w:after="40"/>
            </w:pPr>
            <w:r>
              <w:rPr>
                <w:sz w:val="14"/>
              </w:rPr>
              <w:t>GAP-001</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ISO18190 Clauses 4–6 applicability and evidence ID; no implicit PASS</w:t>
            </w:r>
          </w:p>
        </w:tc>
      </w:tr>
      <w:tr>
        <w:trPr>
          <w:cantSplit/>
        </w:trPr>
        <w:tc>
          <w:tcPr>
            <w:tcW w:type="dxa" w:w="3733"/>
            <w:vAlign w:val="center"/>
          </w:tcPr>
          <w:p>
            <w:pPr>
              <w:spacing w:after="40"/>
            </w:pPr>
            <w:r>
              <w:rPr>
                <w:sz w:val="14"/>
              </w:rPr>
              <w:t>I-C025 | Breathing-gas pathway biocompatibility</w:t>
            </w:r>
          </w:p>
        </w:tc>
        <w:tc>
          <w:tcPr>
            <w:tcW w:type="dxa" w:w="3733"/>
            <w:vAlign w:val="center"/>
          </w:tcPr>
          <w:p>
            <w:pPr>
              <w:spacing w:after="40"/>
            </w:pPr>
            <w:r>
              <w:rPr>
                <w:sz w:val="14"/>
              </w:rPr>
              <w:t>GAP-003</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ISO18562-1 evaluation, approved results and reviewer</w:t>
            </w:r>
          </w:p>
        </w:tc>
      </w:tr>
      <w:tr>
        <w:trPr>
          <w:cantSplit/>
        </w:trPr>
        <w:tc>
          <w:tcPr>
            <w:tcW w:type="dxa" w:w="3733"/>
            <w:vAlign w:val="center"/>
            <w:shd w:fill="F1F4F7"/>
          </w:tcPr>
          <w:p>
            <w:pPr>
              <w:spacing w:after="40"/>
            </w:pPr>
            <w:r>
              <w:rPr>
                <w:sz w:val="14"/>
              </w:rPr>
              <w:t>I-C026 | Manufacturer information / IFU approval</w:t>
            </w:r>
          </w:p>
        </w:tc>
        <w:tc>
          <w:tcPr>
            <w:tcW w:type="dxa" w:w="3733"/>
            <w:vAlign w:val="center"/>
            <w:shd w:fill="F1F4F7"/>
          </w:tcPr>
          <w:p>
            <w:pPr>
              <w:spacing w:after="40"/>
            </w:pPr>
            <w:r>
              <w:rPr>
                <w:sz w:val="14"/>
              </w:rPr>
              <w:t>GAP-010</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ISO18190 Clause9 assessment, approved IFU/label evidence ID</w:t>
            </w:r>
          </w:p>
        </w:tc>
      </w:tr>
      <w:tr>
        <w:trPr>
          <w:cantSplit/>
        </w:trPr>
        <w:tc>
          <w:tcPr>
            <w:tcW w:type="dxa" w:w="3733"/>
            <w:vAlign w:val="center"/>
          </w:tcPr>
          <w:p>
            <w:pPr>
              <w:spacing w:after="40"/>
            </w:pPr>
            <w:r>
              <w:rPr>
                <w:sz w:val="14"/>
              </w:rPr>
              <w:t>I-C027 | Optional suction catheter</w:t>
            </w:r>
          </w:p>
        </w:tc>
        <w:tc>
          <w:tcPr>
            <w:tcW w:type="dxa" w:w="3733"/>
            <w:vAlign w:val="center"/>
          </w:tcPr>
          <w:p>
            <w:pPr>
              <w:spacing w:after="40"/>
            </w:pPr>
            <w:r>
              <w:rPr>
                <w:sz w:val="14"/>
              </w:rPr>
              <w:t>GAP-017</w:t>
            </w:r>
          </w:p>
        </w:tc>
        <w:tc>
          <w:tcPr>
            <w:tcW w:type="dxa" w:w="3733"/>
            <w:vAlign w:val="center"/>
          </w:tcPr>
          <w:p>
            <w:pPr>
              <w:spacing w:after="40"/>
            </w:pPr>
            <w:r>
              <w:rPr>
                <w:sz w:val="14"/>
              </w:rPr>
              <w:t>NOT AVAILABLE FOR VERIFICATION</w:t>
            </w:r>
          </w:p>
        </w:tc>
        <w:tc>
          <w:tcPr>
            <w:tcW w:type="dxa" w:w="3733"/>
            <w:vAlign w:val="center"/>
          </w:tcPr>
          <w:p>
            <w:pPr>
              <w:spacing w:after="40"/>
            </w:pPr>
            <w:r>
              <w:rPr>
                <w:sz w:val="14"/>
              </w:rPr>
              <w:t>BOM applicability; ISO8836 Table2 force by actual OD if needed</w:t>
            </w:r>
          </w:p>
        </w:tc>
      </w:tr>
      <w:tr>
        <w:trPr>
          <w:cantSplit/>
        </w:trPr>
        <w:tc>
          <w:tcPr>
            <w:tcW w:type="dxa" w:w="3733"/>
            <w:vAlign w:val="center"/>
            <w:shd w:fill="F1F4F7"/>
          </w:tcPr>
          <w:p>
            <w:pPr>
              <w:spacing w:after="40"/>
            </w:pPr>
            <w:r>
              <w:rPr>
                <w:sz w:val="14"/>
              </w:rPr>
              <w:t>I-C028 | Existing component appearance</w:t>
            </w:r>
          </w:p>
        </w:tc>
        <w:tc>
          <w:tcPr>
            <w:tcW w:type="dxa" w:w="3733"/>
            <w:vAlign w:val="center"/>
            <w:shd w:fill="F1F4F7"/>
          </w:tcPr>
          <w:p>
            <w:pPr>
              <w:spacing w:after="40"/>
            </w:pPr>
            <w:r>
              <w:rPr>
                <w:sz w:val="14"/>
              </w:rPr>
              <w:t>GAP-020</w:t>
            </w:r>
          </w:p>
        </w:tc>
        <w:tc>
          <w:tcPr>
            <w:tcW w:type="dxa" w:w="3733"/>
            <w:vAlign w:val="center"/>
            <w:shd w:fill="F1F4F7"/>
          </w:tcPr>
          <w:p>
            <w:pPr>
              <w:spacing w:after="40"/>
            </w:pPr>
            <w:r>
              <w:rPr>
                <w:sz w:val="14"/>
              </w:rPr>
              <w:t>NOT AVAILABLE FOR VERIFICATION</w:t>
            </w:r>
          </w:p>
        </w:tc>
        <w:tc>
          <w:tcPr>
            <w:tcW w:type="dxa" w:w="3733"/>
            <w:vAlign w:val="center"/>
            <w:shd w:fill="F1F4F7"/>
          </w:tcPr>
          <w:p>
            <w:pPr>
              <w:spacing w:after="40"/>
            </w:pPr>
            <w:r>
              <w:rPr>
                <w:sz w:val="14"/>
              </w:rPr>
              <w:t>Smooth tube, blue/clear subassemblies, bonds, connectors, lumen clear, x-ray line, label, stylet, swivel, seal</w:t>
            </w:r>
          </w:p>
        </w:tc>
      </w:tr>
    </w:tbl>
    <w:p/>
    <w:p>
      <w:pPr>
        <w:pStyle w:val="Heading1"/>
      </w:pPr>
      <w:r>
        <w:t>8. Test and other control change registers</w:t>
      </w:r>
    </w:p>
    <w:tbl>
      <w:tblPr>
        <w:tblStyle w:val="TableGrid"/>
        <w:tblW w:type="auto" w:w="0"/>
        <w:jc w:val="center"/>
        <w:tblLayout w:type="autofit"/>
        <w:tblLook w:firstColumn="1" w:firstRow="1" w:lastColumn="0" w:lastRow="0" w:noHBand="0" w:noVBand="1" w:val="04A0"/>
      </w:tblPr>
      <w:tblGrid>
        <w:gridCol w:w="2987"/>
        <w:gridCol w:w="2987"/>
        <w:gridCol w:w="2987"/>
        <w:gridCol w:w="2987"/>
        <w:gridCol w:w="2987"/>
      </w:tblGrid>
      <w:tr>
        <w:trPr>
          <w:tblHeader w:val="true"/>
          <w:cantSplit/>
        </w:trPr>
        <w:tc>
          <w:tcPr>
            <w:tcW w:type="dxa" w:w="2987"/>
            <w:shd w:fill="142946"/>
          </w:tcPr>
          <w:p>
            <w:r>
              <w:rPr>
                <w:b/>
                <w:color w:val="FFFFFF"/>
                <w:sz w:val="14"/>
              </w:rPr>
              <w:t>ID / R</w:t>
            </w:r>
          </w:p>
        </w:tc>
        <w:tc>
          <w:tcPr>
            <w:tcW w:type="dxa" w:w="2987"/>
            <w:shd w:fill="142946"/>
          </w:tcPr>
          <w:p>
            <w:r>
              <w:rPr>
                <w:b/>
                <w:color w:val="FFFFFF"/>
                <w:sz w:val="14"/>
              </w:rPr>
              <w:t>CURRENT</w:t>
            </w:r>
          </w:p>
        </w:tc>
        <w:tc>
          <w:tcPr>
            <w:tcW w:type="dxa" w:w="2987"/>
            <w:shd w:fill="142946"/>
          </w:tcPr>
          <w:p>
            <w:r>
              <w:rPr>
                <w:b/>
                <w:color w:val="FFFFFF"/>
                <w:sz w:val="14"/>
              </w:rPr>
              <w:t>PROBLEM / ACTION</w:t>
            </w:r>
          </w:p>
        </w:tc>
        <w:tc>
          <w:tcPr>
            <w:tcW w:type="dxa" w:w="2987"/>
            <w:shd w:fill="142946"/>
          </w:tcPr>
          <w:p>
            <w:r>
              <w:rPr>
                <w:b/>
                <w:color w:val="FFFFFF"/>
                <w:sz w:val="14"/>
              </w:rPr>
              <w:t>NEW METHOD / ACCEPTANCE</w:t>
            </w:r>
          </w:p>
        </w:tc>
        <w:tc>
          <w:tcPr>
            <w:tcW w:type="dxa" w:w="2987"/>
            <w:shd w:fill="142946"/>
          </w:tcPr>
          <w:p>
            <w:r>
              <w:rPr>
                <w:b/>
                <w:color w:val="FFFFFF"/>
                <w:sz w:val="14"/>
              </w:rPr>
              <w:t>EVIDENCE</w:t>
            </w:r>
          </w:p>
        </w:tc>
      </w:tr>
      <w:tr>
        <w:trPr>
          <w:cantSplit/>
        </w:trPr>
        <w:tc>
          <w:tcPr>
            <w:tcW w:type="dxa" w:w="2987"/>
            <w:vAlign w:val="center"/>
          </w:tcPr>
          <w:p>
            <w:pPr>
              <w:spacing w:after="40"/>
            </w:pPr>
            <w:r>
              <w:rPr>
                <w:sz w:val="14"/>
              </w:rPr>
              <w:t>T-C001 | R012</w:t>
            </w:r>
          </w:p>
        </w:tc>
        <w:tc>
          <w:tcPr>
            <w:tcW w:type="dxa" w:w="2987"/>
            <w:vAlign w:val="center"/>
          </w:tcPr>
          <w:p>
            <w:pPr>
              <w:spacing w:after="40"/>
            </w:pPr>
            <w:r>
              <w:rPr>
                <w:sz w:val="14"/>
              </w:rPr>
              <w:t>WI pp.3,7–8 cuff immersion method present</w:t>
            </w:r>
          </w:p>
        </w:tc>
        <w:tc>
          <w:tcPr>
            <w:tcW w:type="dxa" w:w="2987"/>
            <w:vAlign w:val="center"/>
          </w:tcPr>
          <w:p>
            <w:pPr>
              <w:spacing w:after="40"/>
            </w:pPr>
            <w:r>
              <w:rPr>
                <w:sz w:val="14"/>
              </w:rPr>
              <w:t>No cuff-specific recorded endpoints / KEEP / MODIFY</w:t>
            </w:r>
          </w:p>
        </w:tc>
        <w:tc>
          <w:tcPr>
            <w:tcW w:type="dxa" w:w="2987"/>
            <w:vAlign w:val="center"/>
          </w:tcPr>
          <w:p>
            <w:pPr>
              <w:spacing w:after="40"/>
            </w:pPr>
            <w:r>
              <w:rPr>
                <w:sz w:val="14"/>
              </w:rPr>
              <w:t>Record each cuff separately, inflation endpoint, pressure or diameter, ≥10s fully submerged bubble-free result</w:t>
              <w:br/>
              <w:t>No bubbles ≥10s</w:t>
            </w:r>
          </w:p>
        </w:tc>
        <w:tc>
          <w:tcPr>
            <w:tcW w:type="dxa" w:w="2987"/>
            <w:vAlign w:val="center"/>
          </w:tcPr>
          <w:p>
            <w:pPr>
              <w:spacing w:after="40"/>
            </w:pPr>
            <w:r>
              <w:rPr>
                <w:sz w:val="14"/>
              </w:rPr>
              <w:t>Cuff leakage worksheet</w:t>
            </w:r>
          </w:p>
        </w:tc>
      </w:tr>
      <w:tr>
        <w:trPr>
          <w:cantSplit/>
        </w:trPr>
        <w:tc>
          <w:tcPr>
            <w:tcW w:type="dxa" w:w="2987"/>
            <w:vAlign w:val="center"/>
            <w:shd w:fill="F1F4F7"/>
          </w:tcPr>
          <w:p>
            <w:pPr>
              <w:spacing w:after="40"/>
            </w:pPr>
            <w:r>
              <w:rPr>
                <w:sz w:val="14"/>
              </w:rPr>
              <w:t>T-C002 | R013, R014</w:t>
            </w:r>
          </w:p>
        </w:tc>
        <w:tc>
          <w:tcPr>
            <w:tcW w:type="dxa" w:w="2987"/>
            <w:vAlign w:val="center"/>
            <w:shd w:fill="F1F4F7"/>
          </w:tcPr>
          <w:p>
            <w:pPr>
              <w:spacing w:after="40"/>
            </w:pPr>
            <w:r>
              <w:rPr>
                <w:sz w:val="14"/>
              </w:rPr>
              <w:t>WI cites Annex C for diameter</w:t>
            </w:r>
          </w:p>
        </w:tc>
        <w:tc>
          <w:tcPr>
            <w:tcW w:type="dxa" w:w="2987"/>
            <w:vAlign w:val="center"/>
            <w:shd w:fill="F1F4F7"/>
          </w:tcPr>
          <w:p>
            <w:pPr>
              <w:spacing w:after="40"/>
            </w:pPr>
            <w:r>
              <w:rPr>
                <w:sz w:val="14"/>
              </w:rPr>
              <w:t>Wrong Annex and no conditioning/readings / MODIFY</w:t>
            </w:r>
          </w:p>
        </w:tc>
        <w:tc>
          <w:tcPr>
            <w:tcW w:type="dxa" w:w="2987"/>
            <w:vAlign w:val="center"/>
            <w:shd w:fill="F1F4F7"/>
          </w:tcPr>
          <w:p>
            <w:pPr>
              <w:spacing w:after="40"/>
            </w:pPr>
            <w:r>
              <w:rPr>
                <w:sz w:val="14"/>
              </w:rPr>
              <w:t>ISO5361 Annex B: 2.0±0.1kPa, 23±2°C, 5min, four 45° readings, mean mm 2dp</w:t>
              <w:br/>
              <w:t>±15% of declared tracheal and bronchial cuff diameter</w:t>
            </w:r>
          </w:p>
        </w:tc>
        <w:tc>
          <w:tcPr>
            <w:tcW w:type="dxa" w:w="2987"/>
            <w:vAlign w:val="center"/>
            <w:shd w:fill="F1F4F7"/>
          </w:tcPr>
          <w:p>
            <w:pPr>
              <w:spacing w:after="40"/>
            </w:pPr>
            <w:r>
              <w:rPr>
                <w:sz w:val="14"/>
              </w:rPr>
              <w:t>Cuff diameter worksheet</w:t>
            </w:r>
          </w:p>
        </w:tc>
      </w:tr>
      <w:tr>
        <w:trPr>
          <w:cantSplit/>
        </w:trPr>
        <w:tc>
          <w:tcPr>
            <w:tcW w:type="dxa" w:w="2987"/>
            <w:vAlign w:val="center"/>
          </w:tcPr>
          <w:p>
            <w:pPr>
              <w:spacing w:after="40"/>
            </w:pPr>
            <w:r>
              <w:rPr>
                <w:sz w:val="14"/>
              </w:rPr>
              <w:t>T-C003 | R015</w:t>
            </w:r>
          </w:p>
        </w:tc>
        <w:tc>
          <w:tcPr>
            <w:tcW w:type="dxa" w:w="2987"/>
            <w:vAlign w:val="center"/>
          </w:tcPr>
          <w:p>
            <w:pPr>
              <w:spacing w:after="40"/>
            </w:pPr>
            <w:r>
              <w:rPr>
                <w:sz w:val="14"/>
              </w:rPr>
              <w:t>WI cites Annex E for herniation</w:t>
            </w:r>
          </w:p>
        </w:tc>
        <w:tc>
          <w:tcPr>
            <w:tcW w:type="dxa" w:w="2987"/>
            <w:vAlign w:val="center"/>
          </w:tcPr>
          <w:p>
            <w:pPr>
              <w:spacing w:after="40"/>
            </w:pPr>
            <w:r>
              <w:rPr>
                <w:sz w:val="14"/>
              </w:rPr>
              <w:t>Wrong Annex / MODIFY</w:t>
            </w:r>
          </w:p>
        </w:tc>
        <w:tc>
          <w:tcPr>
            <w:tcW w:type="dxa" w:w="2987"/>
            <w:vAlign w:val="center"/>
          </w:tcPr>
          <w:p>
            <w:pPr>
              <w:spacing w:after="40"/>
            </w:pPr>
            <w:r>
              <w:rPr>
                <w:sz w:val="14"/>
              </w:rPr>
              <w:t>ISO5361 Annex D; 24h (40±1°C), weight 100g ≥60s, monitor deflation ≥10s; validate product fixture applicability</w:t>
              <w:br/>
              <w:t>Neither cuff reaches corresponding distal edge</w:t>
            </w:r>
          </w:p>
        </w:tc>
        <w:tc>
          <w:tcPr>
            <w:tcW w:type="dxa" w:w="2987"/>
            <w:vAlign w:val="center"/>
          </w:tcPr>
          <w:p>
            <w:pPr>
              <w:spacing w:after="40"/>
            </w:pPr>
            <w:r>
              <w:rPr>
                <w:sz w:val="14"/>
              </w:rPr>
              <w:t>Cuff herniation protocol</w:t>
            </w:r>
          </w:p>
        </w:tc>
      </w:tr>
      <w:tr>
        <w:trPr>
          <w:cantSplit/>
        </w:trPr>
        <w:tc>
          <w:tcPr>
            <w:tcW w:type="dxa" w:w="2987"/>
            <w:vAlign w:val="center"/>
            <w:shd w:fill="F1F4F7"/>
          </w:tcPr>
          <w:p>
            <w:pPr>
              <w:spacing w:after="40"/>
            </w:pPr>
            <w:r>
              <w:rPr>
                <w:sz w:val="14"/>
              </w:rPr>
              <w:t>T-C004 | R031</w:t>
            </w:r>
          </w:p>
        </w:tc>
        <w:tc>
          <w:tcPr>
            <w:tcW w:type="dxa" w:w="2987"/>
            <w:vAlign w:val="center"/>
            <w:shd w:fill="F1F4F7"/>
          </w:tcPr>
          <w:p>
            <w:pPr>
              <w:spacing w:after="40"/>
            </w:pPr>
            <w:r>
              <w:rPr>
                <w:sz w:val="14"/>
              </w:rPr>
              <w:t>Generic OD visual/dimensional inspection</w:t>
            </w:r>
          </w:p>
        </w:tc>
        <w:tc>
          <w:tcPr>
            <w:tcW w:type="dxa" w:w="2987"/>
            <w:vAlign w:val="center"/>
            <w:shd w:fill="F1F4F7"/>
          </w:tcPr>
          <w:p>
            <w:pPr>
              <w:spacing w:after="40"/>
            </w:pPr>
            <w:r>
              <w:rPr>
                <w:sz w:val="14"/>
              </w:rPr>
              <w:t>No ISO Annex B five-wrap method / ADD</w:t>
            </w:r>
          </w:p>
        </w:tc>
        <w:tc>
          <w:tcPr>
            <w:tcW w:type="dxa" w:w="2987"/>
            <w:vAlign w:val="center"/>
            <w:shd w:fill="F1F4F7"/>
          </w:tcPr>
          <w:p>
            <w:pPr>
              <w:spacing w:after="40"/>
            </w:pPr>
            <w:r>
              <w:rPr>
                <w:sz w:val="14"/>
              </w:rPr>
              <w:t>ISO16628 Annex B five closely spaced spiral wraps, OD = length/(5π), round up to next 0.5mm</w:t>
              <w:br/>
              <w:t>Br marking based on prescribed rounded value</w:t>
            </w:r>
          </w:p>
        </w:tc>
        <w:tc>
          <w:tcPr>
            <w:tcW w:type="dxa" w:w="2987"/>
            <w:vAlign w:val="center"/>
            <w:shd w:fill="F1F4F7"/>
          </w:tcPr>
          <w:p>
            <w:pPr>
              <w:spacing w:after="40"/>
            </w:pPr>
            <w:r>
              <w:rPr>
                <w:sz w:val="14"/>
              </w:rPr>
              <w:t>Bronchial OD worksheet</w:t>
            </w:r>
          </w:p>
        </w:tc>
      </w:tr>
      <w:tr>
        <w:trPr>
          <w:cantSplit/>
        </w:trPr>
        <w:tc>
          <w:tcPr>
            <w:tcW w:type="dxa" w:w="2987"/>
            <w:vAlign w:val="center"/>
          </w:tcPr>
          <w:p>
            <w:pPr>
              <w:spacing w:after="40"/>
            </w:pPr>
            <w:r>
              <w:rPr>
                <w:sz w:val="14"/>
              </w:rPr>
              <w:t>T-C005 | R032</w:t>
            </w:r>
          </w:p>
        </w:tc>
        <w:tc>
          <w:tcPr>
            <w:tcW w:type="dxa" w:w="2987"/>
            <w:vAlign w:val="center"/>
          </w:tcPr>
          <w:p>
            <w:pPr>
              <w:spacing w:after="40"/>
            </w:pPr>
            <w:r>
              <w:rPr>
                <w:sz w:val="14"/>
              </w:rPr>
              <w:t>Generic inside diameter dimensional mention</w:t>
            </w:r>
          </w:p>
        </w:tc>
        <w:tc>
          <w:tcPr>
            <w:tcW w:type="dxa" w:w="2987"/>
            <w:vAlign w:val="center"/>
          </w:tcPr>
          <w:p>
            <w:pPr>
              <w:spacing w:after="40"/>
            </w:pPr>
            <w:r>
              <w:rPr>
                <w:sz w:val="14"/>
              </w:rPr>
              <w:t>No effective functional lumen ID / ADD</w:t>
            </w:r>
          </w:p>
        </w:tc>
        <w:tc>
          <w:tcPr>
            <w:tcW w:type="dxa" w:w="2987"/>
            <w:vAlign w:val="center"/>
          </w:tcPr>
          <w:p>
            <w:pPr>
              <w:spacing w:after="40"/>
            </w:pPr>
            <w:r>
              <w:rPr>
                <w:sz w:val="14"/>
              </w:rPr>
              <w:t>ISO16628 Annex C three-bead string, 100±5g mass, D calibration and 0.2mm increments; two lumina</w:t>
              <w:br/>
              <w:t>Actual max passing ID, expressed downward to nearest 0.2mm</w:t>
            </w:r>
          </w:p>
        </w:tc>
        <w:tc>
          <w:tcPr>
            <w:tcW w:type="dxa" w:w="2987"/>
            <w:vAlign w:val="center"/>
          </w:tcPr>
          <w:p>
            <w:pPr>
              <w:spacing w:after="40"/>
            </w:pPr>
            <w:r>
              <w:rPr>
                <w:sz w:val="14"/>
              </w:rPr>
              <w:t>Bead method worksheet</w:t>
            </w:r>
          </w:p>
        </w:tc>
      </w:tr>
      <w:tr>
        <w:trPr>
          <w:cantSplit/>
        </w:trPr>
        <w:tc>
          <w:tcPr>
            <w:tcW w:type="dxa" w:w="2987"/>
            <w:vAlign w:val="center"/>
            <w:shd w:fill="F1F4F7"/>
          </w:tcPr>
          <w:p>
            <w:pPr>
              <w:spacing w:after="40"/>
            </w:pPr>
            <w:r>
              <w:rPr>
                <w:sz w:val="14"/>
              </w:rPr>
              <w:t>T-C006 | R028, R029</w:t>
            </w:r>
          </w:p>
        </w:tc>
        <w:tc>
          <w:tcPr>
            <w:tcW w:type="dxa" w:w="2987"/>
            <w:vAlign w:val="center"/>
            <w:shd w:fill="F1F4F7"/>
          </w:tcPr>
          <w:p>
            <w:pPr>
              <w:spacing w:after="40"/>
            </w:pPr>
            <w:r>
              <w:rPr>
                <w:sz w:val="14"/>
              </w:rPr>
              <w:t>Wet-cloth rub described</w:t>
            </w:r>
          </w:p>
        </w:tc>
        <w:tc>
          <w:tcPr>
            <w:tcW w:type="dxa" w:w="2987"/>
            <w:vAlign w:val="center"/>
            <w:shd w:fill="F1F4F7"/>
          </w:tcPr>
          <w:p>
            <w:pPr>
              <w:spacing w:after="40"/>
            </w:pPr>
            <w:r>
              <w:rPr>
                <w:sz w:val="14"/>
              </w:rPr>
              <w:t>Exposure conditioning not identified / MODIFY</w:t>
            </w:r>
          </w:p>
        </w:tc>
        <w:tc>
          <w:tcPr>
            <w:tcW w:type="dxa" w:w="2987"/>
            <w:vAlign w:val="center"/>
            <w:shd w:fill="F1F4F7"/>
          </w:tcPr>
          <w:p>
            <w:pPr>
              <w:spacing w:after="40"/>
            </w:pPr>
            <w:r>
              <w:rPr>
                <w:sz w:val="14"/>
              </w:rPr>
              <w:t>ISO16628 §9.2.1 IFU/risk-selected exposure then acuity 1, 1m±10mm, 215±5lx, 15s wet rub</w:t>
              <w:br/>
              <w:t>Legible at end</w:t>
            </w:r>
          </w:p>
        </w:tc>
        <w:tc>
          <w:tcPr>
            <w:tcW w:type="dxa" w:w="2987"/>
            <w:vAlign w:val="center"/>
            <w:shd w:fill="F1F4F7"/>
          </w:tcPr>
          <w:p>
            <w:pPr>
              <w:spacing w:after="40"/>
            </w:pPr>
            <w:r>
              <w:rPr>
                <w:sz w:val="14"/>
              </w:rPr>
              <w:t>Marking validation record</w:t>
            </w:r>
          </w:p>
        </w:tc>
      </w:tr>
      <w:tr>
        <w:trPr>
          <w:cantSplit/>
        </w:trPr>
        <w:tc>
          <w:tcPr>
            <w:tcW w:type="dxa" w:w="2987"/>
            <w:vAlign w:val="center"/>
          </w:tcPr>
          <w:p>
            <w:pPr>
              <w:spacing w:after="40"/>
            </w:pPr>
            <w:r>
              <w:rPr>
                <w:sz w:val="14"/>
              </w:rPr>
              <w:t>T-C007 | R009, R010, R021</w:t>
            </w:r>
          </w:p>
        </w:tc>
        <w:tc>
          <w:tcPr>
            <w:tcW w:type="dxa" w:w="2987"/>
            <w:vAlign w:val="center"/>
          </w:tcPr>
          <w:p>
            <w:pPr>
              <w:spacing w:after="40"/>
            </w:pPr>
            <w:r>
              <w:rPr>
                <w:sz w:val="14"/>
              </w:rPr>
              <w:t>Connector visual fit only</w:t>
            </w:r>
          </w:p>
        </w:tc>
        <w:tc>
          <w:tcPr>
            <w:tcW w:type="dxa" w:w="2987"/>
            <w:vAlign w:val="center"/>
          </w:tcPr>
          <w:p>
            <w:pPr>
              <w:spacing w:after="40"/>
            </w:pPr>
            <w:r>
              <w:rPr>
                <w:sz w:val="14"/>
              </w:rPr>
              <w:t>Normative ISO connector methods not verified / LINK</w:t>
            </w:r>
          </w:p>
        </w:tc>
        <w:tc>
          <w:tcPr>
            <w:tcW w:type="dxa" w:w="2987"/>
            <w:vAlign w:val="center"/>
          </w:tcPr>
          <w:p>
            <w:pPr>
              <w:spacing w:after="40"/>
            </w:pPr>
            <w:r>
              <w:rPr>
                <w:sz w:val="14"/>
              </w:rPr>
              <w:t>Obtain ISO5356-1/ISO80369-7 criteria and approved compatibility fixtures; technical-file verification</w:t>
              <w:br/>
              <w:t>Pass according to externally approved normative criteria</w:t>
            </w:r>
          </w:p>
        </w:tc>
        <w:tc>
          <w:tcPr>
            <w:tcW w:type="dxa" w:w="2987"/>
            <w:vAlign w:val="center"/>
          </w:tcPr>
          <w:p>
            <w:pPr>
              <w:spacing w:after="40"/>
            </w:pPr>
            <w:r>
              <w:rPr>
                <w:sz w:val="14"/>
              </w:rPr>
              <w:t>Connector qualification report</w:t>
            </w:r>
          </w:p>
        </w:tc>
      </w:tr>
      <w:tr>
        <w:trPr>
          <w:cantSplit/>
        </w:trPr>
        <w:tc>
          <w:tcPr>
            <w:tcW w:type="dxa" w:w="2987"/>
            <w:vAlign w:val="center"/>
            <w:shd w:fill="F1F4F7"/>
          </w:tcPr>
          <w:p>
            <w:pPr>
              <w:spacing w:after="40"/>
            </w:pPr>
            <w:r>
              <w:rPr>
                <w:sz w:val="14"/>
              </w:rPr>
              <w:t>T-C008 | R017, R018, R019, R020, R022, R023, R024</w:t>
            </w:r>
          </w:p>
        </w:tc>
        <w:tc>
          <w:tcPr>
            <w:tcW w:type="dxa" w:w="2987"/>
            <w:vAlign w:val="center"/>
            <w:shd w:fill="F1F4F7"/>
          </w:tcPr>
          <w:p>
            <w:pPr>
              <w:spacing w:after="40"/>
            </w:pPr>
            <w:r>
              <w:rPr>
                <w:sz w:val="14"/>
              </w:rPr>
              <w:t>Qualitative inflating tube/valve observations</w:t>
            </w:r>
          </w:p>
        </w:tc>
        <w:tc>
          <w:tcPr>
            <w:tcW w:type="dxa" w:w="2987"/>
            <w:vAlign w:val="center"/>
            <w:shd w:fill="F1F4F7"/>
          </w:tcPr>
          <w:p>
            <w:pPr>
              <w:spacing w:after="40"/>
            </w:pPr>
            <w:r>
              <w:rPr>
                <w:sz w:val="14"/>
              </w:rPr>
              <w:t>No 5361 §5.6 coverage / ADD</w:t>
            </w:r>
          </w:p>
        </w:tc>
        <w:tc>
          <w:tcPr>
            <w:tcW w:type="dxa" w:w="2987"/>
            <w:vAlign w:val="center"/>
            <w:shd w:fill="F1F4F7"/>
          </w:tcPr>
          <w:p>
            <w:pPr>
              <w:spacing w:after="40"/>
            </w:pPr>
            <w:r>
              <w:rPr>
                <w:sz w:val="14"/>
              </w:rPr>
              <w:t>Measure/verify all applicable 5361 §5.6 dimensions/angles, pilot indication, and deflation with conditional S3 cases</w:t>
              <w:br/>
              <w:t>Each specified limit met; pending design inputs</w:t>
            </w:r>
          </w:p>
        </w:tc>
        <w:tc>
          <w:tcPr>
            <w:tcW w:type="dxa" w:w="2987"/>
            <w:vAlign w:val="center"/>
            <w:shd w:fill="F1F4F7"/>
          </w:tcPr>
          <w:p>
            <w:pPr>
              <w:spacing w:after="40"/>
            </w:pPr>
            <w:r>
              <w:rPr>
                <w:sz w:val="14"/>
              </w:rPr>
              <w:t>Inflation functional worksheet</w:t>
            </w:r>
          </w:p>
        </w:tc>
      </w:tr>
      <w:tr>
        <w:trPr>
          <w:cantSplit/>
        </w:trPr>
        <w:tc>
          <w:tcPr>
            <w:tcW w:type="dxa" w:w="2987"/>
            <w:vAlign w:val="center"/>
          </w:tcPr>
          <w:p>
            <w:pPr>
              <w:spacing w:after="40"/>
            </w:pPr>
            <w:r>
              <w:rPr>
                <w:sz w:val="14"/>
              </w:rPr>
              <w:t>T-C009 | R041</w:t>
            </w:r>
          </w:p>
        </w:tc>
        <w:tc>
          <w:tcPr>
            <w:tcW w:type="dxa" w:w="2987"/>
            <w:vAlign w:val="center"/>
          </w:tcPr>
          <w:p>
            <w:pPr>
              <w:spacing w:after="40"/>
            </w:pPr>
            <w:r>
              <w:rPr>
                <w:sz w:val="14"/>
              </w:rPr>
              <w:t>WI displays ISO8836 Table2 pull forces</w:t>
            </w:r>
          </w:p>
        </w:tc>
        <w:tc>
          <w:tcPr>
            <w:tcW w:type="dxa" w:w="2987"/>
            <w:vAlign w:val="center"/>
          </w:tcPr>
          <w:p>
            <w:pPr>
              <w:spacing w:after="40"/>
            </w:pPr>
            <w:r>
              <w:rPr>
                <w:sz w:val="14"/>
              </w:rPr>
              <w:t>Applicability and Annex B method missing / LINK / ADD</w:t>
            </w:r>
          </w:p>
        </w:tc>
        <w:tc>
          <w:tcPr>
            <w:tcW w:type="dxa" w:w="2987"/>
            <w:vAlign w:val="center"/>
          </w:tcPr>
          <w:p>
            <w:pPr>
              <w:spacing w:after="40"/>
            </w:pPr>
            <w:r>
              <w:rPr>
                <w:sz w:val="14"/>
              </w:rPr>
              <w:t>If actual qualifying suction catheter: Annex B 23±2°C/50±20%RH 1h, pull 200±20mm/min, Table2 force by OD</w:t>
              <w:br/>
              <w:t>≥5/15/20N by OD category when applicable</w:t>
            </w:r>
          </w:p>
        </w:tc>
        <w:tc>
          <w:tcPr>
            <w:tcW w:type="dxa" w:w="2987"/>
            <w:vAlign w:val="center"/>
          </w:tcPr>
          <w:p>
            <w:pPr>
              <w:spacing w:after="40"/>
            </w:pPr>
            <w:r>
              <w:rPr>
                <w:sz w:val="14"/>
              </w:rPr>
              <w:t>Optional component bonding record</w:t>
            </w:r>
          </w:p>
        </w:tc>
      </w:tr>
    </w:tbl>
    <w:p/>
    <w:tbl>
      <w:tblPr>
        <w:tblStyle w:val="TableGrid"/>
        <w:tblW w:type="auto" w:w="0"/>
        <w:jc w:val="center"/>
        <w:tblLayout w:type="autofit"/>
        <w:tblLook w:firstColumn="1" w:firstRow="1" w:lastColumn="0" w:lastRow="0" w:noHBand="0" w:noVBand="1" w:val="04A0"/>
      </w:tblPr>
      <w:tblGrid>
        <w:gridCol w:w="3733"/>
        <w:gridCol w:w="3733"/>
        <w:gridCol w:w="3733"/>
        <w:gridCol w:w="3733"/>
      </w:tblGrid>
      <w:tr>
        <w:trPr>
          <w:tblHeader w:val="true"/>
          <w:cantSplit/>
        </w:trPr>
        <w:tc>
          <w:tcPr>
            <w:tcW w:type="dxa" w:w="3733"/>
            <w:shd w:fill="142946"/>
          </w:tcPr>
          <w:p>
            <w:r>
              <w:rPr>
                <w:b/>
                <w:color w:val="FFFFFF"/>
                <w:sz w:val="14"/>
              </w:rPr>
              <w:t>CONTROL</w:t>
            </w:r>
          </w:p>
        </w:tc>
        <w:tc>
          <w:tcPr>
            <w:tcW w:type="dxa" w:w="3733"/>
            <w:shd w:fill="142946"/>
          </w:tcPr>
          <w:p>
            <w:r>
              <w:rPr>
                <w:b/>
                <w:color w:val="FFFFFF"/>
                <w:sz w:val="14"/>
              </w:rPr>
              <w:t>CURRENT / PROBLEM</w:t>
            </w:r>
          </w:p>
        </w:tc>
        <w:tc>
          <w:tcPr>
            <w:tcW w:type="dxa" w:w="3733"/>
            <w:shd w:fill="142946"/>
          </w:tcPr>
          <w:p>
            <w:r>
              <w:rPr>
                <w:b/>
                <w:color w:val="FFFFFF"/>
                <w:sz w:val="14"/>
              </w:rPr>
              <w:t>ACTION / TARGET DOCUMENT</w:t>
            </w:r>
          </w:p>
        </w:tc>
        <w:tc>
          <w:tcPr>
            <w:tcW w:type="dxa" w:w="3733"/>
            <w:shd w:fill="142946"/>
          </w:tcPr>
          <w:p>
            <w:r>
              <w:rPr>
                <w:b/>
                <w:color w:val="FFFFFF"/>
                <w:sz w:val="14"/>
              </w:rPr>
              <w:t>REQUIRED EVIDENCE</w:t>
            </w:r>
          </w:p>
        </w:tc>
      </w:tr>
      <w:tr>
        <w:trPr>
          <w:cantSplit/>
        </w:trPr>
        <w:tc>
          <w:tcPr>
            <w:tcW w:type="dxa" w:w="3733"/>
            <w:vAlign w:val="center"/>
          </w:tcPr>
          <w:p>
            <w:pPr>
              <w:spacing w:after="40"/>
            </w:pPr>
            <w:r>
              <w:rPr>
                <w:sz w:val="14"/>
              </w:rPr>
              <w:t>O-C001 | Approved technical specifications</w:t>
            </w:r>
          </w:p>
        </w:tc>
        <w:tc>
          <w:tcPr>
            <w:tcW w:type="dxa" w:w="3733"/>
            <w:vAlign w:val="center"/>
          </w:tcPr>
          <w:p>
            <w:pPr>
              <w:spacing w:after="40"/>
            </w:pPr>
            <w:r>
              <w:rPr>
                <w:sz w:val="14"/>
              </w:rPr>
              <w:t>Nominal tracheal axes, declared cuff sizes and ID claims not supplied</w:t>
            </w:r>
          </w:p>
        </w:tc>
        <w:tc>
          <w:tcPr>
            <w:tcW w:type="dxa" w:w="3733"/>
            <w:vAlign w:val="center"/>
          </w:tcPr>
          <w:p>
            <w:pPr>
              <w:spacing w:after="40"/>
            </w:pPr>
            <w:r>
              <w:rPr>
                <w:sz w:val="14"/>
              </w:rPr>
              <w:t>ADD/LINK — controlled Product Specification / engineering drawings</w:t>
            </w:r>
          </w:p>
        </w:tc>
        <w:tc>
          <w:tcPr>
            <w:tcW w:type="dxa" w:w="3733"/>
            <w:vAlign w:val="center"/>
          </w:tcPr>
          <w:p>
            <w:pPr>
              <w:spacing w:after="40"/>
            </w:pPr>
            <w:r>
              <w:rPr>
                <w:sz w:val="14"/>
              </w:rPr>
              <w:t>Reviewed nominal values and revision</w:t>
            </w:r>
          </w:p>
        </w:tc>
      </w:tr>
      <w:tr>
        <w:trPr>
          <w:cantSplit/>
        </w:trPr>
        <w:tc>
          <w:tcPr>
            <w:tcW w:type="dxa" w:w="3733"/>
            <w:vAlign w:val="center"/>
            <w:shd w:fill="F1F4F7"/>
          </w:tcPr>
          <w:p>
            <w:pPr>
              <w:spacing w:after="40"/>
            </w:pPr>
            <w:r>
              <w:rPr>
                <w:sz w:val="14"/>
              </w:rPr>
              <w:t>O-C002 | Referenced standards</w:t>
            </w:r>
          </w:p>
        </w:tc>
        <w:tc>
          <w:tcPr>
            <w:tcW w:type="dxa" w:w="3733"/>
            <w:vAlign w:val="center"/>
            <w:shd w:fill="F1F4F7"/>
          </w:tcPr>
          <w:p>
            <w:pPr>
              <w:spacing w:after="40"/>
            </w:pPr>
            <w:r>
              <w:rPr>
                <w:sz w:val="14"/>
              </w:rPr>
              <w:t>ISO18190 / ISO18562 and connector normative content not supplied</w:t>
            </w:r>
          </w:p>
        </w:tc>
        <w:tc>
          <w:tcPr>
            <w:tcW w:type="dxa" w:w="3733"/>
            <w:vAlign w:val="center"/>
            <w:shd w:fill="F1F4F7"/>
          </w:tcPr>
          <w:p>
            <w:pPr>
              <w:spacing w:after="40"/>
            </w:pPr>
            <w:r>
              <w:rPr>
                <w:sz w:val="14"/>
              </w:rPr>
              <w:t>LINK — master ISO applicability assessment</w:t>
            </w:r>
          </w:p>
        </w:tc>
        <w:tc>
          <w:tcPr>
            <w:tcW w:type="dxa" w:w="3733"/>
            <w:vAlign w:val="center"/>
            <w:shd w:fill="F1F4F7"/>
          </w:tcPr>
          <w:p>
            <w:pPr>
              <w:spacing w:after="40"/>
            </w:pPr>
            <w:r>
              <w:rPr>
                <w:sz w:val="14"/>
              </w:rPr>
              <w:t>Copies of controlled standards and applicability signoff</w:t>
            </w:r>
          </w:p>
        </w:tc>
      </w:tr>
      <w:tr>
        <w:trPr>
          <w:cantSplit/>
        </w:trPr>
        <w:tc>
          <w:tcPr>
            <w:tcW w:type="dxa" w:w="3733"/>
            <w:vAlign w:val="center"/>
          </w:tcPr>
          <w:p>
            <w:pPr>
              <w:spacing w:after="40"/>
            </w:pPr>
            <w:r>
              <w:rPr>
                <w:sz w:val="14"/>
              </w:rPr>
              <w:t>O-C003 | Sampling plan</w:t>
            </w:r>
          </w:p>
        </w:tc>
        <w:tc>
          <w:tcPr>
            <w:tcW w:type="dxa" w:w="3733"/>
            <w:vAlign w:val="center"/>
          </w:tcPr>
          <w:p>
            <w:pPr>
              <w:spacing w:after="40"/>
            </w:pPr>
            <w:r>
              <w:rPr>
                <w:sz w:val="14"/>
              </w:rPr>
              <w:t>WI refers SOP-8-2-6 and AQL without controlled plan attachment</w:t>
            </w:r>
          </w:p>
        </w:tc>
        <w:tc>
          <w:tcPr>
            <w:tcW w:type="dxa" w:w="3733"/>
            <w:vAlign w:val="center"/>
          </w:tcPr>
          <w:p>
            <w:pPr>
              <w:spacing w:after="40"/>
            </w:pPr>
            <w:r>
              <w:rPr>
                <w:sz w:val="14"/>
              </w:rPr>
              <w:t>LINK — controlled Sampling Plan; preserve two-hour in-process rule subject to risk review</w:t>
            </w:r>
          </w:p>
        </w:tc>
        <w:tc>
          <w:tcPr>
            <w:tcW w:type="dxa" w:w="3733"/>
            <w:vAlign w:val="center"/>
          </w:tcPr>
          <w:p>
            <w:pPr>
              <w:spacing w:after="40"/>
            </w:pPr>
            <w:r>
              <w:rPr>
                <w:sz w:val="14"/>
              </w:rPr>
              <w:t>Approved level/AQL/n/Ac/Re by actual lot</w:t>
            </w:r>
          </w:p>
        </w:tc>
      </w:tr>
      <w:tr>
        <w:trPr>
          <w:cantSplit/>
        </w:trPr>
        <w:tc>
          <w:tcPr>
            <w:tcW w:type="dxa" w:w="3733"/>
            <w:vAlign w:val="center"/>
            <w:shd w:fill="F1F4F7"/>
          </w:tcPr>
          <w:p>
            <w:pPr>
              <w:spacing w:after="40"/>
            </w:pPr>
            <w:r>
              <w:rPr>
                <w:sz w:val="14"/>
              </w:rPr>
              <w:t>O-C004 | Device/label artwork</w:t>
            </w:r>
          </w:p>
        </w:tc>
        <w:tc>
          <w:tcPr>
            <w:tcW w:type="dxa" w:w="3733"/>
            <w:vAlign w:val="center"/>
            <w:shd w:fill="F1F4F7"/>
          </w:tcPr>
          <w:p>
            <w:pPr>
              <w:spacing w:after="40"/>
            </w:pPr>
            <w:r>
              <w:rPr>
                <w:sz w:val="14"/>
              </w:rPr>
              <w:t>Approved left/right labels and axis/cuff artwork not supplied</w:t>
            </w:r>
          </w:p>
        </w:tc>
        <w:tc>
          <w:tcPr>
            <w:tcW w:type="dxa" w:w="3733"/>
            <w:vAlign w:val="center"/>
            <w:shd w:fill="F1F4F7"/>
          </w:tcPr>
          <w:p>
            <w:pPr>
              <w:spacing w:after="40"/>
            </w:pPr>
            <w:r>
              <w:rPr>
                <w:sz w:val="14"/>
              </w:rPr>
              <w:t>LINK — Packaging / Device Marking Master</w:t>
            </w:r>
          </w:p>
        </w:tc>
        <w:tc>
          <w:tcPr>
            <w:tcW w:type="dxa" w:w="3733"/>
            <w:vAlign w:val="center"/>
            <w:shd w:fill="F1F4F7"/>
          </w:tcPr>
          <w:p>
            <w:pPr>
              <w:spacing w:after="40"/>
            </w:pPr>
            <w:r>
              <w:rPr>
                <w:sz w:val="14"/>
              </w:rPr>
              <w:t>Approved artwork and proofs</w:t>
            </w:r>
          </w:p>
        </w:tc>
      </w:tr>
      <w:tr>
        <w:trPr>
          <w:cantSplit/>
        </w:trPr>
        <w:tc>
          <w:tcPr>
            <w:tcW w:type="dxa" w:w="3733"/>
            <w:vAlign w:val="center"/>
          </w:tcPr>
          <w:p>
            <w:pPr>
              <w:spacing w:after="40"/>
            </w:pPr>
            <w:r>
              <w:rPr>
                <w:sz w:val="14"/>
              </w:rPr>
              <w:t>O-C005 | Sterile product release</w:t>
            </w:r>
          </w:p>
        </w:tc>
        <w:tc>
          <w:tcPr>
            <w:tcW w:type="dxa" w:w="3733"/>
            <w:vAlign w:val="center"/>
          </w:tcPr>
          <w:p>
            <w:pPr>
              <w:spacing w:after="40"/>
            </w:pPr>
            <w:r>
              <w:rPr>
                <w:sz w:val="14"/>
              </w:rPr>
              <w:t>WI mentions post-sterilization chamber stamp only</w:t>
            </w:r>
          </w:p>
        </w:tc>
        <w:tc>
          <w:tcPr>
            <w:tcW w:type="dxa" w:w="3733"/>
            <w:vAlign w:val="center"/>
          </w:tcPr>
          <w:p>
            <w:pPr>
              <w:spacing w:after="40"/>
            </w:pPr>
            <w:r>
              <w:rPr>
                <w:sz w:val="14"/>
              </w:rPr>
              <w:t>LINK — sterilization validation and authorized disposition</w:t>
            </w:r>
          </w:p>
        </w:tc>
        <w:tc>
          <w:tcPr>
            <w:tcW w:type="dxa" w:w="3733"/>
            <w:vAlign w:val="center"/>
          </w:tcPr>
          <w:p>
            <w:pPr>
              <w:spacing w:after="40"/>
            </w:pPr>
            <w:r>
              <w:rPr>
                <w:sz w:val="14"/>
              </w:rPr>
              <w:t>Sterilization lot and release record</w:t>
            </w:r>
          </w:p>
        </w:tc>
      </w:tr>
      <w:tr>
        <w:trPr>
          <w:cantSplit/>
        </w:trPr>
        <w:tc>
          <w:tcPr>
            <w:tcW w:type="dxa" w:w="3733"/>
            <w:vAlign w:val="center"/>
            <w:shd w:fill="F1F4F7"/>
          </w:tcPr>
          <w:p>
            <w:pPr>
              <w:spacing w:after="40"/>
            </w:pPr>
            <w:r>
              <w:rPr>
                <w:sz w:val="14"/>
              </w:rPr>
              <w:t>O-C006 | Component suction catheter</w:t>
            </w:r>
          </w:p>
        </w:tc>
        <w:tc>
          <w:tcPr>
            <w:tcW w:type="dxa" w:w="3733"/>
            <w:vAlign w:val="center"/>
            <w:shd w:fill="F1F4F7"/>
          </w:tcPr>
          <w:p>
            <w:pPr>
              <w:spacing w:after="40"/>
            </w:pPr>
            <w:r>
              <w:rPr>
                <w:sz w:val="14"/>
              </w:rPr>
              <w:t>Actual component BOM and source applicability unverified</w:t>
            </w:r>
          </w:p>
        </w:tc>
        <w:tc>
          <w:tcPr>
            <w:tcW w:type="dxa" w:w="3733"/>
            <w:vAlign w:val="center"/>
            <w:shd w:fill="F1F4F7"/>
          </w:tcPr>
          <w:p>
            <w:pPr>
              <w:spacing w:after="40"/>
            </w:pPr>
            <w:r>
              <w:rPr>
                <w:sz w:val="14"/>
              </w:rPr>
              <w:t>LINK — product BOM and supplier verification</w:t>
            </w:r>
          </w:p>
        </w:tc>
        <w:tc>
          <w:tcPr>
            <w:tcW w:type="dxa" w:w="3733"/>
            <w:vAlign w:val="center"/>
            <w:shd w:fill="F1F4F7"/>
          </w:tcPr>
          <w:p>
            <w:pPr>
              <w:spacing w:after="40"/>
            </w:pPr>
            <w:r>
              <w:rPr>
                <w:sz w:val="14"/>
              </w:rPr>
              <w:t>Verified suction component classification</w:t>
            </w:r>
          </w:p>
        </w:tc>
      </w:tr>
    </w:tbl>
    <w:p/>
    <w:p>
      <w:pPr>
        <w:pStyle w:val="Heading1"/>
      </w:pPr>
      <w:r>
        <w:t>9. ISO Closure register — ISO Says</w:t>
      </w:r>
    </w:p>
    <w:tbl>
      <w:tblPr>
        <w:tblStyle w:val="TableGrid"/>
        <w:tblW w:type="auto" w:w="0"/>
        <w:jc w:val="center"/>
        <w:tblLayout w:type="autofit"/>
        <w:tblLook w:firstColumn="1" w:firstRow="1" w:lastColumn="0" w:lastRow="0" w:noHBand="0" w:noVBand="1" w:val="04A0"/>
      </w:tblPr>
      <w:tblGrid>
        <w:gridCol w:w="2489"/>
        <w:gridCol w:w="2489"/>
        <w:gridCol w:w="2489"/>
        <w:gridCol w:w="2489"/>
        <w:gridCol w:w="2489"/>
        <w:gridCol w:w="2489"/>
      </w:tblGrid>
      <w:tr>
        <w:trPr>
          <w:tblHeader w:val="true"/>
          <w:cantSplit/>
        </w:trPr>
        <w:tc>
          <w:tcPr>
            <w:tcW w:type="dxa" w:w="2489"/>
            <w:shd w:fill="142946"/>
          </w:tcPr>
          <w:p>
            <w:r>
              <w:rPr>
                <w:b/>
                <w:color w:val="FFFFFF"/>
                <w:sz w:val="13"/>
              </w:rPr>
              <w:t>ID / REF</w:t>
            </w:r>
          </w:p>
        </w:tc>
        <w:tc>
          <w:tcPr>
            <w:tcW w:type="dxa" w:w="2489"/>
            <w:shd w:fill="142946"/>
          </w:tcPr>
          <w:p>
            <w:r>
              <w:rPr>
                <w:b/>
                <w:color w:val="FFFFFF"/>
                <w:sz w:val="13"/>
              </w:rPr>
              <w:t>ISO Says</w:t>
            </w:r>
          </w:p>
        </w:tc>
        <w:tc>
          <w:tcPr>
            <w:tcW w:type="dxa" w:w="2489"/>
            <w:shd w:fill="142946"/>
          </w:tcPr>
          <w:p>
            <w:r>
              <w:rPr>
                <w:b/>
                <w:color w:val="FFFFFF"/>
                <w:sz w:val="13"/>
              </w:rPr>
              <w:t>Existing WI Says</w:t>
            </w:r>
          </w:p>
        </w:tc>
        <w:tc>
          <w:tcPr>
            <w:tcW w:type="dxa" w:w="2489"/>
            <w:shd w:fill="142946"/>
          </w:tcPr>
          <w:p>
            <w:r>
              <w:rPr>
                <w:b/>
                <w:color w:val="FFFFFF"/>
                <w:sz w:val="13"/>
              </w:rPr>
              <w:t>Revised WI Says</w:t>
            </w:r>
          </w:p>
        </w:tc>
        <w:tc>
          <w:tcPr>
            <w:tcW w:type="dxa" w:w="2489"/>
            <w:shd w:fill="142946"/>
          </w:tcPr>
          <w:p>
            <w:r>
              <w:rPr>
                <w:b/>
                <w:color w:val="FFFFFF"/>
                <w:sz w:val="13"/>
              </w:rPr>
              <w:t>INSPECTION / EVIDENCE</w:t>
            </w:r>
          </w:p>
        </w:tc>
        <w:tc>
          <w:tcPr>
            <w:tcW w:type="dxa" w:w="2489"/>
            <w:shd w:fill="142946"/>
          </w:tcPr>
          <w:p>
            <w:r>
              <w:rPr>
                <w:b/>
                <w:color w:val="FFFFFF"/>
                <w:sz w:val="13"/>
              </w:rPr>
              <w:t>CLOSURE STATUS</w:t>
            </w:r>
          </w:p>
        </w:tc>
      </w:tr>
      <w:tr>
        <w:trPr>
          <w:cantSplit/>
        </w:trPr>
        <w:tc>
          <w:tcPr>
            <w:tcW w:type="dxa" w:w="2489"/>
            <w:vAlign w:val="center"/>
          </w:tcPr>
          <w:p>
            <w:pPr>
              <w:spacing w:after="40"/>
            </w:pPr>
            <w:r>
              <w:rPr>
                <w:sz w:val="13"/>
              </w:rPr>
              <w:t>R001</w:t>
              <w:br/>
              <w:t>4.1</w:t>
            </w:r>
          </w:p>
        </w:tc>
        <w:tc>
          <w:tcPr>
            <w:tcW w:type="dxa" w:w="2489"/>
            <w:vAlign w:val="center"/>
          </w:tcPr>
          <w:p>
            <w:pPr>
              <w:spacing w:after="40"/>
            </w:pPr>
            <w:r>
              <w:rPr>
                <w:sz w:val="13"/>
              </w:rPr>
              <w:t>Applicable general requirements of ISO 18190:2016 Clause 4 apply; exact subrequirements cannot be substantiated without that source.</w:t>
            </w:r>
          </w:p>
        </w:tc>
        <w:tc>
          <w:tcPr>
            <w:tcW w:type="dxa" w:w="2489"/>
            <w:vAlign w:val="center"/>
          </w:tcPr>
          <w:p>
            <w:pPr>
              <w:spacing w:after="40"/>
            </w:pPr>
            <w:r>
              <w:rPr>
                <w:sz w:val="13"/>
              </w:rPr>
              <w:t>WI pp.1–11: no traceable ISO 18190 Clause 4 matrix.</w:t>
            </w:r>
          </w:p>
        </w:tc>
        <w:tc>
          <w:tcPr>
            <w:tcW w:type="dxa" w:w="2489"/>
            <w:vAlign w:val="center"/>
          </w:tcPr>
          <w:p>
            <w:pPr>
              <w:spacing w:after="40"/>
            </w:pPr>
            <w:r>
              <w:rPr>
                <w:sz w:val="13"/>
              </w:rPr>
              <w:t>W-C001</w:t>
              <w:br/>
              <w:t>Section(s) of proposed revised WI</w:t>
            </w:r>
          </w:p>
        </w:tc>
        <w:tc>
          <w:tcPr>
            <w:tcW w:type="dxa" w:w="2489"/>
            <w:vAlign w:val="center"/>
          </w:tcPr>
          <w:p>
            <w:pPr>
              <w:spacing w:after="40"/>
            </w:pPr>
            <w:r>
              <w:rPr>
                <w:sz w:val="13"/>
              </w:rPr>
              <w:t>Proposed I-C024 / Controlled ISO18190 assessment and approved risk-management file</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R002</w:t>
              <w:br/>
              <w:t>4.2</w:t>
            </w:r>
          </w:p>
        </w:tc>
        <w:tc>
          <w:tcPr>
            <w:tcW w:type="dxa" w:w="2489"/>
            <w:vAlign w:val="center"/>
            <w:shd w:fill="F1F4F7"/>
          </w:tcPr>
          <w:p>
            <w:pPr>
              <w:spacing w:after="40"/>
            </w:pPr>
            <w:r>
              <w:rPr>
                <w:sz w:val="13"/>
              </w:rPr>
              <w:t>If an alternative type-test method is selected, equivalent safety must be established and the alternative validated against the specified method.</w:t>
            </w:r>
          </w:p>
        </w:tc>
        <w:tc>
          <w:tcPr>
            <w:tcW w:type="dxa" w:w="2489"/>
            <w:vAlign w:val="center"/>
            <w:shd w:fill="F1F4F7"/>
          </w:tcPr>
          <w:p>
            <w:pPr>
              <w:spacing w:after="40"/>
            </w:pPr>
            <w:r>
              <w:rPr>
                <w:sz w:val="13"/>
              </w:rPr>
              <w:t>WI pp.1–11: no procedure for alternative method approval.</w:t>
            </w:r>
          </w:p>
        </w:tc>
        <w:tc>
          <w:tcPr>
            <w:tcW w:type="dxa" w:w="2489"/>
            <w:vAlign w:val="center"/>
            <w:shd w:fill="F1F4F7"/>
          </w:tcPr>
          <w:p>
            <w:pPr>
              <w:spacing w:after="40"/>
            </w:pPr>
            <w:r>
              <w:rPr>
                <w:sz w:val="13"/>
              </w:rPr>
              <w:t>W-C002</w:t>
              <w:br/>
              <w:t>Section(s) of proposed revised WI</w:t>
            </w:r>
          </w:p>
        </w:tc>
        <w:tc>
          <w:tcPr>
            <w:tcW w:type="dxa" w:w="2489"/>
            <w:vAlign w:val="center"/>
            <w:shd w:fill="F1F4F7"/>
          </w:tcPr>
          <w:p>
            <w:pPr>
              <w:spacing w:after="40"/>
            </w:pPr>
            <w:r>
              <w:rPr>
                <w:sz w:val="13"/>
              </w:rPr>
              <w:t>Proposed — / Method-equivalence rationale; approved validation report</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R003</w:t>
              <w:br/>
              <w:t>5.1</w:t>
            </w:r>
          </w:p>
        </w:tc>
        <w:tc>
          <w:tcPr>
            <w:tcW w:type="dxa" w:w="2489"/>
            <w:vAlign w:val="center"/>
          </w:tcPr>
          <w:p>
            <w:pPr>
              <w:spacing w:after="40"/>
            </w:pPr>
            <w:r>
              <w:rPr>
                <w:sz w:val="13"/>
              </w:rPr>
              <w:t>Applicable materials requirements of ISO 18190:2016 Clause 5 apply; detailed obligations require access to the referenced standard.</w:t>
            </w:r>
          </w:p>
        </w:tc>
        <w:tc>
          <w:tcPr>
            <w:tcW w:type="dxa" w:w="2489"/>
            <w:vAlign w:val="center"/>
          </w:tcPr>
          <w:p>
            <w:pPr>
              <w:spacing w:after="40"/>
            </w:pPr>
            <w:r>
              <w:rPr>
                <w:sz w:val="13"/>
              </w:rPr>
              <w:t>WI p.1 receiving / CoA check; material-standard compliance not defined.</w:t>
            </w:r>
          </w:p>
        </w:tc>
        <w:tc>
          <w:tcPr>
            <w:tcW w:type="dxa" w:w="2489"/>
            <w:vAlign w:val="center"/>
          </w:tcPr>
          <w:p>
            <w:pPr>
              <w:spacing w:after="40"/>
            </w:pPr>
            <w:r>
              <w:rPr>
                <w:sz w:val="13"/>
              </w:rPr>
              <w:t>W-C001</w:t>
              <w:br/>
              <w:t>Section(s) of proposed revised WI</w:t>
            </w:r>
          </w:p>
        </w:tc>
        <w:tc>
          <w:tcPr>
            <w:tcW w:type="dxa" w:w="2489"/>
            <w:vAlign w:val="center"/>
          </w:tcPr>
          <w:p>
            <w:pPr>
              <w:spacing w:after="40"/>
            </w:pPr>
            <w:r>
              <w:rPr>
                <w:sz w:val="13"/>
              </w:rPr>
              <w:t>Proposed I-C024 / Approved material specification, traceability, ISO18190 gap review</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R004</w:t>
              <w:br/>
              <w:t>5.2</w:t>
            </w:r>
          </w:p>
        </w:tc>
        <w:tc>
          <w:tcPr>
            <w:tcW w:type="dxa" w:w="2489"/>
            <w:vAlign w:val="center"/>
            <w:shd w:fill="F1F4F7"/>
          </w:tcPr>
          <w:p>
            <w:pPr>
              <w:spacing w:after="40"/>
            </w:pPr>
            <w:r>
              <w:rPr>
                <w:sz w:val="13"/>
              </w:rPr>
              <w:t>Tracheobronchial tubes must be evaluated/tested according to ISO 18562-1 for breathing-gas-pathway biocompatibility.</w:t>
            </w:r>
          </w:p>
        </w:tc>
        <w:tc>
          <w:tcPr>
            <w:tcW w:type="dxa" w:w="2489"/>
            <w:vAlign w:val="center"/>
            <w:shd w:fill="F1F4F7"/>
          </w:tcPr>
          <w:p>
            <w:pPr>
              <w:spacing w:after="40"/>
            </w:pPr>
            <w:r>
              <w:rPr>
                <w:sz w:val="13"/>
              </w:rPr>
              <w:t>WI pp.1–11: no ISO 18562-1 technical-file reference identified.</w:t>
            </w:r>
          </w:p>
        </w:tc>
        <w:tc>
          <w:tcPr>
            <w:tcW w:type="dxa" w:w="2489"/>
            <w:vAlign w:val="center"/>
            <w:shd w:fill="F1F4F7"/>
          </w:tcPr>
          <w:p>
            <w:pPr>
              <w:spacing w:after="40"/>
            </w:pPr>
            <w:r>
              <w:rPr>
                <w:sz w:val="13"/>
              </w:rPr>
              <w:t>W-C003</w:t>
              <w:br/>
              <w:t>Section(s) of proposed revised WI</w:t>
            </w:r>
          </w:p>
        </w:tc>
        <w:tc>
          <w:tcPr>
            <w:tcW w:type="dxa" w:w="2489"/>
            <w:vAlign w:val="center"/>
            <w:shd w:fill="F1F4F7"/>
          </w:tcPr>
          <w:p>
            <w:pPr>
              <w:spacing w:after="40"/>
            </w:pPr>
            <w:r>
              <w:rPr>
                <w:sz w:val="13"/>
              </w:rPr>
              <w:t>Proposed I-C025 / ISO 18562-1 assessment and approved test/evaluation records</w:t>
            </w:r>
          </w:p>
        </w:tc>
        <w:tc>
          <w:tcPr>
            <w:tcW w:type="dxa" w:w="2489"/>
            <w:vAlign w:val="center"/>
            <w:shd w:fill="F1F4F7"/>
          </w:tcPr>
          <w:p>
            <w:pPr>
              <w:spacing w:after="40"/>
            </w:pPr>
            <w:r>
              <w:rPr>
                <w:sz w:val="13"/>
              </w:rPr>
              <w:t>OPEN — TECHNICAL INPUT</w:t>
            </w:r>
          </w:p>
        </w:tc>
      </w:tr>
      <w:tr>
        <w:trPr>
          <w:cantSplit/>
        </w:trPr>
        <w:tc>
          <w:tcPr>
            <w:tcW w:type="dxa" w:w="2489"/>
            <w:vAlign w:val="center"/>
          </w:tcPr>
          <w:p>
            <w:pPr>
              <w:spacing w:after="40"/>
            </w:pPr>
            <w:r>
              <w:rPr>
                <w:sz w:val="13"/>
              </w:rPr>
              <w:t>R005</w:t>
              <w:br/>
              <w:t>6.1</w:t>
            </w:r>
          </w:p>
        </w:tc>
        <w:tc>
          <w:tcPr>
            <w:tcW w:type="dxa" w:w="2489"/>
            <w:vAlign w:val="center"/>
          </w:tcPr>
          <w:p>
            <w:pPr>
              <w:spacing w:after="40"/>
            </w:pPr>
            <w:r>
              <w:rPr>
                <w:sz w:val="13"/>
              </w:rPr>
              <w:t>Applicable design requirements of ISO 18190:2016 Clause 6 apply; review the referenced source for actual limits/methods.</w:t>
            </w:r>
          </w:p>
        </w:tc>
        <w:tc>
          <w:tcPr>
            <w:tcW w:type="dxa" w:w="2489"/>
            <w:vAlign w:val="center"/>
          </w:tcPr>
          <w:p>
            <w:pPr>
              <w:spacing w:after="40"/>
            </w:pPr>
            <w:r>
              <w:rPr>
                <w:sz w:val="13"/>
              </w:rPr>
              <w:t>WI pp.2–10 design characteristics; no linked ISO18190 review.</w:t>
            </w:r>
          </w:p>
        </w:tc>
        <w:tc>
          <w:tcPr>
            <w:tcW w:type="dxa" w:w="2489"/>
            <w:vAlign w:val="center"/>
          </w:tcPr>
          <w:p>
            <w:pPr>
              <w:spacing w:after="40"/>
            </w:pPr>
            <w:r>
              <w:rPr>
                <w:sz w:val="13"/>
              </w:rPr>
              <w:t>W-C001</w:t>
              <w:br/>
              <w:t>Section(s) of proposed revised WI</w:t>
            </w:r>
          </w:p>
        </w:tc>
        <w:tc>
          <w:tcPr>
            <w:tcW w:type="dxa" w:w="2489"/>
            <w:vAlign w:val="center"/>
          </w:tcPr>
          <w:p>
            <w:pPr>
              <w:spacing w:after="40"/>
            </w:pPr>
            <w:r>
              <w:rPr>
                <w:sz w:val="13"/>
              </w:rPr>
              <w:t>Proposed I-C024 / Approved design verification matrix</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R006</w:t>
              <w:br/>
              <w:t>6.2</w:t>
            </w:r>
          </w:p>
        </w:tc>
        <w:tc>
          <w:tcPr>
            <w:tcW w:type="dxa" w:w="2489"/>
            <w:vAlign w:val="center"/>
            <w:shd w:fill="F1F4F7"/>
          </w:tcPr>
          <w:p>
            <w:pPr>
              <w:spacing w:after="40"/>
            </w:pPr>
            <w:r>
              <w:rPr>
                <w:sz w:val="13"/>
              </w:rPr>
              <w:t>Designated French/Charrière size is expressed as a whole number and derived from average tracheal-segment major/minor outside axis dimensions; its stated ±1 mm phrase uses “should” and needs documented interpretation before use as a mandatory lot-rejection rule.</w:t>
            </w:r>
          </w:p>
        </w:tc>
        <w:tc>
          <w:tcPr>
            <w:tcW w:type="dxa" w:w="2489"/>
            <w:vAlign w:val="center"/>
            <w:shd w:fill="F1F4F7"/>
          </w:tcPr>
          <w:p>
            <w:pPr>
              <w:spacing w:after="40"/>
            </w:pPr>
            <w:r>
              <w:rPr>
                <w:sz w:val="13"/>
              </w:rPr>
              <w:t>WI p.2 §5.1.2 includes whole Fr and averages major/minor axis; no actual values recorded.</w:t>
            </w:r>
          </w:p>
        </w:tc>
        <w:tc>
          <w:tcPr>
            <w:tcW w:type="dxa" w:w="2489"/>
            <w:vAlign w:val="center"/>
            <w:shd w:fill="F1F4F7"/>
          </w:tcPr>
          <w:p>
            <w:pPr>
              <w:spacing w:after="40"/>
            </w:pPr>
            <w:r>
              <w:rPr>
                <w:sz w:val="13"/>
              </w:rPr>
              <w:t>W-C004</w:t>
              <w:br/>
              <w:t>Section(s) of proposed revised WI</w:t>
            </w:r>
          </w:p>
        </w:tc>
        <w:tc>
          <w:tcPr>
            <w:tcW w:type="dxa" w:w="2489"/>
            <w:vAlign w:val="center"/>
            <w:shd w:fill="F1F4F7"/>
          </w:tcPr>
          <w:p>
            <w:pPr>
              <w:spacing w:after="40"/>
            </w:pPr>
            <w:r>
              <w:rPr>
                <w:sz w:val="13"/>
              </w:rPr>
              <w:t>Proposed I-C005 / Major/minor actual readings, calculation, drawing, labelled Fr size</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R007</w:t>
              <w:br/>
              <w:t>6.3</w:t>
            </w:r>
          </w:p>
        </w:tc>
        <w:tc>
          <w:tcPr>
            <w:tcW w:type="dxa" w:w="2489"/>
            <w:vAlign w:val="center"/>
          </w:tcPr>
          <w:p>
            <w:pPr>
              <w:spacing w:after="40"/>
            </w:pPr>
            <w:r>
              <w:rPr>
                <w:sz w:val="13"/>
              </w:rPr>
              <w:t>Major-axis dimension of the tracheal segment outside cross-section is subject to ±0.5 mm tolerance relative to its controlled nominal dimension.</w:t>
            </w:r>
          </w:p>
        </w:tc>
        <w:tc>
          <w:tcPr>
            <w:tcW w:type="dxa" w:w="2489"/>
            <w:vAlign w:val="center"/>
          </w:tcPr>
          <w:p>
            <w:pPr>
              <w:spacing w:after="40"/>
            </w:pPr>
            <w:r>
              <w:rPr>
                <w:sz w:val="13"/>
              </w:rPr>
              <w:t>WI p.2 §5.1.3 mentions ±0.5 mm; nominal/drawing not supplied.</w:t>
            </w:r>
          </w:p>
        </w:tc>
        <w:tc>
          <w:tcPr>
            <w:tcW w:type="dxa" w:w="2489"/>
            <w:vAlign w:val="center"/>
          </w:tcPr>
          <w:p>
            <w:pPr>
              <w:spacing w:after="40"/>
            </w:pPr>
            <w:r>
              <w:rPr>
                <w:sz w:val="13"/>
              </w:rPr>
              <w:t>W-C004</w:t>
              <w:br/>
              <w:t>Section(s) of proposed revised WI</w:t>
            </w:r>
          </w:p>
        </w:tc>
        <w:tc>
          <w:tcPr>
            <w:tcW w:type="dxa" w:w="2489"/>
            <w:vAlign w:val="center"/>
          </w:tcPr>
          <w:p>
            <w:pPr>
              <w:spacing w:after="40"/>
            </w:pPr>
            <w:r>
              <w:rPr>
                <w:sz w:val="13"/>
              </w:rPr>
              <w:t>Proposed I-C003 / Drawing nominal; actual major-axis reading and disposition</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R008</w:t>
              <w:br/>
              <w:t>6.3</w:t>
            </w:r>
          </w:p>
        </w:tc>
        <w:tc>
          <w:tcPr>
            <w:tcW w:type="dxa" w:w="2489"/>
            <w:vAlign w:val="center"/>
            <w:shd w:fill="F1F4F7"/>
          </w:tcPr>
          <w:p>
            <w:pPr>
              <w:spacing w:after="40"/>
            </w:pPr>
            <w:r>
              <w:rPr>
                <w:sz w:val="13"/>
              </w:rPr>
              <w:t>Minor-axis dimension of the tracheal segment outside cross-section is subject to ±0.5 mm tolerance relative to its controlled nominal dimension.</w:t>
            </w:r>
          </w:p>
        </w:tc>
        <w:tc>
          <w:tcPr>
            <w:tcW w:type="dxa" w:w="2489"/>
            <w:vAlign w:val="center"/>
            <w:shd w:fill="F1F4F7"/>
          </w:tcPr>
          <w:p>
            <w:pPr>
              <w:spacing w:after="40"/>
            </w:pPr>
            <w:r>
              <w:rPr>
                <w:sz w:val="13"/>
              </w:rPr>
              <w:t>WI p.2 §5.1.3 mentions ±0.5 mm; nominal/drawing not supplied.</w:t>
            </w:r>
          </w:p>
        </w:tc>
        <w:tc>
          <w:tcPr>
            <w:tcW w:type="dxa" w:w="2489"/>
            <w:vAlign w:val="center"/>
            <w:shd w:fill="F1F4F7"/>
          </w:tcPr>
          <w:p>
            <w:pPr>
              <w:spacing w:after="40"/>
            </w:pPr>
            <w:r>
              <w:rPr>
                <w:sz w:val="13"/>
              </w:rPr>
              <w:t>W-C004</w:t>
              <w:br/>
              <w:t>Section(s) of proposed revised WI</w:t>
            </w:r>
          </w:p>
        </w:tc>
        <w:tc>
          <w:tcPr>
            <w:tcW w:type="dxa" w:w="2489"/>
            <w:vAlign w:val="center"/>
            <w:shd w:fill="F1F4F7"/>
          </w:tcPr>
          <w:p>
            <w:pPr>
              <w:spacing w:after="40"/>
            </w:pPr>
            <w:r>
              <w:rPr>
                <w:sz w:val="13"/>
              </w:rPr>
              <w:t>Proposed I-C004 / Drawing nominal; actual minor-axis reading and disposition</w:t>
            </w:r>
          </w:p>
        </w:tc>
        <w:tc>
          <w:tcPr>
            <w:tcW w:type="dxa" w:w="2489"/>
            <w:vAlign w:val="center"/>
            <w:shd w:fill="F1F4F7"/>
          </w:tcPr>
          <w:p>
            <w:pPr>
              <w:spacing w:after="40"/>
            </w:pPr>
            <w:r>
              <w:rPr>
                <w:sz w:val="13"/>
              </w:rPr>
              <w:t>OPEN — TECHNICAL INPUT</w:t>
            </w:r>
          </w:p>
        </w:tc>
      </w:tr>
      <w:tr>
        <w:trPr>
          <w:cantSplit/>
        </w:trPr>
        <w:tc>
          <w:tcPr>
            <w:tcW w:type="dxa" w:w="2489"/>
            <w:vAlign w:val="center"/>
          </w:tcPr>
          <w:p>
            <w:pPr>
              <w:spacing w:after="40"/>
            </w:pPr>
            <w:r>
              <w:rPr>
                <w:sz w:val="13"/>
              </w:rPr>
              <w:t>R009</w:t>
              <w:br/>
              <w:t>6.4.1</w:t>
            </w:r>
          </w:p>
        </w:tc>
        <w:tc>
          <w:tcPr>
            <w:tcW w:type="dxa" w:w="2489"/>
            <w:vAlign w:val="center"/>
          </w:tcPr>
          <w:p>
            <w:pPr>
              <w:spacing w:after="40"/>
            </w:pPr>
            <w:r>
              <w:rPr>
                <w:sz w:val="13"/>
              </w:rPr>
              <w:t>Machine-end tracheobronchial connectors must be 15 mm conical male connectors conforming to ISO 5356-1; technical-file conformance is required.</w:t>
            </w:r>
          </w:p>
        </w:tc>
        <w:tc>
          <w:tcPr>
            <w:tcW w:type="dxa" w:w="2489"/>
            <w:vAlign w:val="center"/>
          </w:tcPr>
          <w:p>
            <w:pPr>
              <w:spacing w:after="40"/>
            </w:pPr>
            <w:r>
              <w:rPr>
                <w:sz w:val="13"/>
              </w:rPr>
              <w:t>WI p.5 §5.1.25 references ISO 5356-1 without a test/technical-file link.</w:t>
            </w:r>
          </w:p>
        </w:tc>
        <w:tc>
          <w:tcPr>
            <w:tcW w:type="dxa" w:w="2489"/>
            <w:vAlign w:val="center"/>
          </w:tcPr>
          <w:p>
            <w:pPr>
              <w:spacing w:after="40"/>
            </w:pPr>
            <w:r>
              <w:rPr>
                <w:sz w:val="13"/>
              </w:rPr>
              <w:t>W-C005</w:t>
              <w:br/>
              <w:t>Section(s) of proposed revised WI</w:t>
            </w:r>
          </w:p>
        </w:tc>
        <w:tc>
          <w:tcPr>
            <w:tcW w:type="dxa" w:w="2489"/>
            <w:vAlign w:val="center"/>
          </w:tcPr>
          <w:p>
            <w:pPr>
              <w:spacing w:after="40"/>
            </w:pPr>
            <w:r>
              <w:rPr>
                <w:sz w:val="13"/>
              </w:rPr>
              <w:t>Proposed I-C006 / ISO 5356-1 dimensional verification + approved technical file</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R010</w:t>
              <w:br/>
              <w:t>6.4.2</w:t>
            </w:r>
          </w:p>
        </w:tc>
        <w:tc>
          <w:tcPr>
            <w:tcW w:type="dxa" w:w="2489"/>
            <w:vAlign w:val="center"/>
            <w:shd w:fill="F1F4F7"/>
          </w:tcPr>
          <w:p>
            <w:pPr>
              <w:spacing w:after="40"/>
            </w:pPr>
            <w:r>
              <w:rPr>
                <w:sz w:val="13"/>
              </w:rPr>
              <w:t>Cuff inflation inlet connectors must be compatible with the L1 male Luer-slip small-bore connector specified in ISO 80369-7; verify in the technical file.</w:t>
            </w:r>
          </w:p>
        </w:tc>
        <w:tc>
          <w:tcPr>
            <w:tcW w:type="dxa" w:w="2489"/>
            <w:vAlign w:val="center"/>
            <w:shd w:fill="F1F4F7"/>
          </w:tcPr>
          <w:p>
            <w:pPr>
              <w:spacing w:after="40"/>
            </w:pPr>
            <w:r>
              <w:rPr>
                <w:sz w:val="13"/>
              </w:rPr>
              <w:t>WI pp.3–4 mentions valves and pilot balloons, not verified ISO 80369-7 compatibility.</w:t>
            </w:r>
          </w:p>
        </w:tc>
        <w:tc>
          <w:tcPr>
            <w:tcW w:type="dxa" w:w="2489"/>
            <w:vAlign w:val="center"/>
            <w:shd w:fill="F1F4F7"/>
          </w:tcPr>
          <w:p>
            <w:pPr>
              <w:spacing w:after="40"/>
            </w:pPr>
            <w:r>
              <w:rPr>
                <w:sz w:val="13"/>
              </w:rPr>
              <w:t>W-C005</w:t>
              <w:br/>
              <w:t>Section(s) of proposed revised WI</w:t>
            </w:r>
          </w:p>
        </w:tc>
        <w:tc>
          <w:tcPr>
            <w:tcW w:type="dxa" w:w="2489"/>
            <w:vAlign w:val="center"/>
            <w:shd w:fill="F1F4F7"/>
          </w:tcPr>
          <w:p>
            <w:pPr>
              <w:spacing w:after="40"/>
            </w:pPr>
            <w:r>
              <w:rPr>
                <w:sz w:val="13"/>
              </w:rPr>
              <w:t>Proposed I-C007 / Approved ISO 80369-7 interface compatibility test</w:t>
            </w:r>
          </w:p>
        </w:tc>
        <w:tc>
          <w:tcPr>
            <w:tcW w:type="dxa" w:w="2489"/>
            <w:vAlign w:val="center"/>
            <w:shd w:fill="F1F4F7"/>
          </w:tcPr>
          <w:p>
            <w:pPr>
              <w:spacing w:after="40"/>
            </w:pPr>
            <w:r>
              <w:rPr>
                <w:sz w:val="13"/>
              </w:rPr>
              <w:t>OPEN — TECHNICAL INPUT</w:t>
            </w:r>
          </w:p>
        </w:tc>
      </w:tr>
      <w:tr>
        <w:trPr>
          <w:cantSplit/>
        </w:trPr>
        <w:tc>
          <w:tcPr>
            <w:tcW w:type="dxa" w:w="2489"/>
            <w:vAlign w:val="center"/>
          </w:tcPr>
          <w:p>
            <w:pPr>
              <w:spacing w:after="40"/>
            </w:pPr>
            <w:r>
              <w:rPr>
                <w:sz w:val="13"/>
              </w:rPr>
              <w:t>R011</w:t>
              <w:br/>
              <w:t>6.5.1</w:t>
            </w:r>
          </w:p>
        </w:tc>
        <w:tc>
          <w:tcPr>
            <w:tcW w:type="dxa" w:w="2489"/>
            <w:vAlign w:val="center"/>
          </w:tcPr>
          <w:p>
            <w:pPr>
              <w:spacing w:after="40"/>
            </w:pPr>
            <w:r>
              <w:rPr>
                <w:sz w:val="13"/>
              </w:rPr>
              <w:t>If cuffs are fitted, each cuff must be permanently integrated with the tube and capable of inflation without leakage.</w:t>
            </w:r>
          </w:p>
        </w:tc>
        <w:tc>
          <w:tcPr>
            <w:tcW w:type="dxa" w:w="2489"/>
            <w:vAlign w:val="center"/>
          </w:tcPr>
          <w:p>
            <w:pPr>
              <w:spacing w:after="40"/>
            </w:pPr>
            <w:r>
              <w:rPr>
                <w:sz w:val="13"/>
              </w:rPr>
              <w:t>WI pp.3–4 cuff and pilot balloon attachment discussed.</w:t>
            </w:r>
          </w:p>
        </w:tc>
        <w:tc>
          <w:tcPr>
            <w:tcW w:type="dxa" w:w="2489"/>
            <w:vAlign w:val="center"/>
          </w:tcPr>
          <w:p>
            <w:pPr>
              <w:spacing w:after="40"/>
            </w:pPr>
            <w:r>
              <w:rPr>
                <w:sz w:val="13"/>
              </w:rPr>
              <w:t>W-C006</w:t>
              <w:br/>
              <w:t>Section(s) of proposed revised WI</w:t>
            </w:r>
          </w:p>
        </w:tc>
        <w:tc>
          <w:tcPr>
            <w:tcW w:type="dxa" w:w="2489"/>
            <w:vAlign w:val="center"/>
          </w:tcPr>
          <w:p>
            <w:pPr>
              <w:spacing w:after="40"/>
            </w:pPr>
            <w:r>
              <w:rPr>
                <w:sz w:val="13"/>
              </w:rPr>
              <w:t>Proposed I-C008, I-C009 / Cuff attachment/leakage record for each required cuff</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R012</w:t>
              <w:br/>
              <w:t>6.5.1</w:t>
            </w:r>
          </w:p>
        </w:tc>
        <w:tc>
          <w:tcPr>
            <w:tcW w:type="dxa" w:w="2489"/>
            <w:vAlign w:val="center"/>
            <w:shd w:fill="F1F4F7"/>
          </w:tcPr>
          <w:p>
            <w:pPr>
              <w:spacing w:after="40"/>
            </w:pPr>
            <w:r>
              <w:rPr>
                <w:sz w:val="13"/>
              </w:rPr>
              <w:t>Cuff leak challenge: inflate up to 9.0 kPa (90 cmH2O) OR to 1.5 times measured cuff diameter, whichever is reached first; seal and disconnect the inflation source, immerse entire system, inspect ≥10 s, and accept only if no bubbles.</w:t>
            </w:r>
          </w:p>
        </w:tc>
        <w:tc>
          <w:tcPr>
            <w:tcW w:type="dxa" w:w="2489"/>
            <w:vAlign w:val="center"/>
            <w:shd w:fill="F1F4F7"/>
          </w:tcPr>
          <w:p>
            <w:pPr>
              <w:spacing w:after="40"/>
            </w:pPr>
            <w:r>
              <w:rPr>
                <w:sz w:val="13"/>
              </w:rPr>
              <w:t>WI p.3 §§5.1.5–5.1.6 includes challenge and 10-s bubble check; actual results fields unverified.</w:t>
            </w:r>
          </w:p>
        </w:tc>
        <w:tc>
          <w:tcPr>
            <w:tcW w:type="dxa" w:w="2489"/>
            <w:vAlign w:val="center"/>
            <w:shd w:fill="F1F4F7"/>
          </w:tcPr>
          <w:p>
            <w:pPr>
              <w:spacing w:after="40"/>
            </w:pPr>
            <w:r>
              <w:rPr>
                <w:sz w:val="13"/>
              </w:rPr>
              <w:t>W-C006</w:t>
              <w:br/>
              <w:t>Section(s) of proposed revised WI</w:t>
            </w:r>
          </w:p>
        </w:tc>
        <w:tc>
          <w:tcPr>
            <w:tcW w:type="dxa" w:w="2489"/>
            <w:vAlign w:val="center"/>
            <w:shd w:fill="F1F4F7"/>
          </w:tcPr>
          <w:p>
            <w:pPr>
              <w:spacing w:after="40"/>
            </w:pPr>
            <w:r>
              <w:rPr>
                <w:sz w:val="13"/>
              </w:rPr>
              <w:t>Proposed I-C008, I-C009 / Separate tracheal/bronchial cuff challenge pressure or diameter, ≥10-s observation</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R013</w:t>
              <w:br/>
              <w:t>6.5.2</w:t>
            </w:r>
          </w:p>
        </w:tc>
        <w:tc>
          <w:tcPr>
            <w:tcW w:type="dxa" w:w="2489"/>
            <w:vAlign w:val="center"/>
          </w:tcPr>
          <w:p>
            <w:pPr>
              <w:spacing w:after="40"/>
            </w:pPr>
            <w:r>
              <w:rPr>
                <w:sz w:val="13"/>
              </w:rPr>
              <w:t>Tracheal cuff resting diameter must fall within ±15% of the declared value when measured per ISO 5361:2016 Annex B.</w:t>
            </w:r>
          </w:p>
        </w:tc>
        <w:tc>
          <w:tcPr>
            <w:tcW w:type="dxa" w:w="2489"/>
            <w:vAlign w:val="center"/>
          </w:tcPr>
          <w:p>
            <w:pPr>
              <w:spacing w:after="40"/>
            </w:pPr>
            <w:r>
              <w:rPr>
                <w:sz w:val="13"/>
              </w:rPr>
              <w:t>WI p.3 §5.1.7 cites incorrect ISO 5361 Annex C.</w:t>
            </w:r>
          </w:p>
        </w:tc>
        <w:tc>
          <w:tcPr>
            <w:tcW w:type="dxa" w:w="2489"/>
            <w:vAlign w:val="center"/>
          </w:tcPr>
          <w:p>
            <w:pPr>
              <w:spacing w:after="40"/>
            </w:pPr>
            <w:r>
              <w:rPr>
                <w:sz w:val="13"/>
              </w:rPr>
              <w:t>W-C007</w:t>
              <w:br/>
              <w:t>Section(s) of proposed revised WI</w:t>
            </w:r>
          </w:p>
        </w:tc>
        <w:tc>
          <w:tcPr>
            <w:tcW w:type="dxa" w:w="2489"/>
            <w:vAlign w:val="center"/>
          </w:tcPr>
          <w:p>
            <w:pPr>
              <w:spacing w:after="40"/>
            </w:pPr>
            <w:r>
              <w:rPr>
                <w:sz w:val="13"/>
              </w:rPr>
              <w:t>Proposed I-C010 / Tracheal cuff marked diameter, four readings, measured mean, calculation</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R014</w:t>
              <w:br/>
              <w:t>6.5.2</w:t>
            </w:r>
          </w:p>
        </w:tc>
        <w:tc>
          <w:tcPr>
            <w:tcW w:type="dxa" w:w="2489"/>
            <w:vAlign w:val="center"/>
            <w:shd w:fill="F1F4F7"/>
          </w:tcPr>
          <w:p>
            <w:pPr>
              <w:spacing w:after="40"/>
            </w:pPr>
            <w:r>
              <w:rPr>
                <w:sz w:val="13"/>
              </w:rPr>
              <w:t>Bronchial cuff resting diameter must fall within ±15% of declared value when measured per ISO 5361:2016 Annex B; a non-round bronchial cuff must disclose its widest diameter.</w:t>
            </w:r>
          </w:p>
        </w:tc>
        <w:tc>
          <w:tcPr>
            <w:tcW w:type="dxa" w:w="2489"/>
            <w:vAlign w:val="center"/>
            <w:shd w:fill="F1F4F7"/>
          </w:tcPr>
          <w:p>
            <w:pPr>
              <w:spacing w:after="40"/>
            </w:pPr>
            <w:r>
              <w:rPr>
                <w:sz w:val="13"/>
              </w:rPr>
              <w:t>WI p.3 §5.1.7 cites Annex C, although wide diameter language is present.</w:t>
            </w:r>
          </w:p>
        </w:tc>
        <w:tc>
          <w:tcPr>
            <w:tcW w:type="dxa" w:w="2489"/>
            <w:vAlign w:val="center"/>
            <w:shd w:fill="F1F4F7"/>
          </w:tcPr>
          <w:p>
            <w:pPr>
              <w:spacing w:after="40"/>
            </w:pPr>
            <w:r>
              <w:rPr>
                <w:sz w:val="13"/>
              </w:rPr>
              <w:t>W-C007</w:t>
              <w:br/>
              <w:t>Section(s) of proposed revised WI</w:t>
            </w:r>
          </w:p>
        </w:tc>
        <w:tc>
          <w:tcPr>
            <w:tcW w:type="dxa" w:w="2489"/>
            <w:vAlign w:val="center"/>
            <w:shd w:fill="F1F4F7"/>
          </w:tcPr>
          <w:p>
            <w:pPr>
              <w:spacing w:after="40"/>
            </w:pPr>
            <w:r>
              <w:rPr>
                <w:sz w:val="13"/>
              </w:rPr>
              <w:t>Proposed I-C011 / Bronchial cuff four readings and widest/declared diameter evidence</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R015</w:t>
              <w:br/>
              <w:t>6.5.3</w:t>
            </w:r>
          </w:p>
        </w:tc>
        <w:tc>
          <w:tcPr>
            <w:tcW w:type="dxa" w:w="2489"/>
            <w:vAlign w:val="center"/>
          </w:tcPr>
          <w:p>
            <w:pPr>
              <w:spacing w:after="40"/>
            </w:pPr>
            <w:r>
              <w:rPr>
                <w:sz w:val="13"/>
              </w:rPr>
              <w:t>Under ISO 5361:2016 Annex D cuff-herniation test, only the cuff under test is inflated and neither cuff may extend beyond nearest patient-end edge of its respective segment.</w:t>
            </w:r>
          </w:p>
        </w:tc>
        <w:tc>
          <w:tcPr>
            <w:tcW w:type="dxa" w:w="2489"/>
            <w:vAlign w:val="center"/>
          </w:tcPr>
          <w:p>
            <w:pPr>
              <w:spacing w:after="40"/>
            </w:pPr>
            <w:r>
              <w:rPr>
                <w:sz w:val="13"/>
              </w:rPr>
              <w:t>WI p.3 §5.1.8 cites incorrect ISO 5361 Annex E.</w:t>
            </w:r>
          </w:p>
        </w:tc>
        <w:tc>
          <w:tcPr>
            <w:tcW w:type="dxa" w:w="2489"/>
            <w:vAlign w:val="center"/>
          </w:tcPr>
          <w:p>
            <w:pPr>
              <w:spacing w:after="40"/>
            </w:pPr>
            <w:r>
              <w:rPr>
                <w:sz w:val="13"/>
              </w:rPr>
              <w:t>W-C007</w:t>
              <w:br/>
              <w:t>Section(s) of proposed revised WI</w:t>
            </w:r>
          </w:p>
        </w:tc>
        <w:tc>
          <w:tcPr>
            <w:tcW w:type="dxa" w:w="2489"/>
            <w:vAlign w:val="center"/>
          </w:tcPr>
          <w:p>
            <w:pPr>
              <w:spacing w:after="40"/>
            </w:pPr>
            <w:r>
              <w:rPr>
                <w:sz w:val="13"/>
              </w:rPr>
              <w:t>Proposed I-C012 / Herniation test record per cuff with conditioning, fixture, force and observation</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R016</w:t>
              <w:br/>
              <w:t>6.5.4</w:t>
            </w:r>
          </w:p>
        </w:tc>
        <w:tc>
          <w:tcPr>
            <w:tcW w:type="dxa" w:w="2489"/>
            <w:vAlign w:val="center"/>
            <w:shd w:fill="F1F4F7"/>
          </w:tcPr>
          <w:p>
            <w:pPr>
              <w:spacing w:after="40"/>
            </w:pPr>
            <w:r>
              <w:rPr>
                <w:sz w:val="13"/>
              </w:rPr>
              <w:t>Cuff attachment transitions and outer surfaces must be free from sharp edges; demonstrate through review of risk-management documentation.</w:t>
            </w:r>
          </w:p>
        </w:tc>
        <w:tc>
          <w:tcPr>
            <w:tcW w:type="dxa" w:w="2489"/>
            <w:vAlign w:val="center"/>
            <w:shd w:fill="F1F4F7"/>
          </w:tcPr>
          <w:p>
            <w:pPr>
              <w:spacing w:after="40"/>
            </w:pPr>
            <w:r>
              <w:rPr>
                <w:sz w:val="13"/>
              </w:rPr>
              <w:t>WI p.3 cuff surface mentions general appearance; risk-file link absent.</w:t>
            </w:r>
          </w:p>
        </w:tc>
        <w:tc>
          <w:tcPr>
            <w:tcW w:type="dxa" w:w="2489"/>
            <w:vAlign w:val="center"/>
            <w:shd w:fill="F1F4F7"/>
          </w:tcPr>
          <w:p>
            <w:pPr>
              <w:spacing w:after="40"/>
            </w:pPr>
            <w:r>
              <w:rPr>
                <w:sz w:val="13"/>
              </w:rPr>
              <w:t>W-C008</w:t>
              <w:br/>
              <w:t>Section(s) of proposed revised WI</w:t>
            </w:r>
          </w:p>
        </w:tc>
        <w:tc>
          <w:tcPr>
            <w:tcW w:type="dxa" w:w="2489"/>
            <w:vAlign w:val="center"/>
            <w:shd w:fill="F1F4F7"/>
          </w:tcPr>
          <w:p>
            <w:pPr>
              <w:spacing w:after="40"/>
            </w:pPr>
            <w:r>
              <w:rPr>
                <w:sz w:val="13"/>
              </w:rPr>
              <w:t>Proposed I-C013 / Approved sharp-edge assessment and inspection records</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R017</w:t>
              <w:br/>
              <w:t>6.6 → 5361 5.6.1</w:t>
            </w:r>
          </w:p>
        </w:tc>
        <w:tc>
          <w:tcPr>
            <w:tcW w:type="dxa" w:w="2489"/>
            <w:vAlign w:val="center"/>
          </w:tcPr>
          <w:p>
            <w:pPr>
              <w:spacing w:after="40"/>
            </w:pPr>
            <w:r>
              <w:rPr>
                <w:sz w:val="13"/>
              </w:rPr>
              <w:t>Where fitted, inflation-tube OD ≤3.0 mm; point of separation on concave side if curved; inflation lumen intrusion ≤10% of internal diameter; dimensions per referenced table/figures.</w:t>
            </w:r>
          </w:p>
        </w:tc>
        <w:tc>
          <w:tcPr>
            <w:tcW w:type="dxa" w:w="2489"/>
            <w:vAlign w:val="center"/>
          </w:tcPr>
          <w:p>
            <w:pPr>
              <w:spacing w:after="40"/>
            </w:pPr>
            <w:r>
              <w:rPr>
                <w:sz w:val="13"/>
              </w:rPr>
              <w:t>WI pp.3–4 describes the inflation tube qualitatively only.</w:t>
            </w:r>
          </w:p>
        </w:tc>
        <w:tc>
          <w:tcPr>
            <w:tcW w:type="dxa" w:w="2489"/>
            <w:vAlign w:val="center"/>
          </w:tcPr>
          <w:p>
            <w:pPr>
              <w:spacing w:after="40"/>
            </w:pPr>
            <w:r>
              <w:rPr>
                <w:sz w:val="13"/>
              </w:rPr>
              <w:t>W-C009</w:t>
              <w:br/>
              <w:t>Section(s) of proposed revised WI</w:t>
            </w:r>
          </w:p>
        </w:tc>
        <w:tc>
          <w:tcPr>
            <w:tcW w:type="dxa" w:w="2489"/>
            <w:vAlign w:val="center"/>
          </w:tcPr>
          <w:p>
            <w:pPr>
              <w:spacing w:after="40"/>
            </w:pPr>
            <w:r>
              <w:rPr>
                <w:sz w:val="13"/>
              </w:rPr>
              <w:t>Proposed I-C014 / Inflation tube OD, drawing geometry, lumen intrusion assessment</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R018</w:t>
              <w:br/>
              <w:t>6.6 → 5361 5.6.2</w:t>
            </w:r>
          </w:p>
        </w:tc>
        <w:tc>
          <w:tcPr>
            <w:tcW w:type="dxa" w:w="2489"/>
            <w:vAlign w:val="center"/>
            <w:shd w:fill="F1F4F7"/>
          </w:tcPr>
          <w:p>
            <w:pPr>
              <w:spacing w:after="40"/>
            </w:pPr>
            <w:r>
              <w:rPr>
                <w:sz w:val="13"/>
              </w:rPr>
              <w:t>Angle between inflation tube and tracheal tube at separation must not exceed 45°.</w:t>
            </w:r>
          </w:p>
        </w:tc>
        <w:tc>
          <w:tcPr>
            <w:tcW w:type="dxa" w:w="2489"/>
            <w:vAlign w:val="center"/>
            <w:shd w:fill="F1F4F7"/>
          </w:tcPr>
          <w:p>
            <w:pPr>
              <w:spacing w:after="40"/>
            </w:pPr>
            <w:r>
              <w:rPr>
                <w:sz w:val="13"/>
              </w:rPr>
              <w:t>WI pp.3–4 contains no angular limit.</w:t>
            </w:r>
          </w:p>
        </w:tc>
        <w:tc>
          <w:tcPr>
            <w:tcW w:type="dxa" w:w="2489"/>
            <w:vAlign w:val="center"/>
            <w:shd w:fill="F1F4F7"/>
          </w:tcPr>
          <w:p>
            <w:pPr>
              <w:spacing w:after="40"/>
            </w:pPr>
            <w:r>
              <w:rPr>
                <w:sz w:val="13"/>
              </w:rPr>
              <w:t>W-C009</w:t>
              <w:br/>
              <w:t>Section(s) of proposed revised WI</w:t>
            </w:r>
          </w:p>
        </w:tc>
        <w:tc>
          <w:tcPr>
            <w:tcW w:type="dxa" w:w="2489"/>
            <w:vAlign w:val="center"/>
            <w:shd w:fill="F1F4F7"/>
          </w:tcPr>
          <w:p>
            <w:pPr>
              <w:spacing w:after="40"/>
            </w:pPr>
            <w:r>
              <w:rPr>
                <w:sz w:val="13"/>
              </w:rPr>
              <w:t>Proposed I-C014 / Measured angle/drawing and approval</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R019</w:t>
              <w:br/>
              <w:t>6.6 → 5361 5.6.3</w:t>
            </w:r>
          </w:p>
        </w:tc>
        <w:tc>
          <w:tcPr>
            <w:tcW w:type="dxa" w:w="2489"/>
            <w:vAlign w:val="center"/>
          </w:tcPr>
          <w:p>
            <w:pPr>
              <w:spacing w:after="40"/>
            </w:pPr>
            <w:r>
              <w:rPr>
                <w:sz w:val="13"/>
              </w:rPr>
              <w:t>Inflation tube must have a pilot balloon and/or another inflation/deflation indicator.</w:t>
            </w:r>
          </w:p>
        </w:tc>
        <w:tc>
          <w:tcPr>
            <w:tcW w:type="dxa" w:w="2489"/>
            <w:vAlign w:val="center"/>
          </w:tcPr>
          <w:p>
            <w:pPr>
              <w:spacing w:after="40"/>
            </w:pPr>
            <w:r>
              <w:rPr>
                <w:sz w:val="13"/>
              </w:rPr>
              <w:t>WI p.4 §§5.1.11–5.1.13 includes pilot balloons.</w:t>
            </w:r>
          </w:p>
        </w:tc>
        <w:tc>
          <w:tcPr>
            <w:tcW w:type="dxa" w:w="2489"/>
            <w:vAlign w:val="center"/>
          </w:tcPr>
          <w:p>
            <w:pPr>
              <w:spacing w:after="40"/>
            </w:pPr>
            <w:r>
              <w:rPr>
                <w:sz w:val="13"/>
              </w:rPr>
              <w:t>W-C009</w:t>
              <w:br/>
              <w:t>Section(s) of proposed revised WI</w:t>
            </w:r>
          </w:p>
        </w:tc>
        <w:tc>
          <w:tcPr>
            <w:tcW w:type="dxa" w:w="2489"/>
            <w:vAlign w:val="center"/>
          </w:tcPr>
          <w:p>
            <w:pPr>
              <w:spacing w:after="40"/>
            </w:pPr>
            <w:r>
              <w:rPr>
                <w:sz w:val="13"/>
              </w:rPr>
              <w:t>Proposed I-C015 / Pilot balloon/indicator function record</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R020</w:t>
              <w:br/>
              <w:t>6.6 → 5361 5.6.4</w:t>
            </w:r>
          </w:p>
        </w:tc>
        <w:tc>
          <w:tcPr>
            <w:tcW w:type="dxa" w:w="2489"/>
            <w:vAlign w:val="center"/>
            <w:shd w:fill="F1F4F7"/>
          </w:tcPr>
          <w:p>
            <w:pPr>
              <w:spacing w:after="40"/>
            </w:pPr>
            <w:r>
              <w:rPr>
                <w:sz w:val="13"/>
              </w:rPr>
              <w:t>Cuff intentional deflation must not be obstructed by inflation tube, valve or other closure device.</w:t>
            </w:r>
          </w:p>
        </w:tc>
        <w:tc>
          <w:tcPr>
            <w:tcW w:type="dxa" w:w="2489"/>
            <w:vAlign w:val="center"/>
            <w:shd w:fill="F1F4F7"/>
          </w:tcPr>
          <w:p>
            <w:pPr>
              <w:spacing w:after="40"/>
            </w:pPr>
            <w:r>
              <w:rPr>
                <w:sz w:val="13"/>
              </w:rPr>
              <w:t>WI p.4: valve integrity but no deflation test.</w:t>
            </w:r>
          </w:p>
        </w:tc>
        <w:tc>
          <w:tcPr>
            <w:tcW w:type="dxa" w:w="2489"/>
            <w:vAlign w:val="center"/>
            <w:shd w:fill="F1F4F7"/>
          </w:tcPr>
          <w:p>
            <w:pPr>
              <w:spacing w:after="40"/>
            </w:pPr>
            <w:r>
              <w:rPr>
                <w:sz w:val="13"/>
              </w:rPr>
              <w:t>W-C009</w:t>
              <w:br/>
              <w:t>Section(s) of proposed revised WI</w:t>
            </w:r>
          </w:p>
        </w:tc>
        <w:tc>
          <w:tcPr>
            <w:tcW w:type="dxa" w:w="2489"/>
            <w:vAlign w:val="center"/>
            <w:shd w:fill="F1F4F7"/>
          </w:tcPr>
          <w:p>
            <w:pPr>
              <w:spacing w:after="40"/>
            </w:pPr>
            <w:r>
              <w:rPr>
                <w:sz w:val="13"/>
              </w:rPr>
              <w:t>Proposed I-C015 / Intentional-deflation time/observation and setup</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R021</w:t>
              <w:br/>
              <w:t>6.6 → 5361 5.6.5</w:t>
            </w:r>
          </w:p>
        </w:tc>
        <w:tc>
          <w:tcPr>
            <w:tcW w:type="dxa" w:w="2489"/>
            <w:vAlign w:val="center"/>
          </w:tcPr>
          <w:p>
            <w:pPr>
              <w:spacing w:after="40"/>
            </w:pPr>
            <w:r>
              <w:rPr>
                <w:sz w:val="13"/>
              </w:rPr>
              <w:t>Inflation inlet must accept the applicable male 6% taper fitting under referenced 5361 Clause 5.6.5; reconcile with ISO 16628 Clause 6.4.2 requirement for ISO 80369-7 L1 male compatibility.</w:t>
            </w:r>
          </w:p>
        </w:tc>
        <w:tc>
          <w:tcPr>
            <w:tcW w:type="dxa" w:w="2489"/>
            <w:vAlign w:val="center"/>
          </w:tcPr>
          <w:p>
            <w:pPr>
              <w:spacing w:after="40"/>
            </w:pPr>
            <w:r>
              <w:rPr>
                <w:sz w:val="13"/>
              </w:rPr>
              <w:t>WI pp.3–5 mentions valves, with no interface verification.</w:t>
            </w:r>
          </w:p>
        </w:tc>
        <w:tc>
          <w:tcPr>
            <w:tcW w:type="dxa" w:w="2489"/>
            <w:vAlign w:val="center"/>
          </w:tcPr>
          <w:p>
            <w:pPr>
              <w:spacing w:after="40"/>
            </w:pPr>
            <w:r>
              <w:rPr>
                <w:sz w:val="13"/>
              </w:rPr>
              <w:t>W-C005</w:t>
              <w:br/>
              <w:t>Section(s) of proposed revised WI</w:t>
            </w:r>
          </w:p>
        </w:tc>
        <w:tc>
          <w:tcPr>
            <w:tcW w:type="dxa" w:w="2489"/>
            <w:vAlign w:val="center"/>
          </w:tcPr>
          <w:p>
            <w:pPr>
              <w:spacing w:after="40"/>
            </w:pPr>
            <w:r>
              <w:rPr>
                <w:sz w:val="13"/>
              </w:rPr>
              <w:t>Proposed I-C007 / Documented reconciled connector-interface assessment</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R022</w:t>
              <w:br/>
              <w:t>6.6 → 5361 5.6.6</w:t>
            </w:r>
          </w:p>
        </w:tc>
        <w:tc>
          <w:tcPr>
            <w:tcW w:type="dxa" w:w="2489"/>
            <w:vAlign w:val="center"/>
            <w:shd w:fill="F1F4F7"/>
          </w:tcPr>
          <w:p>
            <w:pPr>
              <w:spacing w:after="40"/>
            </w:pPr>
            <w:r>
              <w:rPr>
                <w:sz w:val="13"/>
              </w:rPr>
              <w:t>If inflation valve/closure is absent, inflation tube free S3 length must be ≥40 mm.</w:t>
            </w:r>
          </w:p>
        </w:tc>
        <w:tc>
          <w:tcPr>
            <w:tcW w:type="dxa" w:w="2489"/>
            <w:vAlign w:val="center"/>
            <w:shd w:fill="F1F4F7"/>
          </w:tcPr>
          <w:p>
            <w:pPr>
              <w:spacing w:after="40"/>
            </w:pPr>
            <w:r>
              <w:rPr>
                <w:sz w:val="13"/>
              </w:rPr>
              <w:t>WI pp.3–4: no S3 dimension.</w:t>
            </w:r>
          </w:p>
        </w:tc>
        <w:tc>
          <w:tcPr>
            <w:tcW w:type="dxa" w:w="2489"/>
            <w:vAlign w:val="center"/>
            <w:shd w:fill="F1F4F7"/>
          </w:tcPr>
          <w:p>
            <w:pPr>
              <w:spacing w:after="40"/>
            </w:pPr>
            <w:r>
              <w:rPr>
                <w:sz w:val="13"/>
              </w:rPr>
              <w:t>W-C009</w:t>
              <w:br/>
              <w:t>Section(s) of proposed revised WI</w:t>
            </w:r>
          </w:p>
        </w:tc>
        <w:tc>
          <w:tcPr>
            <w:tcW w:type="dxa" w:w="2489"/>
            <w:vAlign w:val="center"/>
            <w:shd w:fill="F1F4F7"/>
          </w:tcPr>
          <w:p>
            <w:pPr>
              <w:spacing w:after="40"/>
            </w:pPr>
            <w:r>
              <w:rPr>
                <w:sz w:val="13"/>
              </w:rPr>
              <w:t>Proposed I-C014 / S3 length measured on relevant configuration</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R023</w:t>
              <w:br/>
              <w:t>6.6 → 5361 5.6.7</w:t>
            </w:r>
          </w:p>
        </w:tc>
        <w:tc>
          <w:tcPr>
            <w:tcW w:type="dxa" w:w="2489"/>
            <w:vAlign w:val="center"/>
          </w:tcPr>
          <w:p>
            <w:pPr>
              <w:spacing w:after="40"/>
            </w:pPr>
            <w:r>
              <w:rPr>
                <w:sz w:val="13"/>
              </w:rPr>
              <w:t>If closure device exists, S3 ≥10 mm unless pilot balloon and inflation valve are integral.</w:t>
            </w:r>
          </w:p>
        </w:tc>
        <w:tc>
          <w:tcPr>
            <w:tcW w:type="dxa" w:w="2489"/>
            <w:vAlign w:val="center"/>
          </w:tcPr>
          <w:p>
            <w:pPr>
              <w:spacing w:after="40"/>
            </w:pPr>
            <w:r>
              <w:rPr>
                <w:sz w:val="13"/>
              </w:rPr>
              <w:t>WI pp.3–4: no S3 dimension or exception decision.</w:t>
            </w:r>
          </w:p>
        </w:tc>
        <w:tc>
          <w:tcPr>
            <w:tcW w:type="dxa" w:w="2489"/>
            <w:vAlign w:val="center"/>
          </w:tcPr>
          <w:p>
            <w:pPr>
              <w:spacing w:after="40"/>
            </w:pPr>
            <w:r>
              <w:rPr>
                <w:sz w:val="13"/>
              </w:rPr>
              <w:t>W-C009</w:t>
              <w:br/>
              <w:t>Section(s) of proposed revised WI</w:t>
            </w:r>
          </w:p>
        </w:tc>
        <w:tc>
          <w:tcPr>
            <w:tcW w:type="dxa" w:w="2489"/>
            <w:vAlign w:val="center"/>
          </w:tcPr>
          <w:p>
            <w:pPr>
              <w:spacing w:after="40"/>
            </w:pPr>
            <w:r>
              <w:rPr>
                <w:sz w:val="13"/>
              </w:rPr>
              <w:t>Proposed I-C014 / S3 measurement and actual valve configuration</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R024</w:t>
              <w:br/>
              <w:t>6.6 → 5361 5.6.8</w:t>
            </w:r>
          </w:p>
        </w:tc>
        <w:tc>
          <w:tcPr>
            <w:tcW w:type="dxa" w:w="2489"/>
            <w:vAlign w:val="center"/>
            <w:shd w:fill="F1F4F7"/>
          </w:tcPr>
          <w:p>
            <w:pPr>
              <w:spacing w:after="40"/>
            </w:pPr>
            <w:r>
              <w:rPr>
                <w:sz w:val="13"/>
              </w:rPr>
              <w:t>If inflation-tube separation distance from patient end is marked, actual dimension must equal mark ±10 mm.</w:t>
            </w:r>
          </w:p>
        </w:tc>
        <w:tc>
          <w:tcPr>
            <w:tcW w:type="dxa" w:w="2489"/>
            <w:vAlign w:val="center"/>
            <w:shd w:fill="F1F4F7"/>
          </w:tcPr>
          <w:p>
            <w:pPr>
              <w:spacing w:after="40"/>
            </w:pPr>
            <w:r>
              <w:rPr>
                <w:sz w:val="13"/>
              </w:rPr>
              <w:t>WI pp.3–5 does not establish if that distance is marked.</w:t>
            </w:r>
          </w:p>
        </w:tc>
        <w:tc>
          <w:tcPr>
            <w:tcW w:type="dxa" w:w="2489"/>
            <w:vAlign w:val="center"/>
            <w:shd w:fill="F1F4F7"/>
          </w:tcPr>
          <w:p>
            <w:pPr>
              <w:spacing w:after="40"/>
            </w:pPr>
            <w:r>
              <w:rPr>
                <w:sz w:val="13"/>
              </w:rPr>
              <w:t>W-C009</w:t>
              <w:br/>
              <w:t>Section(s) of proposed revised WI</w:t>
            </w:r>
          </w:p>
        </w:tc>
        <w:tc>
          <w:tcPr>
            <w:tcW w:type="dxa" w:w="2489"/>
            <w:vAlign w:val="center"/>
            <w:shd w:fill="F1F4F7"/>
          </w:tcPr>
          <w:p>
            <w:pPr>
              <w:spacing w:after="40"/>
            </w:pPr>
            <w:r>
              <w:rPr>
                <w:sz w:val="13"/>
              </w:rPr>
              <w:t>Proposed I-C014 / Marking applicability and measured dimension</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R025</w:t>
              <w:br/>
              <w:t>7</w:t>
            </w:r>
          </w:p>
        </w:tc>
        <w:tc>
          <w:tcPr>
            <w:tcW w:type="dxa" w:w="2489"/>
            <w:vAlign w:val="center"/>
          </w:tcPr>
          <w:p>
            <w:pPr>
              <w:spacing w:after="40"/>
            </w:pPr>
            <w:r>
              <w:rPr>
                <w:sz w:val="13"/>
              </w:rPr>
              <w:t>Sterile-supplied tracheobronchial tubes must satisfy ISO 18190:2016 Clause 7, details not independently verifiable without ISO 18190.</w:t>
            </w:r>
          </w:p>
        </w:tc>
        <w:tc>
          <w:tcPr>
            <w:tcW w:type="dxa" w:w="2489"/>
            <w:vAlign w:val="center"/>
          </w:tcPr>
          <w:p>
            <w:pPr>
              <w:spacing w:after="40"/>
            </w:pPr>
            <w:r>
              <w:rPr>
                <w:sz w:val="13"/>
              </w:rPr>
              <w:t>WI p.10 §9 refers to post-sterilization carton chamber stamps only.</w:t>
            </w:r>
          </w:p>
        </w:tc>
        <w:tc>
          <w:tcPr>
            <w:tcW w:type="dxa" w:w="2489"/>
            <w:vAlign w:val="center"/>
          </w:tcPr>
          <w:p>
            <w:pPr>
              <w:spacing w:after="40"/>
            </w:pPr>
            <w:r>
              <w:rPr>
                <w:sz w:val="13"/>
              </w:rPr>
              <w:t>W-C010</w:t>
              <w:br/>
              <w:t>Section(s) of proposed revised WI</w:t>
            </w:r>
          </w:p>
        </w:tc>
        <w:tc>
          <w:tcPr>
            <w:tcW w:type="dxa" w:w="2489"/>
            <w:vAlign w:val="center"/>
          </w:tcPr>
          <w:p>
            <w:pPr>
              <w:spacing w:after="40"/>
            </w:pPr>
            <w:r>
              <w:rPr>
                <w:sz w:val="13"/>
              </w:rPr>
              <w:t>Proposed I-C023 / Sterilization process validation, release records, ISO18190 Clause7 review</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R026</w:t>
              <w:br/>
              <w:t>8</w:t>
            </w:r>
          </w:p>
        </w:tc>
        <w:tc>
          <w:tcPr>
            <w:tcW w:type="dxa" w:w="2489"/>
            <w:vAlign w:val="center"/>
            <w:shd w:fill="F1F4F7"/>
          </w:tcPr>
          <w:p>
            <w:pPr>
              <w:spacing w:after="40"/>
            </w:pPr>
            <w:r>
              <w:rPr>
                <w:sz w:val="13"/>
              </w:rPr>
              <w:t>Packaging for tracheobronchial tubes must meet ISO 18190:2016 Clause 8 requirements, which must be retrieved and verified.</w:t>
            </w:r>
          </w:p>
        </w:tc>
        <w:tc>
          <w:tcPr>
            <w:tcW w:type="dxa" w:w="2489"/>
            <w:vAlign w:val="center"/>
            <w:shd w:fill="F1F4F7"/>
          </w:tcPr>
          <w:p>
            <w:pPr>
              <w:spacing w:after="40"/>
            </w:pPr>
            <w:r>
              <w:rPr>
                <w:sz w:val="13"/>
              </w:rPr>
              <w:t>WI p.10 §8 checks sealed pouch and label but lacks referenced technical requirements.</w:t>
            </w:r>
          </w:p>
        </w:tc>
        <w:tc>
          <w:tcPr>
            <w:tcW w:type="dxa" w:w="2489"/>
            <w:vAlign w:val="center"/>
            <w:shd w:fill="F1F4F7"/>
          </w:tcPr>
          <w:p>
            <w:pPr>
              <w:spacing w:after="40"/>
            </w:pPr>
            <w:r>
              <w:rPr>
                <w:sz w:val="13"/>
              </w:rPr>
              <w:t>W-C010</w:t>
              <w:br/>
              <w:t>Section(s) of proposed revised WI</w:t>
            </w:r>
          </w:p>
        </w:tc>
        <w:tc>
          <w:tcPr>
            <w:tcW w:type="dxa" w:w="2489"/>
            <w:vAlign w:val="center"/>
            <w:shd w:fill="F1F4F7"/>
          </w:tcPr>
          <w:p>
            <w:pPr>
              <w:spacing w:after="40"/>
            </w:pPr>
            <w:r>
              <w:rPr>
                <w:sz w:val="13"/>
              </w:rPr>
              <w:t>Proposed I-C023 / Approved packaging specification and qualification / integrity evidence</w:t>
            </w:r>
          </w:p>
        </w:tc>
        <w:tc>
          <w:tcPr>
            <w:tcW w:type="dxa" w:w="2489"/>
            <w:vAlign w:val="center"/>
            <w:shd w:fill="F1F4F7"/>
          </w:tcPr>
          <w:p>
            <w:pPr>
              <w:spacing w:after="40"/>
            </w:pPr>
            <w:r>
              <w:rPr>
                <w:sz w:val="13"/>
              </w:rPr>
              <w:t>OPEN — TECHNICAL INPUT</w:t>
            </w:r>
          </w:p>
        </w:tc>
      </w:tr>
      <w:tr>
        <w:trPr>
          <w:cantSplit/>
        </w:trPr>
        <w:tc>
          <w:tcPr>
            <w:tcW w:type="dxa" w:w="2489"/>
            <w:vAlign w:val="center"/>
          </w:tcPr>
          <w:p>
            <w:pPr>
              <w:spacing w:after="40"/>
            </w:pPr>
            <w:r>
              <w:rPr>
                <w:sz w:val="13"/>
              </w:rPr>
              <w:t>R027</w:t>
              <w:br/>
              <w:t>9.1</w:t>
            </w:r>
          </w:p>
        </w:tc>
        <w:tc>
          <w:tcPr>
            <w:tcW w:type="dxa" w:w="2489"/>
            <w:vAlign w:val="center"/>
          </w:tcPr>
          <w:p>
            <w:pPr>
              <w:spacing w:after="40"/>
            </w:pPr>
            <w:r>
              <w:rPr>
                <w:sz w:val="13"/>
              </w:rPr>
              <w:t>Applicable manufacturer-information requirements of ISO 18190:2016 Clause 9 apply; source must be obtained for full gap analysis.</w:t>
            </w:r>
          </w:p>
        </w:tc>
        <w:tc>
          <w:tcPr>
            <w:tcW w:type="dxa" w:w="2489"/>
            <w:vAlign w:val="center"/>
          </w:tcPr>
          <w:p>
            <w:pPr>
              <w:spacing w:after="40"/>
            </w:pPr>
            <w:r>
              <w:rPr>
                <w:sz w:val="13"/>
              </w:rPr>
              <w:t>WI pp.5,10 names marking/pack labels without controlled IFU review.</w:t>
            </w:r>
          </w:p>
        </w:tc>
        <w:tc>
          <w:tcPr>
            <w:tcW w:type="dxa" w:w="2489"/>
            <w:vAlign w:val="center"/>
          </w:tcPr>
          <w:p>
            <w:pPr>
              <w:spacing w:after="40"/>
            </w:pPr>
            <w:r>
              <w:rPr>
                <w:sz w:val="13"/>
              </w:rPr>
              <w:t>W-C010</w:t>
              <w:br/>
              <w:t>Section(s) of proposed revised WI</w:t>
            </w:r>
          </w:p>
        </w:tc>
        <w:tc>
          <w:tcPr>
            <w:tcW w:type="dxa" w:w="2489"/>
            <w:vAlign w:val="center"/>
          </w:tcPr>
          <w:p>
            <w:pPr>
              <w:spacing w:after="40"/>
            </w:pPr>
            <w:r>
              <w:rPr>
                <w:sz w:val="13"/>
              </w:rPr>
              <w:t>Proposed I-C026 / Approved IFU and label artwork, ISO18190 Clause9 assessment</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R028</w:t>
              <w:br/>
              <w:t>9.2.1</w:t>
            </w:r>
          </w:p>
        </w:tc>
        <w:tc>
          <w:tcPr>
            <w:tcW w:type="dxa" w:w="2489"/>
            <w:vAlign w:val="center"/>
            <w:shd w:fill="F1F4F7"/>
          </w:tcPr>
          <w:p>
            <w:pPr>
              <w:spacing w:after="40"/>
            </w:pPr>
            <w:r>
              <w:rPr>
                <w:sz w:val="13"/>
              </w:rPr>
              <w:t>Markings must remain durable/legible after representative exposure to materials they contact in intended use for the expected exposure duration, including listed drugs/chemicals and applicable simulated fluids.</w:t>
            </w:r>
          </w:p>
        </w:tc>
        <w:tc>
          <w:tcPr>
            <w:tcW w:type="dxa" w:w="2489"/>
            <w:vAlign w:val="center"/>
            <w:shd w:fill="F1F4F7"/>
          </w:tcPr>
          <w:p>
            <w:pPr>
              <w:spacing w:after="40"/>
            </w:pPr>
            <w:r>
              <w:rPr>
                <w:sz w:val="13"/>
              </w:rPr>
              <w:t>WI p.5 §5.1.26 includes reading/rubbing step but omits representative-use chemical conditioning.</w:t>
            </w:r>
          </w:p>
        </w:tc>
        <w:tc>
          <w:tcPr>
            <w:tcW w:type="dxa" w:w="2489"/>
            <w:vAlign w:val="center"/>
            <w:shd w:fill="F1F4F7"/>
          </w:tcPr>
          <w:p>
            <w:pPr>
              <w:spacing w:after="40"/>
            </w:pPr>
            <w:r>
              <w:rPr>
                <w:sz w:val="13"/>
              </w:rPr>
              <w:t>W-C011</w:t>
              <w:br/>
              <w:t>Section(s) of proposed revised WI</w:t>
            </w:r>
          </w:p>
        </w:tc>
        <w:tc>
          <w:tcPr>
            <w:tcW w:type="dxa" w:w="2489"/>
            <w:vAlign w:val="center"/>
            <w:shd w:fill="F1F4F7"/>
          </w:tcPr>
          <w:p>
            <w:pPr>
              <w:spacing w:after="40"/>
            </w:pPr>
            <w:r>
              <w:rPr>
                <w:sz w:val="13"/>
              </w:rPr>
              <w:t>Proposed I-C016 / Exposure media/rationale/duration, post-exposure result</w:t>
            </w:r>
          </w:p>
        </w:tc>
        <w:tc>
          <w:tcPr>
            <w:tcW w:type="dxa" w:w="2489"/>
            <w:vAlign w:val="center"/>
            <w:shd w:fill="F1F4F7"/>
          </w:tcPr>
          <w:p>
            <w:pPr>
              <w:spacing w:after="40"/>
            </w:pPr>
            <w:r>
              <w:rPr>
                <w:sz w:val="13"/>
              </w:rPr>
              <w:t>OPEN — TECHNICAL INPUT</w:t>
            </w:r>
          </w:p>
        </w:tc>
      </w:tr>
      <w:tr>
        <w:trPr>
          <w:cantSplit/>
        </w:trPr>
        <w:tc>
          <w:tcPr>
            <w:tcW w:type="dxa" w:w="2489"/>
            <w:vAlign w:val="center"/>
          </w:tcPr>
          <w:p>
            <w:pPr>
              <w:spacing w:after="40"/>
            </w:pPr>
            <w:r>
              <w:rPr>
                <w:sz w:val="13"/>
              </w:rPr>
              <w:t>R029</w:t>
              <w:br/>
              <w:t>9.2.1</w:t>
            </w:r>
          </w:p>
        </w:tc>
        <w:tc>
          <w:tcPr>
            <w:tcW w:type="dxa" w:w="2489"/>
            <w:vAlign w:val="center"/>
          </w:tcPr>
          <w:p>
            <w:pPr>
              <w:spacing w:after="40"/>
            </w:pPr>
            <w:r>
              <w:rPr>
                <w:sz w:val="13"/>
              </w:rPr>
              <w:t>After exposure, check marking legibility at 1 m ±10 mm with visual acuity 1 and 215 ±5 lx; hand-rub without undue pressure for 15 s using distilled-water-wet cloth; remain legible.</w:t>
            </w:r>
          </w:p>
        </w:tc>
        <w:tc>
          <w:tcPr>
            <w:tcW w:type="dxa" w:w="2489"/>
            <w:vAlign w:val="center"/>
          </w:tcPr>
          <w:p>
            <w:pPr>
              <w:spacing w:after="40"/>
            </w:pPr>
            <w:r>
              <w:rPr>
                <w:sz w:val="13"/>
              </w:rPr>
              <w:t>WI p.5 §5.1.26 partly includes 1 m, 215 lx, 15 s and water cloth, but not acuity/pre-exposure.</w:t>
            </w:r>
          </w:p>
        </w:tc>
        <w:tc>
          <w:tcPr>
            <w:tcW w:type="dxa" w:w="2489"/>
            <w:vAlign w:val="center"/>
          </w:tcPr>
          <w:p>
            <w:pPr>
              <w:spacing w:after="40"/>
            </w:pPr>
            <w:r>
              <w:rPr>
                <w:sz w:val="13"/>
              </w:rPr>
              <w:t>W-C011</w:t>
              <w:br/>
              <w:t>Section(s) of proposed revised WI</w:t>
            </w:r>
          </w:p>
        </w:tc>
        <w:tc>
          <w:tcPr>
            <w:tcW w:type="dxa" w:w="2489"/>
            <w:vAlign w:val="center"/>
          </w:tcPr>
          <w:p>
            <w:pPr>
              <w:spacing w:after="40"/>
            </w:pPr>
            <w:r>
              <w:rPr>
                <w:sz w:val="13"/>
              </w:rPr>
              <w:t>Proposed I-C016 / Controlled lux/distance/time recording and legibility result</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R030</w:t>
              <w:br/>
              <w:t>9.2.2(a)</w:t>
            </w:r>
          </w:p>
        </w:tc>
        <w:tc>
          <w:tcPr>
            <w:tcW w:type="dxa" w:w="2489"/>
            <w:vAlign w:val="center"/>
            <w:shd w:fill="F1F4F7"/>
          </w:tcPr>
          <w:p>
            <w:pPr>
              <w:spacing w:after="40"/>
            </w:pPr>
            <w:r>
              <w:rPr>
                <w:sz w:val="13"/>
              </w:rPr>
              <w:t>Device shaft must display whole-number Charrière/French size designation.</w:t>
            </w:r>
          </w:p>
        </w:tc>
        <w:tc>
          <w:tcPr>
            <w:tcW w:type="dxa" w:w="2489"/>
            <w:vAlign w:val="center"/>
            <w:shd w:fill="F1F4F7"/>
          </w:tcPr>
          <w:p>
            <w:pPr>
              <w:spacing w:after="40"/>
            </w:pPr>
            <w:r>
              <w:rPr>
                <w:sz w:val="13"/>
              </w:rPr>
              <w:t>WI p.2 §5.1.2 explains Fr but no label-specific inspection field.</w:t>
            </w:r>
          </w:p>
        </w:tc>
        <w:tc>
          <w:tcPr>
            <w:tcW w:type="dxa" w:w="2489"/>
            <w:vAlign w:val="center"/>
            <w:shd w:fill="F1F4F7"/>
          </w:tcPr>
          <w:p>
            <w:pPr>
              <w:spacing w:after="40"/>
            </w:pPr>
            <w:r>
              <w:rPr>
                <w:sz w:val="13"/>
              </w:rPr>
              <w:t>W-C012</w:t>
              <w:br/>
              <w:t>Section(s) of proposed revised WI</w:t>
            </w:r>
          </w:p>
        </w:tc>
        <w:tc>
          <w:tcPr>
            <w:tcW w:type="dxa" w:w="2489"/>
            <w:vAlign w:val="center"/>
            <w:shd w:fill="F1F4F7"/>
          </w:tcPr>
          <w:p>
            <w:pPr>
              <w:spacing w:after="40"/>
            </w:pPr>
            <w:r>
              <w:rPr>
                <w:sz w:val="13"/>
              </w:rPr>
              <w:t>Proposed I-C017 / Product photo or completed marking record</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R031</w:t>
              <w:br/>
              <w:t>9.2.2(b)</w:t>
            </w:r>
          </w:p>
        </w:tc>
        <w:tc>
          <w:tcPr>
            <w:tcW w:type="dxa" w:w="2489"/>
            <w:vAlign w:val="center"/>
          </w:tcPr>
          <w:p>
            <w:pPr>
              <w:spacing w:after="40"/>
            </w:pPr>
            <w:r>
              <w:rPr>
                <w:sz w:val="13"/>
              </w:rPr>
              <w:t>Device shaft must state bronchial segment outside diameter in mm with prefix Br; verify using ISO 16628 Annex B.</w:t>
            </w:r>
          </w:p>
        </w:tc>
        <w:tc>
          <w:tcPr>
            <w:tcW w:type="dxa" w:w="2489"/>
            <w:vAlign w:val="center"/>
          </w:tcPr>
          <w:p>
            <w:pPr>
              <w:spacing w:after="40"/>
            </w:pPr>
            <w:r>
              <w:rPr>
                <w:sz w:val="13"/>
              </w:rPr>
              <w:t>WI pp.5,9 marks generally; not the Br numeric measurement/mark linkage.</w:t>
            </w:r>
          </w:p>
        </w:tc>
        <w:tc>
          <w:tcPr>
            <w:tcW w:type="dxa" w:w="2489"/>
            <w:vAlign w:val="center"/>
          </w:tcPr>
          <w:p>
            <w:pPr>
              <w:spacing w:after="40"/>
            </w:pPr>
            <w:r>
              <w:rPr>
                <w:sz w:val="13"/>
              </w:rPr>
              <w:t>W-C012</w:t>
              <w:br/>
              <w:t>Section(s) of proposed revised WI</w:t>
            </w:r>
          </w:p>
        </w:tc>
        <w:tc>
          <w:tcPr>
            <w:tcW w:type="dxa" w:w="2489"/>
            <w:vAlign w:val="center"/>
          </w:tcPr>
          <w:p>
            <w:pPr>
              <w:spacing w:after="40"/>
            </w:pPr>
            <w:r>
              <w:rPr>
                <w:sz w:val="13"/>
              </w:rPr>
              <w:t>Proposed I-C017 / 5-turn thread length / (5π), rounded upward 0.5 mm; photo</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R032</w:t>
              <w:br/>
              <w:t>9.2.2(c)</w:t>
            </w:r>
          </w:p>
        </w:tc>
        <w:tc>
          <w:tcPr>
            <w:tcW w:type="dxa" w:w="2489"/>
            <w:vAlign w:val="center"/>
            <w:shd w:fill="F1F4F7"/>
          </w:tcPr>
          <w:p>
            <w:pPr>
              <w:spacing w:after="40"/>
            </w:pPr>
            <w:r>
              <w:rPr>
                <w:sz w:val="13"/>
              </w:rPr>
              <w:t>Device shaft must show effective inside diameters (mm) for BOTH tracheal and bronchial lumen; determine using ISO 16628 Annex C bead method.</w:t>
            </w:r>
          </w:p>
        </w:tc>
        <w:tc>
          <w:tcPr>
            <w:tcW w:type="dxa" w:w="2489"/>
            <w:vAlign w:val="center"/>
            <w:shd w:fill="F1F4F7"/>
          </w:tcPr>
          <w:p>
            <w:pPr>
              <w:spacing w:after="40"/>
            </w:pPr>
            <w:r>
              <w:rPr>
                <w:sz w:val="13"/>
              </w:rPr>
              <w:t>WI p.2 dimensional table only refers generic ID/OD, no effective ID bead method.</w:t>
            </w:r>
          </w:p>
        </w:tc>
        <w:tc>
          <w:tcPr>
            <w:tcW w:type="dxa" w:w="2489"/>
            <w:vAlign w:val="center"/>
            <w:shd w:fill="F1F4F7"/>
          </w:tcPr>
          <w:p>
            <w:pPr>
              <w:spacing w:after="40"/>
            </w:pPr>
            <w:r>
              <w:rPr>
                <w:sz w:val="13"/>
              </w:rPr>
              <w:t>W-C013</w:t>
              <w:br/>
              <w:t>Section(s) of proposed revised WI</w:t>
            </w:r>
          </w:p>
        </w:tc>
        <w:tc>
          <w:tcPr>
            <w:tcW w:type="dxa" w:w="2489"/>
            <w:vAlign w:val="center"/>
            <w:shd w:fill="F1F4F7"/>
          </w:tcPr>
          <w:p>
            <w:pPr>
              <w:spacing w:after="40"/>
            </w:pPr>
            <w:r>
              <w:rPr>
                <w:sz w:val="13"/>
              </w:rPr>
              <w:t>Proposed I-C018 / Both lumen bead measurements &amp; declared markings</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R033</w:t>
              <w:br/>
              <w:t>9.2.2(d)</w:t>
            </w:r>
          </w:p>
        </w:tc>
        <w:tc>
          <w:tcPr>
            <w:tcW w:type="dxa" w:w="2489"/>
            <w:vAlign w:val="center"/>
          </w:tcPr>
          <w:p>
            <w:pPr>
              <w:spacing w:after="40"/>
            </w:pPr>
            <w:r>
              <w:rPr>
                <w:sz w:val="13"/>
              </w:rPr>
              <w:t>Length graduations appear at 2 cm intervals, measured from bronchial tip, on the machine end of the tracheal segment.</w:t>
            </w:r>
          </w:p>
        </w:tc>
        <w:tc>
          <w:tcPr>
            <w:tcW w:type="dxa" w:w="2489"/>
            <w:vAlign w:val="center"/>
          </w:tcPr>
          <w:p>
            <w:pPr>
              <w:spacing w:after="40"/>
            </w:pPr>
            <w:r>
              <w:rPr>
                <w:sz w:val="13"/>
              </w:rPr>
              <w:t>WI p.2 notes accurate graduation only; origin/interval unspecified.</w:t>
            </w:r>
          </w:p>
        </w:tc>
        <w:tc>
          <w:tcPr>
            <w:tcW w:type="dxa" w:w="2489"/>
            <w:vAlign w:val="center"/>
          </w:tcPr>
          <w:p>
            <w:pPr>
              <w:spacing w:after="40"/>
            </w:pPr>
            <w:r>
              <w:rPr>
                <w:sz w:val="13"/>
              </w:rPr>
              <w:t>W-C012</w:t>
              <w:br/>
              <w:t>Section(s) of proposed revised WI</w:t>
            </w:r>
          </w:p>
        </w:tc>
        <w:tc>
          <w:tcPr>
            <w:tcW w:type="dxa" w:w="2489"/>
            <w:vAlign w:val="center"/>
          </w:tcPr>
          <w:p>
            <w:pPr>
              <w:spacing w:after="40"/>
            </w:pPr>
            <w:r>
              <w:rPr>
                <w:sz w:val="13"/>
              </w:rPr>
              <w:t>Proposed I-C019 / Graduation interval and reference origin measurements</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R034</w:t>
              <w:br/>
              <w:t>9.2.2(e)</w:t>
            </w:r>
          </w:p>
        </w:tc>
        <w:tc>
          <w:tcPr>
            <w:tcW w:type="dxa" w:w="2489"/>
            <w:vAlign w:val="center"/>
            <w:shd w:fill="F1F4F7"/>
          </w:tcPr>
          <w:p>
            <w:pPr>
              <w:spacing w:after="40"/>
            </w:pPr>
            <w:r>
              <w:rPr>
                <w:sz w:val="13"/>
              </w:rPr>
              <w:t>Device shaft must be labelled right or left, matching the manufactured configuration.</w:t>
            </w:r>
          </w:p>
        </w:tc>
        <w:tc>
          <w:tcPr>
            <w:tcW w:type="dxa" w:w="2489"/>
            <w:vAlign w:val="center"/>
            <w:shd w:fill="F1F4F7"/>
          </w:tcPr>
          <w:p>
            <w:pPr>
              <w:spacing w:after="40"/>
            </w:pPr>
            <w:r>
              <w:rPr>
                <w:sz w:val="13"/>
              </w:rPr>
              <w:t>WI p.5 §5.1.27 discusses colors; right/left identification missing.</w:t>
            </w:r>
          </w:p>
        </w:tc>
        <w:tc>
          <w:tcPr>
            <w:tcW w:type="dxa" w:w="2489"/>
            <w:vAlign w:val="center"/>
            <w:shd w:fill="F1F4F7"/>
          </w:tcPr>
          <w:p>
            <w:pPr>
              <w:spacing w:after="40"/>
            </w:pPr>
            <w:r>
              <w:rPr>
                <w:sz w:val="13"/>
              </w:rPr>
              <w:t>W-C012</w:t>
              <w:br/>
              <w:t>Section(s) of proposed revised WI</w:t>
            </w:r>
          </w:p>
        </w:tc>
        <w:tc>
          <w:tcPr>
            <w:tcW w:type="dxa" w:w="2489"/>
            <w:vAlign w:val="center"/>
            <w:shd w:fill="F1F4F7"/>
          </w:tcPr>
          <w:p>
            <w:pPr>
              <w:spacing w:after="40"/>
            </w:pPr>
            <w:r>
              <w:rPr>
                <w:sz w:val="13"/>
              </w:rPr>
              <w:t>Proposed I-C020 / Right/left label vs approved BOM/variant</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R035</w:t>
              <w:br/>
              <w:t>9.3</w:t>
            </w:r>
          </w:p>
        </w:tc>
        <w:tc>
          <w:tcPr>
            <w:tcW w:type="dxa" w:w="2489"/>
            <w:vAlign w:val="center"/>
          </w:tcPr>
          <w:p>
            <w:pPr>
              <w:spacing w:after="40"/>
            </w:pPr>
            <w:r>
              <w:rPr>
                <w:sz w:val="13"/>
              </w:rPr>
              <w:t>Entire machine end of bronchial segment, bronchial cuff and corresponding pilot balloon must be blue.</w:t>
            </w:r>
          </w:p>
        </w:tc>
        <w:tc>
          <w:tcPr>
            <w:tcW w:type="dxa" w:w="2489"/>
            <w:vAlign w:val="center"/>
          </w:tcPr>
          <w:p>
            <w:pPr>
              <w:spacing w:after="40"/>
            </w:pPr>
            <w:r>
              <w:rPr>
                <w:sz w:val="13"/>
              </w:rPr>
              <w:t>WI p.5 §5.1.27 explicitly describes bronchial blue.</w:t>
            </w:r>
          </w:p>
        </w:tc>
        <w:tc>
          <w:tcPr>
            <w:tcW w:type="dxa" w:w="2489"/>
            <w:vAlign w:val="center"/>
          </w:tcPr>
          <w:p>
            <w:pPr>
              <w:spacing w:after="40"/>
            </w:pPr>
            <w:r>
              <w:rPr>
                <w:sz w:val="13"/>
              </w:rPr>
              <w:t>W-C014</w:t>
              <w:br/>
              <w:t>Section(s) of proposed revised WI</w:t>
            </w:r>
          </w:p>
        </w:tc>
        <w:tc>
          <w:tcPr>
            <w:tcW w:type="dxa" w:w="2489"/>
            <w:vAlign w:val="center"/>
          </w:tcPr>
          <w:p>
            <w:pPr>
              <w:spacing w:after="40"/>
            </w:pPr>
            <w:r>
              <w:rPr>
                <w:sz w:val="13"/>
              </w:rPr>
              <w:t>Proposed I-C021 / Bronchial color verification and variant ID</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R036</w:t>
              <w:br/>
              <w:t>9.4(a)</w:t>
            </w:r>
          </w:p>
        </w:tc>
        <w:tc>
          <w:tcPr>
            <w:tcW w:type="dxa" w:w="2489"/>
            <w:vAlign w:val="center"/>
            <w:shd w:fill="F1F4F7"/>
          </w:tcPr>
          <w:p>
            <w:pPr>
              <w:spacing w:after="40"/>
            </w:pPr>
            <w:r>
              <w:rPr>
                <w:sz w:val="13"/>
              </w:rPr>
              <w:t>Individual package or insert must describe package contents.</w:t>
            </w:r>
          </w:p>
        </w:tc>
        <w:tc>
          <w:tcPr>
            <w:tcW w:type="dxa" w:w="2489"/>
            <w:vAlign w:val="center"/>
            <w:shd w:fill="F1F4F7"/>
          </w:tcPr>
          <w:p>
            <w:pPr>
              <w:spacing w:after="40"/>
            </w:pPr>
            <w:r>
              <w:rPr>
                <w:sz w:val="13"/>
              </w:rPr>
              <w:t>WI p.10 §8 requires label product name/code/lot etc, but does not explicitly check contents description.</w:t>
            </w:r>
          </w:p>
        </w:tc>
        <w:tc>
          <w:tcPr>
            <w:tcW w:type="dxa" w:w="2489"/>
            <w:vAlign w:val="center"/>
            <w:shd w:fill="F1F4F7"/>
          </w:tcPr>
          <w:p>
            <w:pPr>
              <w:spacing w:after="40"/>
            </w:pPr>
            <w:r>
              <w:rPr>
                <w:sz w:val="13"/>
              </w:rPr>
              <w:t>W-C015</w:t>
              <w:br/>
              <w:t>Section(s) of proposed revised WI</w:t>
            </w:r>
          </w:p>
        </w:tc>
        <w:tc>
          <w:tcPr>
            <w:tcW w:type="dxa" w:w="2489"/>
            <w:vAlign w:val="center"/>
            <w:shd w:fill="F1F4F7"/>
          </w:tcPr>
          <w:p>
            <w:pPr>
              <w:spacing w:after="40"/>
            </w:pPr>
            <w:r>
              <w:rPr>
                <w:sz w:val="13"/>
              </w:rPr>
              <w:t>Proposed I-C022 / Approved artwork and package check</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R037</w:t>
              <w:br/>
              <w:t>9.4(b)</w:t>
            </w:r>
          </w:p>
        </w:tc>
        <w:tc>
          <w:tcPr>
            <w:tcW w:type="dxa" w:w="2489"/>
            <w:vAlign w:val="center"/>
          </w:tcPr>
          <w:p>
            <w:pPr>
              <w:spacing w:after="40"/>
            </w:pPr>
            <w:r>
              <w:rPr>
                <w:sz w:val="13"/>
              </w:rPr>
              <w:t>Individual package or insert must include the major-axis and minor-axis dimensions of the tracheal segment.</w:t>
            </w:r>
          </w:p>
        </w:tc>
        <w:tc>
          <w:tcPr>
            <w:tcW w:type="dxa" w:w="2489"/>
            <w:vAlign w:val="center"/>
          </w:tcPr>
          <w:p>
            <w:pPr>
              <w:spacing w:after="40"/>
            </w:pPr>
            <w:r>
              <w:rPr>
                <w:sz w:val="13"/>
              </w:rPr>
              <w:t>WI p.10 §8 does not state major/minor axis on packaging.</w:t>
            </w:r>
          </w:p>
        </w:tc>
        <w:tc>
          <w:tcPr>
            <w:tcW w:type="dxa" w:w="2489"/>
            <w:vAlign w:val="center"/>
          </w:tcPr>
          <w:p>
            <w:pPr>
              <w:spacing w:after="40"/>
            </w:pPr>
            <w:r>
              <w:rPr>
                <w:sz w:val="13"/>
              </w:rPr>
              <w:t>W-C015</w:t>
              <w:br/>
              <w:t>Section(s) of proposed revised WI</w:t>
            </w:r>
          </w:p>
        </w:tc>
        <w:tc>
          <w:tcPr>
            <w:tcW w:type="dxa" w:w="2489"/>
            <w:vAlign w:val="center"/>
          </w:tcPr>
          <w:p>
            <w:pPr>
              <w:spacing w:after="40"/>
            </w:pPr>
            <w:r>
              <w:rPr>
                <w:sz w:val="13"/>
              </w:rPr>
              <w:t>Proposed I-C022 / Packaging nominal axes and proof of printing</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R038</w:t>
              <w:br/>
              <w:t>9.4(c)</w:t>
            </w:r>
          </w:p>
        </w:tc>
        <w:tc>
          <w:tcPr>
            <w:tcW w:type="dxa" w:w="2489"/>
            <w:vAlign w:val="center"/>
            <w:shd w:fill="F1F4F7"/>
          </w:tcPr>
          <w:p>
            <w:pPr>
              <w:spacing w:after="40"/>
            </w:pPr>
            <w:r>
              <w:rPr>
                <w:sz w:val="13"/>
              </w:rPr>
              <w:t>Individual package or insert must state tracheal and bronchial cuff diameters as declared for Clause 6.5.2.</w:t>
            </w:r>
          </w:p>
        </w:tc>
        <w:tc>
          <w:tcPr>
            <w:tcW w:type="dxa" w:w="2489"/>
            <w:vAlign w:val="center"/>
            <w:shd w:fill="F1F4F7"/>
          </w:tcPr>
          <w:p>
            <w:pPr>
              <w:spacing w:after="40"/>
            </w:pPr>
            <w:r>
              <w:rPr>
                <w:sz w:val="13"/>
              </w:rPr>
              <w:t>WI p.10 §8 does not state both cuff diameters on packaging.</w:t>
            </w:r>
          </w:p>
        </w:tc>
        <w:tc>
          <w:tcPr>
            <w:tcW w:type="dxa" w:w="2489"/>
            <w:vAlign w:val="center"/>
            <w:shd w:fill="F1F4F7"/>
          </w:tcPr>
          <w:p>
            <w:pPr>
              <w:spacing w:after="40"/>
            </w:pPr>
            <w:r>
              <w:rPr>
                <w:sz w:val="13"/>
              </w:rPr>
              <w:t>W-C015</w:t>
              <w:br/>
              <w:t>Section(s) of proposed revised WI</w:t>
            </w:r>
          </w:p>
        </w:tc>
        <w:tc>
          <w:tcPr>
            <w:tcW w:type="dxa" w:w="2489"/>
            <w:vAlign w:val="center"/>
            <w:shd w:fill="F1F4F7"/>
          </w:tcPr>
          <w:p>
            <w:pPr>
              <w:spacing w:after="40"/>
            </w:pPr>
            <w:r>
              <w:rPr>
                <w:sz w:val="13"/>
              </w:rPr>
              <w:t>Proposed I-C022 / Approved pack print and marked-cuff diameter concordance</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R039</w:t>
              <w:br/>
              <w:t>6.4.3 (should)</w:t>
            </w:r>
          </w:p>
        </w:tc>
        <w:tc>
          <w:tcPr>
            <w:tcW w:type="dxa" w:w="2489"/>
            <w:vAlign w:val="center"/>
          </w:tcPr>
          <w:p>
            <w:pPr>
              <w:spacing w:after="40"/>
            </w:pPr>
            <w:r>
              <w:rPr>
                <w:sz w:val="13"/>
              </w:rPr>
              <w:t>Bronchial patient end is recommended to have a bevel; this is guidance wording, not a standalone “shall” obligation.</w:t>
            </w:r>
          </w:p>
        </w:tc>
        <w:tc>
          <w:tcPr>
            <w:tcW w:type="dxa" w:w="2489"/>
            <w:vAlign w:val="center"/>
          </w:tcPr>
          <w:p>
            <w:pPr>
              <w:spacing w:after="40"/>
            </w:pPr>
            <w:r>
              <w:rPr>
                <w:sz w:val="13"/>
              </w:rPr>
              <w:t>WI p.5 §5.1.24 includes bronchial tip curve visual inspection.</w:t>
            </w:r>
          </w:p>
        </w:tc>
        <w:tc>
          <w:tcPr>
            <w:tcW w:type="dxa" w:w="2489"/>
            <w:vAlign w:val="center"/>
          </w:tcPr>
          <w:p>
            <w:pPr>
              <w:spacing w:after="40"/>
            </w:pPr>
            <w:r>
              <w:rPr>
                <w:sz w:val="13"/>
              </w:rPr>
              <w:t>W-C016</w:t>
              <w:br/>
              <w:t>Section(s) of proposed revised WI</w:t>
            </w:r>
          </w:p>
        </w:tc>
        <w:tc>
          <w:tcPr>
            <w:tcW w:type="dxa" w:w="2489"/>
            <w:vAlign w:val="center"/>
          </w:tcPr>
          <w:p>
            <w:pPr>
              <w:spacing w:after="40"/>
            </w:pPr>
            <w:r>
              <w:rPr>
                <w:sz w:val="13"/>
              </w:rPr>
              <w:t>Proposed — / Approved tip-geometry rationale</w:t>
            </w:r>
          </w:p>
        </w:tc>
        <w:tc>
          <w:tcPr>
            <w:tcW w:type="dxa" w:w="2489"/>
            <w:vAlign w:val="center"/>
          </w:tcPr>
          <w:p>
            <w:pPr>
              <w:spacing w:after="40"/>
            </w:pPr>
            <w:r>
              <w:rPr>
                <w:sz w:val="13"/>
              </w:rPr>
              <w:t>DOCUMENTARY COVERED</w:t>
            </w:r>
          </w:p>
        </w:tc>
      </w:tr>
      <w:tr>
        <w:trPr>
          <w:cantSplit/>
        </w:trPr>
        <w:tc>
          <w:tcPr>
            <w:tcW w:type="dxa" w:w="2489"/>
            <w:vAlign w:val="center"/>
            <w:shd w:fill="F1F4F7"/>
          </w:tcPr>
          <w:p>
            <w:pPr>
              <w:spacing w:after="40"/>
            </w:pPr>
            <w:r>
              <w:rPr>
                <w:sz w:val="13"/>
              </w:rPr>
              <w:t>R040</w:t>
              <w:br/>
              <w:t>6.7 (should)</w:t>
            </w:r>
          </w:p>
        </w:tc>
        <w:tc>
          <w:tcPr>
            <w:tcW w:type="dxa" w:w="2489"/>
            <w:vAlign w:val="center"/>
            <w:shd w:fill="F1F4F7"/>
          </w:tcPr>
          <w:p>
            <w:pPr>
              <w:spacing w:after="40"/>
            </w:pPr>
            <w:r>
              <w:rPr>
                <w:sz w:val="13"/>
              </w:rPr>
              <w:t>Bronchial segment length, cuff location/length, bevel and right upper-lobe considerations are recommended inputs to design margin-of-safety assessment.</w:t>
            </w:r>
          </w:p>
        </w:tc>
        <w:tc>
          <w:tcPr>
            <w:tcW w:type="dxa" w:w="2489"/>
            <w:vAlign w:val="center"/>
            <w:shd w:fill="F1F4F7"/>
          </w:tcPr>
          <w:p>
            <w:pPr>
              <w:spacing w:after="40"/>
            </w:pPr>
            <w:r>
              <w:rPr>
                <w:sz w:val="13"/>
              </w:rPr>
              <w:t>WI p.5 mentions tip curve but no margin-of-safety risk reference.</w:t>
            </w:r>
          </w:p>
        </w:tc>
        <w:tc>
          <w:tcPr>
            <w:tcW w:type="dxa" w:w="2489"/>
            <w:vAlign w:val="center"/>
            <w:shd w:fill="F1F4F7"/>
          </w:tcPr>
          <w:p>
            <w:pPr>
              <w:spacing w:after="40"/>
            </w:pPr>
            <w:r>
              <w:rPr>
                <w:sz w:val="13"/>
              </w:rPr>
              <w:t>W-C016</w:t>
              <w:br/>
              <w:t>Section(s) of proposed revised WI</w:t>
            </w:r>
          </w:p>
        </w:tc>
        <w:tc>
          <w:tcPr>
            <w:tcW w:type="dxa" w:w="2489"/>
            <w:vAlign w:val="center"/>
            <w:shd w:fill="F1F4F7"/>
          </w:tcPr>
          <w:p>
            <w:pPr>
              <w:spacing w:after="40"/>
            </w:pPr>
            <w:r>
              <w:rPr>
                <w:sz w:val="13"/>
              </w:rPr>
              <w:t>Proposed — / Approved bronchial margin-of-safety design rationale</w:t>
            </w:r>
          </w:p>
        </w:tc>
        <w:tc>
          <w:tcPr>
            <w:tcW w:type="dxa" w:w="2489"/>
            <w:vAlign w:val="center"/>
            <w:shd w:fill="F1F4F7"/>
          </w:tcPr>
          <w:p>
            <w:pPr>
              <w:spacing w:after="40"/>
            </w:pPr>
            <w:r>
              <w:rPr>
                <w:sz w:val="13"/>
              </w:rPr>
              <w:t>DOCUMENTARY COVERED</w:t>
            </w:r>
          </w:p>
        </w:tc>
      </w:tr>
      <w:tr>
        <w:trPr>
          <w:cantSplit/>
        </w:trPr>
        <w:tc>
          <w:tcPr>
            <w:tcW w:type="dxa" w:w="2489"/>
            <w:vAlign w:val="center"/>
          </w:tcPr>
          <w:p>
            <w:pPr>
              <w:spacing w:after="40"/>
            </w:pPr>
            <w:r>
              <w:rPr>
                <w:sz w:val="13"/>
              </w:rPr>
              <w:t>R041</w:t>
              <w:br/>
              <w:t>8836:2014 7.3.2, 8.1.1</w:t>
            </w:r>
          </w:p>
        </w:tc>
        <w:tc>
          <w:tcPr>
            <w:tcW w:type="dxa" w:w="2489"/>
            <w:vAlign w:val="center"/>
          </w:tcPr>
          <w:p>
            <w:pPr>
              <w:spacing w:after="40"/>
            </w:pPr>
            <w:r>
              <w:rPr>
                <w:sz w:val="13"/>
              </w:rPr>
              <w:t>IF a separate suction catheter component qualifies as a suction catheter under ISO 8836, verify securely attached connector per Annex B and Table 2: OD 1.33–2.67 mm: ≥5 N; 3.00–4.67 mm: ≥15 N; &gt;5 mm: ≥20 N.</w:t>
            </w:r>
          </w:p>
        </w:tc>
        <w:tc>
          <w:tcPr>
            <w:tcW w:type="dxa" w:w="2489"/>
            <w:vAlign w:val="center"/>
          </w:tcPr>
          <w:p>
            <w:pPr>
              <w:spacing w:after="40"/>
            </w:pPr>
            <w:r>
              <w:rPr>
                <w:sz w:val="13"/>
              </w:rPr>
              <w:t>WI p.5 §5.1.29 / p.10 includes Table 2 values, but method, OD category and component scope unclear.</w:t>
            </w:r>
          </w:p>
        </w:tc>
        <w:tc>
          <w:tcPr>
            <w:tcW w:type="dxa" w:w="2489"/>
            <w:vAlign w:val="center"/>
          </w:tcPr>
          <w:p>
            <w:pPr>
              <w:spacing w:after="40"/>
            </w:pPr>
            <w:r>
              <w:rPr>
                <w:sz w:val="13"/>
              </w:rPr>
              <w:t>W-C017</w:t>
              <w:br/>
              <w:t>Section(s) of proposed revised WI</w:t>
            </w:r>
          </w:p>
        </w:tc>
        <w:tc>
          <w:tcPr>
            <w:tcW w:type="dxa" w:w="2489"/>
            <w:vAlign w:val="center"/>
          </w:tcPr>
          <w:p>
            <w:pPr>
              <w:spacing w:after="40"/>
            </w:pPr>
            <w:r>
              <w:rPr>
                <w:sz w:val="13"/>
              </w:rPr>
              <w:t>Proposed I-C027 / Approved component applicability and axial pull force record</w:t>
            </w:r>
          </w:p>
        </w:tc>
        <w:tc>
          <w:tcPr>
            <w:tcW w:type="dxa" w:w="2489"/>
            <w:vAlign w:val="center"/>
          </w:tcPr>
          <w:p>
            <w:pPr>
              <w:spacing w:after="40"/>
            </w:pPr>
            <w:r>
              <w:rPr>
                <w:sz w:val="13"/>
              </w:rPr>
              <w:t>OPEN — TECHNICAL INPUT</w:t>
            </w:r>
          </w:p>
        </w:tc>
      </w:tr>
      <w:tr>
        <w:trPr>
          <w:cantSplit/>
        </w:trPr>
        <w:tc>
          <w:tcPr>
            <w:tcW w:type="dxa" w:w="2489"/>
            <w:vAlign w:val="center"/>
            <w:shd w:fill="F1F4F7"/>
          </w:tcPr>
          <w:p>
            <w:pPr>
              <w:spacing w:after="40"/>
            </w:pPr>
            <w:r>
              <w:rPr>
                <w:sz w:val="13"/>
              </w:rPr>
              <w:t>R042</w:t>
              <w:br/>
              <w:t>8836:2014 Clause 7</w:t>
            </w:r>
          </w:p>
        </w:tc>
        <w:tc>
          <w:tcPr>
            <w:tcW w:type="dxa" w:w="2489"/>
            <w:vAlign w:val="center"/>
            <w:shd w:fill="F1F4F7"/>
          </w:tcPr>
          <w:p>
            <w:pPr>
              <w:spacing w:after="40"/>
            </w:pPr>
            <w:r>
              <w:rPr>
                <w:sz w:val="13"/>
              </w:rPr>
              <w:t>IF an actual respiratory suction catheter is part of the defined configuration, confirm further relevant ISO 8836 design/connection requirements against its complete component classification.</w:t>
            </w:r>
          </w:p>
        </w:tc>
        <w:tc>
          <w:tcPr>
            <w:tcW w:type="dxa" w:w="2489"/>
            <w:vAlign w:val="center"/>
            <w:shd w:fill="F1F4F7"/>
          </w:tcPr>
          <w:p>
            <w:pPr>
              <w:spacing w:after="40"/>
            </w:pPr>
            <w:r>
              <w:rPr>
                <w:sz w:val="13"/>
              </w:rPr>
              <w:t>WI p.5 §5.1.28 lists suction catheter visual only.</w:t>
            </w:r>
          </w:p>
        </w:tc>
        <w:tc>
          <w:tcPr>
            <w:tcW w:type="dxa" w:w="2489"/>
            <w:vAlign w:val="center"/>
            <w:shd w:fill="F1F4F7"/>
          </w:tcPr>
          <w:p>
            <w:pPr>
              <w:spacing w:after="40"/>
            </w:pPr>
            <w:r>
              <w:rPr>
                <w:sz w:val="13"/>
              </w:rPr>
              <w:t>W-C017</w:t>
              <w:br/>
              <w:t>Section(s) of proposed revised WI</w:t>
            </w:r>
          </w:p>
        </w:tc>
        <w:tc>
          <w:tcPr>
            <w:tcW w:type="dxa" w:w="2489"/>
            <w:vAlign w:val="center"/>
            <w:shd w:fill="F1F4F7"/>
          </w:tcPr>
          <w:p>
            <w:pPr>
              <w:spacing w:after="40"/>
            </w:pPr>
            <w:r>
              <w:rPr>
                <w:sz w:val="13"/>
              </w:rPr>
              <w:t>Proposed I-C027 / Approved component design and supplier certificate</w:t>
            </w:r>
          </w:p>
        </w:tc>
        <w:tc>
          <w:tcPr>
            <w:tcW w:type="dxa" w:w="2489"/>
            <w:vAlign w:val="center"/>
            <w:shd w:fill="F1F4F7"/>
          </w:tcPr>
          <w:p>
            <w:pPr>
              <w:spacing w:after="40"/>
            </w:pPr>
            <w:r>
              <w:rPr>
                <w:sz w:val="13"/>
              </w:rPr>
              <w:t>OPEN — TECHNICAL INPUT</w:t>
            </w:r>
          </w:p>
        </w:tc>
      </w:tr>
    </w:tbl>
    <w:p/>
    <w:p>
      <w:pPr>
        <w:pStyle w:val="Heading1"/>
      </w:pPr>
      <w:r>
        <w:t>10. Cross-document consistency check</w:t>
      </w:r>
    </w:p>
    <w:tbl>
      <w:tblPr>
        <w:tblStyle w:val="TableGrid"/>
        <w:tblW w:type="auto" w:w="0"/>
        <w:jc w:val="center"/>
        <w:tblLayout w:type="autofit"/>
        <w:tblLook w:firstColumn="1" w:firstRow="1" w:lastColumn="0" w:lastRow="0" w:noHBand="0" w:noVBand="1" w:val="04A0"/>
      </w:tblPr>
      <w:tblGrid>
        <w:gridCol w:w="3733"/>
        <w:gridCol w:w="3733"/>
        <w:gridCol w:w="3733"/>
        <w:gridCol w:w="3733"/>
      </w:tblGrid>
      <w:tr>
        <w:trPr>
          <w:tblHeader w:val="true"/>
          <w:cantSplit/>
        </w:trPr>
        <w:tc>
          <w:tcPr>
            <w:tcW w:type="dxa" w:w="3733"/>
            <w:shd w:fill="142946"/>
          </w:tcPr>
          <w:p>
            <w:r>
              <w:rPr>
                <w:b/>
                <w:color w:val="FFFFFF"/>
                <w:sz w:val="15"/>
              </w:rPr>
              <w:t>CHECK</w:t>
            </w:r>
          </w:p>
        </w:tc>
        <w:tc>
          <w:tcPr>
            <w:tcW w:type="dxa" w:w="3733"/>
            <w:shd w:fill="142946"/>
          </w:tcPr>
          <w:p>
            <w:r>
              <w:rPr>
                <w:b/>
                <w:color w:val="FFFFFF"/>
                <w:sz w:val="15"/>
              </w:rPr>
              <w:t>SUBJECT</w:t>
            </w:r>
          </w:p>
        </w:tc>
        <w:tc>
          <w:tcPr>
            <w:tcW w:type="dxa" w:w="3733"/>
            <w:shd w:fill="142946"/>
          </w:tcPr>
          <w:p>
            <w:r>
              <w:rPr>
                <w:b/>
                <w:color w:val="FFFFFF"/>
                <w:sz w:val="15"/>
              </w:rPr>
              <w:t>RESULT</w:t>
            </w:r>
          </w:p>
        </w:tc>
        <w:tc>
          <w:tcPr>
            <w:tcW w:type="dxa" w:w="3733"/>
            <w:shd w:fill="142946"/>
          </w:tcPr>
          <w:p>
            <w:r>
              <w:rPr>
                <w:b/>
                <w:color w:val="FFFFFF"/>
                <w:sz w:val="15"/>
              </w:rPr>
              <w:t>CONCLUSION</w:t>
            </w:r>
          </w:p>
        </w:tc>
      </w:tr>
      <w:tr>
        <w:trPr>
          <w:cantSplit/>
        </w:trPr>
        <w:tc>
          <w:tcPr>
            <w:tcW w:type="dxa" w:w="3733"/>
            <w:vAlign w:val="center"/>
          </w:tcPr>
          <w:p>
            <w:pPr>
              <w:spacing w:after="40"/>
            </w:pPr>
            <w:r>
              <w:rPr>
                <w:sz w:val="15"/>
              </w:rPr>
              <w:t>C001</w:t>
            </w:r>
          </w:p>
        </w:tc>
        <w:tc>
          <w:tcPr>
            <w:tcW w:type="dxa" w:w="3733"/>
            <w:vAlign w:val="center"/>
          </w:tcPr>
          <w:p>
            <w:pPr>
              <w:spacing w:after="40"/>
            </w:pPr>
            <w:r>
              <w:rPr>
                <w:sz w:val="15"/>
              </w:rPr>
              <w:t>Cuff diameter</w:t>
            </w:r>
          </w:p>
        </w:tc>
        <w:tc>
          <w:tcPr>
            <w:tcW w:type="dxa" w:w="3733"/>
            <w:vAlign w:val="center"/>
          </w:tcPr>
          <w:p>
            <w:pPr>
              <w:spacing w:after="40"/>
            </w:pPr>
            <w:r>
              <w:rPr>
                <w:sz w:val="15"/>
              </w:rPr>
              <w:t>WI p.3 Annex C vs ISO16628 Annex B; proposed WI/IR corrected</w:t>
            </w:r>
          </w:p>
        </w:tc>
        <w:tc>
          <w:tcPr>
            <w:tcW w:type="dxa" w:w="3733"/>
            <w:vAlign w:val="center"/>
          </w:tcPr>
          <w:p>
            <w:pPr>
              <w:spacing w:after="40"/>
            </w:pPr>
            <w:r>
              <w:rPr>
                <w:sz w:val="15"/>
              </w:rPr>
              <w:t>CORRECTED IN DRAFT — NOT APPROVED</w:t>
            </w:r>
          </w:p>
        </w:tc>
      </w:tr>
      <w:tr>
        <w:trPr>
          <w:cantSplit/>
        </w:trPr>
        <w:tc>
          <w:tcPr>
            <w:tcW w:type="dxa" w:w="3733"/>
            <w:vAlign w:val="center"/>
            <w:shd w:fill="F1F4F7"/>
          </w:tcPr>
          <w:p>
            <w:pPr>
              <w:spacing w:after="40"/>
            </w:pPr>
            <w:r>
              <w:rPr>
                <w:sz w:val="15"/>
              </w:rPr>
              <w:t>C002</w:t>
            </w:r>
          </w:p>
        </w:tc>
        <w:tc>
          <w:tcPr>
            <w:tcW w:type="dxa" w:w="3733"/>
            <w:vAlign w:val="center"/>
            <w:shd w:fill="F1F4F7"/>
          </w:tcPr>
          <w:p>
            <w:pPr>
              <w:spacing w:after="40"/>
            </w:pPr>
            <w:r>
              <w:rPr>
                <w:sz w:val="15"/>
              </w:rPr>
              <w:t>Herniation</w:t>
            </w:r>
          </w:p>
        </w:tc>
        <w:tc>
          <w:tcPr>
            <w:tcW w:type="dxa" w:w="3733"/>
            <w:vAlign w:val="center"/>
            <w:shd w:fill="F1F4F7"/>
          </w:tcPr>
          <w:p>
            <w:pPr>
              <w:spacing w:after="40"/>
            </w:pPr>
            <w:r>
              <w:rPr>
                <w:sz w:val="15"/>
              </w:rPr>
              <w:t>WI p.3 Annex E vs ISO16628 Annex D; proposed WI/IR corrected</w:t>
            </w:r>
          </w:p>
        </w:tc>
        <w:tc>
          <w:tcPr>
            <w:tcW w:type="dxa" w:w="3733"/>
            <w:vAlign w:val="center"/>
            <w:shd w:fill="F1F4F7"/>
          </w:tcPr>
          <w:p>
            <w:pPr>
              <w:spacing w:after="40"/>
            </w:pPr>
            <w:r>
              <w:rPr>
                <w:sz w:val="15"/>
              </w:rPr>
              <w:t>CORRECTED IN DRAFT — NOT APPROVED</w:t>
            </w:r>
          </w:p>
        </w:tc>
      </w:tr>
      <w:tr>
        <w:trPr>
          <w:cantSplit/>
        </w:trPr>
        <w:tc>
          <w:tcPr>
            <w:tcW w:type="dxa" w:w="3733"/>
            <w:vAlign w:val="center"/>
          </w:tcPr>
          <w:p>
            <w:pPr>
              <w:spacing w:after="40"/>
            </w:pPr>
            <w:r>
              <w:rPr>
                <w:sz w:val="15"/>
              </w:rPr>
              <w:t>C003</w:t>
            </w:r>
          </w:p>
        </w:tc>
        <w:tc>
          <w:tcPr>
            <w:tcW w:type="dxa" w:w="3733"/>
            <w:vAlign w:val="center"/>
          </w:tcPr>
          <w:p>
            <w:pPr>
              <w:spacing w:after="40"/>
            </w:pPr>
            <w:r>
              <w:rPr>
                <w:sz w:val="15"/>
              </w:rPr>
              <w:t>Product report identity</w:t>
            </w:r>
          </w:p>
        </w:tc>
        <w:tc>
          <w:tcPr>
            <w:tcW w:type="dxa" w:w="3733"/>
            <w:vAlign w:val="center"/>
          </w:tcPr>
          <w:p>
            <w:pPr>
              <w:spacing w:after="40"/>
            </w:pPr>
            <w:r>
              <w:rPr>
                <w:sz w:val="15"/>
              </w:rPr>
              <w:t>Uploaded Endotracheal report mismatches Endobronchial WI</w:t>
            </w:r>
          </w:p>
        </w:tc>
        <w:tc>
          <w:tcPr>
            <w:tcW w:type="dxa" w:w="3733"/>
            <w:vAlign w:val="center"/>
          </w:tcPr>
          <w:p>
            <w:pPr>
              <w:spacing w:after="40"/>
            </w:pPr>
            <w:r>
              <w:rPr>
                <w:sz w:val="15"/>
              </w:rPr>
              <w:t>OPEN — matching form required</w:t>
            </w:r>
          </w:p>
        </w:tc>
      </w:tr>
      <w:tr>
        <w:trPr>
          <w:cantSplit/>
        </w:trPr>
        <w:tc>
          <w:tcPr>
            <w:tcW w:type="dxa" w:w="3733"/>
            <w:vAlign w:val="center"/>
            <w:shd w:fill="F1F4F7"/>
          </w:tcPr>
          <w:p>
            <w:pPr>
              <w:spacing w:after="40"/>
            </w:pPr>
            <w:r>
              <w:rPr>
                <w:sz w:val="15"/>
              </w:rPr>
              <w:t>C004</w:t>
            </w:r>
          </w:p>
        </w:tc>
        <w:tc>
          <w:tcPr>
            <w:tcW w:type="dxa" w:w="3733"/>
            <w:vAlign w:val="center"/>
            <w:shd w:fill="F1F4F7"/>
          </w:tcPr>
          <w:p>
            <w:pPr>
              <w:spacing w:after="40"/>
            </w:pPr>
            <w:r>
              <w:rPr>
                <w:sz w:val="15"/>
              </w:rPr>
              <w:t>15mm / Luer interfaces</w:t>
            </w:r>
          </w:p>
        </w:tc>
        <w:tc>
          <w:tcPr>
            <w:tcW w:type="dxa" w:w="3733"/>
            <w:vAlign w:val="center"/>
            <w:shd w:fill="F1F4F7"/>
          </w:tcPr>
          <w:p>
            <w:pPr>
              <w:spacing w:after="40"/>
            </w:pPr>
            <w:r>
              <w:rPr>
                <w:sz w:val="15"/>
              </w:rPr>
              <w:t>ISO5356-1 and ISO80369-7 references; externally verified criteria unavailable</w:t>
            </w:r>
          </w:p>
        </w:tc>
        <w:tc>
          <w:tcPr>
            <w:tcW w:type="dxa" w:w="3733"/>
            <w:vAlign w:val="center"/>
            <w:shd w:fill="F1F4F7"/>
          </w:tcPr>
          <w:p>
            <w:pPr>
              <w:spacing w:after="40"/>
            </w:pPr>
            <w:r>
              <w:rPr>
                <w:sz w:val="15"/>
              </w:rPr>
              <w:t>OPEN — independent source review</w:t>
            </w:r>
          </w:p>
        </w:tc>
      </w:tr>
      <w:tr>
        <w:trPr>
          <w:cantSplit/>
        </w:trPr>
        <w:tc>
          <w:tcPr>
            <w:tcW w:type="dxa" w:w="3733"/>
            <w:vAlign w:val="center"/>
          </w:tcPr>
          <w:p>
            <w:pPr>
              <w:spacing w:after="40"/>
            </w:pPr>
            <w:r>
              <w:rPr>
                <w:sz w:val="15"/>
              </w:rPr>
              <w:t>C005</w:t>
            </w:r>
          </w:p>
        </w:tc>
        <w:tc>
          <w:tcPr>
            <w:tcW w:type="dxa" w:w="3733"/>
            <w:vAlign w:val="center"/>
          </w:tcPr>
          <w:p>
            <w:pPr>
              <w:spacing w:after="40"/>
            </w:pPr>
            <w:r>
              <w:rPr>
                <w:sz w:val="15"/>
              </w:rPr>
              <w:t>Packaging / cuff nominal values</w:t>
            </w:r>
          </w:p>
        </w:tc>
        <w:tc>
          <w:tcPr>
            <w:tcW w:type="dxa" w:w="3733"/>
            <w:vAlign w:val="center"/>
          </w:tcPr>
          <w:p>
            <w:pPr>
              <w:spacing w:after="40"/>
            </w:pPr>
            <w:r>
              <w:rPr>
                <w:sz w:val="15"/>
              </w:rPr>
              <w:t>Label, drawing and actual nominal technical inputs absent</w:t>
            </w:r>
          </w:p>
        </w:tc>
        <w:tc>
          <w:tcPr>
            <w:tcW w:type="dxa" w:w="3733"/>
            <w:vAlign w:val="center"/>
          </w:tcPr>
          <w:p>
            <w:pPr>
              <w:spacing w:after="40"/>
            </w:pPr>
            <w:r>
              <w:rPr>
                <w:sz w:val="15"/>
              </w:rPr>
              <w:t>OPEN — APPROVED PRODUCT SPECIFICATION</w:t>
            </w:r>
          </w:p>
        </w:tc>
      </w:tr>
      <w:tr>
        <w:trPr>
          <w:cantSplit/>
        </w:trPr>
        <w:tc>
          <w:tcPr>
            <w:tcW w:type="dxa" w:w="3733"/>
            <w:vAlign w:val="center"/>
            <w:shd w:fill="F1F4F7"/>
          </w:tcPr>
          <w:p>
            <w:pPr>
              <w:spacing w:after="40"/>
            </w:pPr>
            <w:r>
              <w:rPr>
                <w:sz w:val="15"/>
              </w:rPr>
              <w:t>C006</w:t>
            </w:r>
          </w:p>
        </w:tc>
        <w:tc>
          <w:tcPr>
            <w:tcW w:type="dxa" w:w="3733"/>
            <w:vAlign w:val="center"/>
            <w:shd w:fill="F1F4F7"/>
          </w:tcPr>
          <w:p>
            <w:pPr>
              <w:spacing w:after="40"/>
            </w:pPr>
            <w:r>
              <w:rPr>
                <w:sz w:val="15"/>
              </w:rPr>
              <w:t>Sampling</w:t>
            </w:r>
          </w:p>
        </w:tc>
        <w:tc>
          <w:tcPr>
            <w:tcW w:type="dxa" w:w="3733"/>
            <w:vAlign w:val="center"/>
            <w:shd w:fill="F1F4F7"/>
          </w:tcPr>
          <w:p>
            <w:pPr>
              <w:spacing w:after="40"/>
            </w:pPr>
            <w:r>
              <w:rPr>
                <w:sz w:val="15"/>
              </w:rPr>
              <w:t>WI sampling SOP referenced; n/Ac/Re cannot be determined from uploads</w:t>
            </w:r>
          </w:p>
        </w:tc>
        <w:tc>
          <w:tcPr>
            <w:tcW w:type="dxa" w:w="3733"/>
            <w:vAlign w:val="center"/>
            <w:shd w:fill="F1F4F7"/>
          </w:tcPr>
          <w:p>
            <w:pPr>
              <w:spacing w:after="40"/>
            </w:pPr>
            <w:r>
              <w:rPr>
                <w:sz w:val="15"/>
              </w:rPr>
              <w:t>OPEN — PLAN / LOT INFO</w:t>
            </w:r>
          </w:p>
        </w:tc>
      </w:tr>
      <w:tr>
        <w:trPr>
          <w:cantSplit/>
        </w:trPr>
        <w:tc>
          <w:tcPr>
            <w:tcW w:type="dxa" w:w="3733"/>
            <w:vAlign w:val="center"/>
          </w:tcPr>
          <w:p>
            <w:pPr>
              <w:spacing w:after="40"/>
            </w:pPr>
            <w:r>
              <w:rPr>
                <w:sz w:val="15"/>
              </w:rPr>
              <w:t>C007</w:t>
            </w:r>
          </w:p>
        </w:tc>
        <w:tc>
          <w:tcPr>
            <w:tcW w:type="dxa" w:w="3733"/>
            <w:vAlign w:val="center"/>
          </w:tcPr>
          <w:p>
            <w:pPr>
              <w:spacing w:after="40"/>
            </w:pPr>
            <w:r>
              <w:rPr>
                <w:sz w:val="15"/>
              </w:rPr>
              <w:t>Colour coding</w:t>
            </w:r>
          </w:p>
        </w:tc>
        <w:tc>
          <w:tcPr>
            <w:tcW w:type="dxa" w:w="3733"/>
            <w:vAlign w:val="center"/>
          </w:tcPr>
          <w:p>
            <w:pPr>
              <w:spacing w:after="40"/>
            </w:pPr>
            <w:r>
              <w:rPr>
                <w:sz w:val="15"/>
              </w:rPr>
              <w:t>Bronchial blue in WI and proposed records</w:t>
            </w:r>
          </w:p>
        </w:tc>
        <w:tc>
          <w:tcPr>
            <w:tcW w:type="dxa" w:w="3733"/>
            <w:vAlign w:val="center"/>
          </w:tcPr>
          <w:p>
            <w:pPr>
              <w:spacing w:after="40"/>
            </w:pPr>
            <w:r>
              <w:rPr>
                <w:sz w:val="15"/>
              </w:rPr>
              <w:t>DOCUMENTARY COVERED — no operational evidence</w:t>
            </w:r>
          </w:p>
        </w:tc>
      </w:tr>
      <w:tr>
        <w:trPr>
          <w:cantSplit/>
        </w:trPr>
        <w:tc>
          <w:tcPr>
            <w:tcW w:type="dxa" w:w="3733"/>
            <w:vAlign w:val="center"/>
            <w:shd w:fill="F1F4F7"/>
          </w:tcPr>
          <w:p>
            <w:pPr>
              <w:spacing w:after="40"/>
            </w:pPr>
            <w:r>
              <w:rPr>
                <w:sz w:val="15"/>
              </w:rPr>
              <w:t>C008</w:t>
            </w:r>
          </w:p>
        </w:tc>
        <w:tc>
          <w:tcPr>
            <w:tcW w:type="dxa" w:w="3733"/>
            <w:vAlign w:val="center"/>
            <w:shd w:fill="F1F4F7"/>
          </w:tcPr>
          <w:p>
            <w:pPr>
              <w:spacing w:after="40"/>
            </w:pPr>
            <w:r>
              <w:rPr>
                <w:sz w:val="15"/>
              </w:rPr>
              <w:t>Tube marking, effective IDs</w:t>
            </w:r>
          </w:p>
        </w:tc>
        <w:tc>
          <w:tcPr>
            <w:tcW w:type="dxa" w:w="3733"/>
            <w:vAlign w:val="center"/>
            <w:shd w:fill="F1F4F7"/>
          </w:tcPr>
          <w:p>
            <w:pPr>
              <w:spacing w:after="40"/>
            </w:pPr>
            <w:r>
              <w:rPr>
                <w:sz w:val="15"/>
              </w:rPr>
              <w:t>Proposed Annex B/C method vs old generic visual WI</w:t>
            </w:r>
          </w:p>
        </w:tc>
        <w:tc>
          <w:tcPr>
            <w:tcW w:type="dxa" w:w="3733"/>
            <w:vAlign w:val="center"/>
            <w:shd w:fill="F1F4F7"/>
          </w:tcPr>
          <w:p>
            <w:pPr>
              <w:spacing w:after="40"/>
            </w:pPr>
            <w:r>
              <w:rPr>
                <w:sz w:val="15"/>
              </w:rPr>
              <w:t>CORRECTED IN DRAFT — evidence pending</w:t>
            </w:r>
          </w:p>
        </w:tc>
      </w:tr>
      <w:tr>
        <w:trPr>
          <w:cantSplit/>
        </w:trPr>
        <w:tc>
          <w:tcPr>
            <w:tcW w:type="dxa" w:w="3733"/>
            <w:vAlign w:val="center"/>
          </w:tcPr>
          <w:p>
            <w:pPr>
              <w:spacing w:after="40"/>
            </w:pPr>
            <w:r>
              <w:rPr>
                <w:sz w:val="15"/>
              </w:rPr>
              <w:t>C009</w:t>
            </w:r>
          </w:p>
        </w:tc>
        <w:tc>
          <w:tcPr>
            <w:tcW w:type="dxa" w:w="3733"/>
            <w:vAlign w:val="center"/>
          </w:tcPr>
          <w:p>
            <w:pPr>
              <w:spacing w:after="40"/>
            </w:pPr>
            <w:r>
              <w:rPr>
                <w:sz w:val="15"/>
              </w:rPr>
              <w:t>Sterile and packaging release</w:t>
            </w:r>
          </w:p>
        </w:tc>
        <w:tc>
          <w:tcPr>
            <w:tcW w:type="dxa" w:w="3733"/>
            <w:vAlign w:val="center"/>
          </w:tcPr>
          <w:p>
            <w:pPr>
              <w:spacing w:after="40"/>
            </w:pPr>
            <w:r>
              <w:rPr>
                <w:sz w:val="15"/>
              </w:rPr>
              <w:t>ISO18190 referenced without source</w:t>
            </w:r>
          </w:p>
        </w:tc>
        <w:tc>
          <w:tcPr>
            <w:tcW w:type="dxa" w:w="3733"/>
            <w:vAlign w:val="center"/>
          </w:tcPr>
          <w:p>
            <w:pPr>
              <w:spacing w:after="40"/>
            </w:pPr>
            <w:r>
              <w:rPr>
                <w:sz w:val="15"/>
              </w:rPr>
              <w:t>OPEN — external standard</w:t>
            </w:r>
          </w:p>
        </w:tc>
      </w:tr>
      <w:tr>
        <w:trPr>
          <w:cantSplit/>
        </w:trPr>
        <w:tc>
          <w:tcPr>
            <w:tcW w:type="dxa" w:w="3733"/>
            <w:vAlign w:val="center"/>
            <w:shd w:fill="F1F4F7"/>
          </w:tcPr>
          <w:p>
            <w:pPr>
              <w:spacing w:after="40"/>
            </w:pPr>
            <w:r>
              <w:rPr>
                <w:sz w:val="15"/>
              </w:rPr>
              <w:t>C010</w:t>
            </w:r>
          </w:p>
        </w:tc>
        <w:tc>
          <w:tcPr>
            <w:tcW w:type="dxa" w:w="3733"/>
            <w:vAlign w:val="center"/>
            <w:shd w:fill="F1F4F7"/>
          </w:tcPr>
          <w:p>
            <w:pPr>
              <w:spacing w:after="40"/>
            </w:pPr>
            <w:r>
              <w:rPr>
                <w:sz w:val="15"/>
              </w:rPr>
              <w:t>Per-row evidence traceability</w:t>
            </w:r>
          </w:p>
        </w:tc>
        <w:tc>
          <w:tcPr>
            <w:tcW w:type="dxa" w:w="3733"/>
            <w:vAlign w:val="center"/>
            <w:shd w:fill="F1F4F7"/>
          </w:tcPr>
          <w:p>
            <w:pPr>
              <w:spacing w:after="40"/>
            </w:pPr>
            <w:r>
              <w:rPr>
                <w:sz w:val="15"/>
              </w:rPr>
              <w:t>Proposed report rows link IDs/workbooks, no actual sample results supplied</w:t>
            </w:r>
          </w:p>
        </w:tc>
        <w:tc>
          <w:tcPr>
            <w:tcW w:type="dxa" w:w="3733"/>
            <w:vAlign w:val="center"/>
            <w:shd w:fill="F1F4F7"/>
          </w:tcPr>
          <w:p>
            <w:pPr>
              <w:spacing w:after="40"/>
            </w:pPr>
            <w:r>
              <w:rPr>
                <w:sz w:val="15"/>
              </w:rPr>
              <w:t>OPEN — IMPLEMENTATION</w:t>
            </w:r>
          </w:p>
        </w:tc>
      </w:tr>
    </w:tbl>
    <w:p/>
    <w:p>
      <w:pPr>
        <w:pStyle w:val="Heading1"/>
      </w:pPr>
      <w:r>
        <w:t>11. QC Manager decision register</w:t>
      </w:r>
    </w:p>
    <w:tbl>
      <w:tblPr>
        <w:tblStyle w:val="TableGrid"/>
        <w:tblW w:type="auto" w:w="0"/>
        <w:jc w:val="center"/>
        <w:tblLayout w:type="autofit"/>
        <w:tblLook w:firstColumn="1" w:firstRow="1" w:lastColumn="0" w:lastRow="0" w:noHBand="0" w:noVBand="1" w:val="04A0"/>
      </w:tblPr>
      <w:tblGrid>
        <w:gridCol w:w="2987"/>
        <w:gridCol w:w="2987"/>
        <w:gridCol w:w="2987"/>
        <w:gridCol w:w="2987"/>
        <w:gridCol w:w="2987"/>
      </w:tblGrid>
      <w:tr>
        <w:trPr>
          <w:tblHeader w:val="true"/>
          <w:cantSplit/>
        </w:trPr>
        <w:tc>
          <w:tcPr>
            <w:tcW w:type="dxa" w:w="2987"/>
            <w:shd w:fill="142946"/>
          </w:tcPr>
          <w:p>
            <w:r>
              <w:rPr>
                <w:b/>
                <w:color w:val="FFFFFF"/>
                <w:sz w:val="16"/>
              </w:rPr>
              <w:t>DECISION</w:t>
            </w:r>
          </w:p>
        </w:tc>
        <w:tc>
          <w:tcPr>
            <w:tcW w:type="dxa" w:w="2987"/>
            <w:shd w:fill="142946"/>
          </w:tcPr>
          <w:p>
            <w:r>
              <w:rPr>
                <w:b/>
                <w:color w:val="FFFFFF"/>
                <w:sz w:val="16"/>
              </w:rPr>
              <w:t>REQUEST / RECOMMENDATION</w:t>
            </w:r>
          </w:p>
        </w:tc>
        <w:tc>
          <w:tcPr>
            <w:tcW w:type="dxa" w:w="2987"/>
            <w:shd w:fill="142946"/>
          </w:tcPr>
          <w:p>
            <w:r>
              <w:rPr>
                <w:b/>
                <w:color w:val="FFFFFF"/>
                <w:sz w:val="16"/>
              </w:rPr>
              <w:t>REFERENCE</w:t>
            </w:r>
          </w:p>
        </w:tc>
        <w:tc>
          <w:tcPr>
            <w:tcW w:type="dxa" w:w="2987"/>
            <w:shd w:fill="142946"/>
          </w:tcPr>
          <w:p>
            <w:r>
              <w:rPr>
                <w:b/>
                <w:color w:val="FFFFFF"/>
                <w:sz w:val="16"/>
              </w:rPr>
              <w:t>FUNCTION</w:t>
            </w:r>
          </w:p>
        </w:tc>
        <w:tc>
          <w:tcPr>
            <w:tcW w:type="dxa" w:w="2987"/>
            <w:shd w:fill="142946"/>
          </w:tcPr>
          <w:p>
            <w:r>
              <w:rPr>
                <w:b/>
                <w:color w:val="FFFFFF"/>
                <w:sz w:val="16"/>
              </w:rPr>
              <w:t>PRIORITY</w:t>
            </w:r>
          </w:p>
        </w:tc>
      </w:tr>
      <w:tr>
        <w:trPr>
          <w:cantSplit/>
        </w:trPr>
        <w:tc>
          <w:tcPr>
            <w:tcW w:type="dxa" w:w="2987"/>
            <w:vAlign w:val="center"/>
          </w:tcPr>
          <w:p>
            <w:pPr>
              <w:spacing w:after="40"/>
            </w:pPr>
            <w:r>
              <w:rPr>
                <w:sz w:val="16"/>
              </w:rPr>
              <w:t>D001</w:t>
            </w:r>
          </w:p>
        </w:tc>
        <w:tc>
          <w:tcPr>
            <w:tcW w:type="dxa" w:w="2987"/>
            <w:vAlign w:val="center"/>
          </w:tcPr>
          <w:p>
            <w:pPr>
              <w:spacing w:after="40"/>
            </w:pPr>
            <w:r>
              <w:rPr>
                <w:sz w:val="16"/>
              </w:rPr>
              <w:t>Authorize retrieval and controlled review of ISO18190:2016 and ISO18562-1, plus connector reference standards</w:t>
            </w:r>
          </w:p>
        </w:tc>
        <w:tc>
          <w:tcPr>
            <w:tcW w:type="dxa" w:w="2987"/>
            <w:vAlign w:val="center"/>
          </w:tcPr>
          <w:p>
            <w:pPr>
              <w:spacing w:after="40"/>
            </w:pPr>
            <w:r>
              <w:rPr>
                <w:sz w:val="16"/>
              </w:rPr>
              <w:t>GAP-001, GAP-003, GAP-005, GAP-010</w:t>
            </w:r>
          </w:p>
        </w:tc>
        <w:tc>
          <w:tcPr>
            <w:tcW w:type="dxa" w:w="2987"/>
            <w:vAlign w:val="center"/>
          </w:tcPr>
          <w:p>
            <w:pPr>
              <w:spacing w:after="40"/>
            </w:pPr>
            <w:r>
              <w:rPr>
                <w:sz w:val="16"/>
              </w:rPr>
              <w:t>QA / Engineering</w:t>
            </w:r>
          </w:p>
        </w:tc>
        <w:tc>
          <w:tcPr>
            <w:tcW w:type="dxa" w:w="2987"/>
            <w:vAlign w:val="center"/>
          </w:tcPr>
          <w:p>
            <w:pPr>
              <w:spacing w:after="40"/>
            </w:pPr>
            <w:r>
              <w:rPr>
                <w:sz w:val="16"/>
              </w:rPr>
              <w:t>P1</w:t>
            </w:r>
          </w:p>
        </w:tc>
      </w:tr>
      <w:tr>
        <w:trPr>
          <w:cantSplit/>
        </w:trPr>
        <w:tc>
          <w:tcPr>
            <w:tcW w:type="dxa" w:w="2987"/>
            <w:vAlign w:val="center"/>
            <w:shd w:fill="F1F4F7"/>
          </w:tcPr>
          <w:p>
            <w:pPr>
              <w:spacing w:after="40"/>
            </w:pPr>
            <w:r>
              <w:rPr>
                <w:sz w:val="16"/>
              </w:rPr>
              <w:t>D002</w:t>
            </w:r>
          </w:p>
        </w:tc>
        <w:tc>
          <w:tcPr>
            <w:tcW w:type="dxa" w:w="2987"/>
            <w:vAlign w:val="center"/>
            <w:shd w:fill="F1F4F7"/>
          </w:tcPr>
          <w:p>
            <w:pPr>
              <w:spacing w:after="40"/>
            </w:pPr>
            <w:r>
              <w:rPr>
                <w:sz w:val="16"/>
              </w:rPr>
              <w:t>Approve product-specific configuration matrix/drawings and size/cuff declared nominal values</w:t>
            </w:r>
          </w:p>
        </w:tc>
        <w:tc>
          <w:tcPr>
            <w:tcW w:type="dxa" w:w="2987"/>
            <w:vAlign w:val="center"/>
            <w:shd w:fill="F1F4F7"/>
          </w:tcPr>
          <w:p>
            <w:pPr>
              <w:spacing w:after="40"/>
            </w:pPr>
            <w:r>
              <w:rPr>
                <w:sz w:val="16"/>
              </w:rPr>
              <w:t>GAP-004, GAP-007, GAP-012, GAP-015</w:t>
            </w:r>
          </w:p>
        </w:tc>
        <w:tc>
          <w:tcPr>
            <w:tcW w:type="dxa" w:w="2987"/>
            <w:vAlign w:val="center"/>
            <w:shd w:fill="F1F4F7"/>
          </w:tcPr>
          <w:p>
            <w:pPr>
              <w:spacing w:after="40"/>
            </w:pPr>
            <w:r>
              <w:rPr>
                <w:sz w:val="16"/>
              </w:rPr>
              <w:t>Engineering / QC</w:t>
            </w:r>
          </w:p>
        </w:tc>
        <w:tc>
          <w:tcPr>
            <w:tcW w:type="dxa" w:w="2987"/>
            <w:vAlign w:val="center"/>
            <w:shd w:fill="F1F4F7"/>
          </w:tcPr>
          <w:p>
            <w:pPr>
              <w:spacing w:after="40"/>
            </w:pPr>
            <w:r>
              <w:rPr>
                <w:sz w:val="16"/>
              </w:rPr>
              <w:t>P1</w:t>
            </w:r>
          </w:p>
        </w:tc>
      </w:tr>
      <w:tr>
        <w:trPr>
          <w:cantSplit/>
        </w:trPr>
        <w:tc>
          <w:tcPr>
            <w:tcW w:type="dxa" w:w="2987"/>
            <w:vAlign w:val="center"/>
          </w:tcPr>
          <w:p>
            <w:pPr>
              <w:spacing w:after="40"/>
            </w:pPr>
            <w:r>
              <w:rPr>
                <w:sz w:val="16"/>
              </w:rPr>
              <w:t>D003</w:t>
            </w:r>
          </w:p>
        </w:tc>
        <w:tc>
          <w:tcPr>
            <w:tcW w:type="dxa" w:w="2987"/>
            <w:vAlign w:val="center"/>
          </w:tcPr>
          <w:p>
            <w:pPr>
              <w:spacing w:after="40"/>
            </w:pPr>
            <w:r>
              <w:rPr>
                <w:sz w:val="16"/>
              </w:rPr>
              <w:t>Obtain actual controlled Endobronchial inspection form and verify status; do not use Endotracheal form</w:t>
            </w:r>
          </w:p>
        </w:tc>
        <w:tc>
          <w:tcPr>
            <w:tcW w:type="dxa" w:w="2987"/>
            <w:vAlign w:val="center"/>
          </w:tcPr>
          <w:p>
            <w:pPr>
              <w:spacing w:after="40"/>
            </w:pPr>
            <w:r>
              <w:rPr>
                <w:sz w:val="16"/>
              </w:rPr>
              <w:t>GAP-018</w:t>
            </w:r>
          </w:p>
        </w:tc>
        <w:tc>
          <w:tcPr>
            <w:tcW w:type="dxa" w:w="2987"/>
            <w:vAlign w:val="center"/>
          </w:tcPr>
          <w:p>
            <w:pPr>
              <w:spacing w:after="40"/>
            </w:pPr>
            <w:r>
              <w:rPr>
                <w:sz w:val="16"/>
              </w:rPr>
              <w:t>Document Control / QA</w:t>
            </w:r>
          </w:p>
        </w:tc>
        <w:tc>
          <w:tcPr>
            <w:tcW w:type="dxa" w:w="2987"/>
            <w:vAlign w:val="center"/>
          </w:tcPr>
          <w:p>
            <w:pPr>
              <w:spacing w:after="40"/>
            </w:pPr>
            <w:r>
              <w:rPr>
                <w:sz w:val="16"/>
              </w:rPr>
              <w:t>P1</w:t>
            </w:r>
          </w:p>
        </w:tc>
      </w:tr>
      <w:tr>
        <w:trPr>
          <w:cantSplit/>
        </w:trPr>
        <w:tc>
          <w:tcPr>
            <w:tcW w:type="dxa" w:w="2987"/>
            <w:vAlign w:val="center"/>
            <w:shd w:fill="F1F4F7"/>
          </w:tcPr>
          <w:p>
            <w:pPr>
              <w:spacing w:after="40"/>
            </w:pPr>
            <w:r>
              <w:rPr>
                <w:sz w:val="16"/>
              </w:rPr>
              <w:t>D004</w:t>
            </w:r>
          </w:p>
        </w:tc>
        <w:tc>
          <w:tcPr>
            <w:tcW w:type="dxa" w:w="2987"/>
            <w:vAlign w:val="center"/>
            <w:shd w:fill="F1F4F7"/>
          </w:tcPr>
          <w:p>
            <w:pPr>
              <w:spacing w:after="40"/>
            </w:pPr>
            <w:r>
              <w:rPr>
                <w:sz w:val="16"/>
              </w:rPr>
              <w:t>Approve risk-based inspection/qualification split and sampling plan, including manufacturing checks</w:t>
            </w:r>
          </w:p>
        </w:tc>
        <w:tc>
          <w:tcPr>
            <w:tcW w:type="dxa" w:w="2987"/>
            <w:vAlign w:val="center"/>
            <w:shd w:fill="F1F4F7"/>
          </w:tcPr>
          <w:p>
            <w:pPr>
              <w:spacing w:after="40"/>
            </w:pPr>
            <w:r>
              <w:rPr>
                <w:sz w:val="16"/>
              </w:rPr>
              <w:t>GAP-006, GAP-009, GAP-013, GAP-020</w:t>
            </w:r>
          </w:p>
        </w:tc>
        <w:tc>
          <w:tcPr>
            <w:tcW w:type="dxa" w:w="2987"/>
            <w:vAlign w:val="center"/>
            <w:shd w:fill="F1F4F7"/>
          </w:tcPr>
          <w:p>
            <w:pPr>
              <w:spacing w:after="40"/>
            </w:pPr>
            <w:r>
              <w:rPr>
                <w:sz w:val="16"/>
              </w:rPr>
              <w:t>QC / QA</w:t>
            </w:r>
          </w:p>
        </w:tc>
        <w:tc>
          <w:tcPr>
            <w:tcW w:type="dxa" w:w="2987"/>
            <w:vAlign w:val="center"/>
            <w:shd w:fill="F1F4F7"/>
          </w:tcPr>
          <w:p>
            <w:pPr>
              <w:spacing w:after="40"/>
            </w:pPr>
            <w:r>
              <w:rPr>
                <w:sz w:val="16"/>
              </w:rPr>
              <w:t>P1</w:t>
            </w:r>
          </w:p>
        </w:tc>
      </w:tr>
      <w:tr>
        <w:trPr>
          <w:cantSplit/>
        </w:trPr>
        <w:tc>
          <w:tcPr>
            <w:tcW w:type="dxa" w:w="2987"/>
            <w:vAlign w:val="center"/>
          </w:tcPr>
          <w:p>
            <w:pPr>
              <w:spacing w:after="40"/>
            </w:pPr>
            <w:r>
              <w:rPr>
                <w:sz w:val="16"/>
              </w:rPr>
              <w:t>D005</w:t>
            </w:r>
          </w:p>
        </w:tc>
        <w:tc>
          <w:tcPr>
            <w:tcW w:type="dxa" w:w="2987"/>
            <w:vAlign w:val="center"/>
          </w:tcPr>
          <w:p>
            <w:pPr>
              <w:spacing w:after="40"/>
            </w:pPr>
            <w:r>
              <w:rPr>
                <w:sz w:val="16"/>
              </w:rPr>
              <w:t>Confirm suction catheter BOM classification and whether ISO8836 controls apply to its separately supplied component</w:t>
            </w:r>
          </w:p>
        </w:tc>
        <w:tc>
          <w:tcPr>
            <w:tcW w:type="dxa" w:w="2987"/>
            <w:vAlign w:val="center"/>
          </w:tcPr>
          <w:p>
            <w:pPr>
              <w:spacing w:after="40"/>
            </w:pPr>
            <w:r>
              <w:rPr>
                <w:sz w:val="16"/>
              </w:rPr>
              <w:t>GAP-017</w:t>
            </w:r>
          </w:p>
        </w:tc>
        <w:tc>
          <w:tcPr>
            <w:tcW w:type="dxa" w:w="2987"/>
            <w:vAlign w:val="center"/>
          </w:tcPr>
          <w:p>
            <w:pPr>
              <w:spacing w:after="40"/>
            </w:pPr>
            <w:r>
              <w:rPr>
                <w:sz w:val="16"/>
              </w:rPr>
              <w:t>Engineering / Supplier Quality</w:t>
            </w:r>
          </w:p>
        </w:tc>
        <w:tc>
          <w:tcPr>
            <w:tcW w:type="dxa" w:w="2987"/>
            <w:vAlign w:val="center"/>
          </w:tcPr>
          <w:p>
            <w:pPr>
              <w:spacing w:after="40"/>
            </w:pPr>
            <w:r>
              <w:rPr>
                <w:sz w:val="16"/>
              </w:rPr>
              <w:t>P2</w:t>
            </w:r>
          </w:p>
        </w:tc>
      </w:tr>
      <w:tr>
        <w:trPr>
          <w:cantSplit/>
        </w:trPr>
        <w:tc>
          <w:tcPr>
            <w:tcW w:type="dxa" w:w="2987"/>
            <w:vAlign w:val="center"/>
            <w:shd w:fill="F1F4F7"/>
          </w:tcPr>
          <w:p>
            <w:pPr>
              <w:spacing w:after="40"/>
            </w:pPr>
            <w:r>
              <w:rPr>
                <w:sz w:val="16"/>
              </w:rPr>
              <w:t>D006</w:t>
            </w:r>
          </w:p>
        </w:tc>
        <w:tc>
          <w:tcPr>
            <w:tcW w:type="dxa" w:w="2987"/>
            <w:vAlign w:val="center"/>
            <w:shd w:fill="F1F4F7"/>
          </w:tcPr>
          <w:p>
            <w:pPr>
              <w:spacing w:after="40"/>
            </w:pPr>
            <w:r>
              <w:rPr>
                <w:sz w:val="16"/>
              </w:rPr>
              <w:t>Route proposed revised WI/form/worksheets through formal change-control and authority matrix</w:t>
            </w:r>
          </w:p>
        </w:tc>
        <w:tc>
          <w:tcPr>
            <w:tcW w:type="dxa" w:w="2987"/>
            <w:vAlign w:val="center"/>
            <w:shd w:fill="F1F4F7"/>
          </w:tcPr>
          <w:p>
            <w:pPr>
              <w:spacing w:after="40"/>
            </w:pPr>
            <w:r>
              <w:rPr>
                <w:sz w:val="16"/>
              </w:rPr>
              <w:t>GAP-007, GAP-011, GAP-019</w:t>
            </w:r>
          </w:p>
        </w:tc>
        <w:tc>
          <w:tcPr>
            <w:tcW w:type="dxa" w:w="2987"/>
            <w:vAlign w:val="center"/>
            <w:shd w:fill="F1F4F7"/>
          </w:tcPr>
          <w:p>
            <w:pPr>
              <w:spacing w:after="40"/>
            </w:pPr>
            <w:r>
              <w:rPr>
                <w:sz w:val="16"/>
              </w:rPr>
              <w:t>QA / Document Control</w:t>
            </w:r>
          </w:p>
        </w:tc>
        <w:tc>
          <w:tcPr>
            <w:tcW w:type="dxa" w:w="2987"/>
            <w:vAlign w:val="center"/>
            <w:shd w:fill="F1F4F7"/>
          </w:tcPr>
          <w:p>
            <w:pPr>
              <w:spacing w:after="40"/>
            </w:pPr>
            <w:r>
              <w:rPr>
                <w:sz w:val="16"/>
              </w:rPr>
              <w:t>P1</w:t>
            </w:r>
          </w:p>
        </w:tc>
      </w:tr>
      <w:tr>
        <w:trPr>
          <w:cantSplit/>
        </w:trPr>
        <w:tc>
          <w:tcPr>
            <w:tcW w:type="dxa" w:w="2987"/>
            <w:vAlign w:val="center"/>
          </w:tcPr>
          <w:p>
            <w:pPr>
              <w:spacing w:after="40"/>
            </w:pPr>
            <w:r>
              <w:rPr>
                <w:sz w:val="16"/>
              </w:rPr>
              <w:t>D007</w:t>
            </w:r>
          </w:p>
        </w:tc>
        <w:tc>
          <w:tcPr>
            <w:tcW w:type="dxa" w:w="2987"/>
            <w:vAlign w:val="center"/>
          </w:tcPr>
          <w:p>
            <w:pPr>
              <w:spacing w:after="40"/>
            </w:pPr>
            <w:r>
              <w:rPr>
                <w:sz w:val="16"/>
              </w:rPr>
              <w:t>Review outsourced test/validation needs for Annex C, cuff herniation and marking durability</w:t>
            </w:r>
          </w:p>
        </w:tc>
        <w:tc>
          <w:tcPr>
            <w:tcW w:type="dxa" w:w="2987"/>
            <w:vAlign w:val="center"/>
          </w:tcPr>
          <w:p>
            <w:pPr>
              <w:spacing w:after="40"/>
            </w:pPr>
            <w:r>
              <w:rPr>
                <w:sz w:val="16"/>
              </w:rPr>
              <w:t>GAP-007, GAP-011, GAP-013</w:t>
            </w:r>
          </w:p>
        </w:tc>
        <w:tc>
          <w:tcPr>
            <w:tcW w:type="dxa" w:w="2987"/>
            <w:vAlign w:val="center"/>
          </w:tcPr>
          <w:p>
            <w:pPr>
              <w:spacing w:after="40"/>
            </w:pPr>
            <w:r>
              <w:rPr>
                <w:sz w:val="16"/>
              </w:rPr>
              <w:t>Engineering / QC / External Lab</w:t>
            </w:r>
          </w:p>
        </w:tc>
        <w:tc>
          <w:tcPr>
            <w:tcW w:type="dxa" w:w="2987"/>
            <w:vAlign w:val="center"/>
          </w:tcPr>
          <w:p>
            <w:pPr>
              <w:spacing w:after="40"/>
            </w:pPr>
            <w:r>
              <w:rPr>
                <w:sz w:val="16"/>
              </w:rPr>
              <w:t>P1</w:t>
            </w:r>
          </w:p>
        </w:tc>
      </w:tr>
    </w:tbl>
    <w:p/>
    <w:p>
      <w:pPr>
        <w:pStyle w:val="Heading1"/>
      </w:pPr>
      <w:r>
        <w:t>12. Corrective action plan</w:t>
      </w:r>
    </w:p>
    <w:tbl>
      <w:tblPr>
        <w:tblStyle w:val="TableGrid"/>
        <w:tblW w:type="auto" w:w="0"/>
        <w:jc w:val="center"/>
        <w:tblLayout w:type="autofit"/>
        <w:tblLook w:firstColumn="1" w:firstRow="1" w:lastColumn="0" w:lastRow="0" w:noHBand="0" w:noVBand="1" w:val="04A0"/>
      </w:tblPr>
      <w:tblGrid>
        <w:gridCol w:w="2133"/>
        <w:gridCol w:w="2133"/>
        <w:gridCol w:w="2133"/>
        <w:gridCol w:w="2133"/>
        <w:gridCol w:w="2133"/>
        <w:gridCol w:w="2133"/>
        <w:gridCol w:w="2133"/>
      </w:tblGrid>
      <w:tr>
        <w:trPr>
          <w:tblHeader w:val="true"/>
          <w:cantSplit/>
        </w:trPr>
        <w:tc>
          <w:tcPr>
            <w:tcW w:type="dxa" w:w="2133"/>
            <w:shd w:fill="142946"/>
          </w:tcPr>
          <w:p>
            <w:r>
              <w:rPr>
                <w:b/>
                <w:color w:val="FFFFFF"/>
                <w:sz w:val="14"/>
              </w:rPr>
              <w:t>ACTION</w:t>
            </w:r>
          </w:p>
        </w:tc>
        <w:tc>
          <w:tcPr>
            <w:tcW w:type="dxa" w:w="2133"/>
            <w:shd w:fill="142946"/>
          </w:tcPr>
          <w:p>
            <w:r>
              <w:rPr>
                <w:b/>
                <w:color w:val="FFFFFF"/>
                <w:sz w:val="14"/>
              </w:rPr>
              <w:t>GAP</w:t>
            </w:r>
          </w:p>
        </w:tc>
        <w:tc>
          <w:tcPr>
            <w:tcW w:type="dxa" w:w="2133"/>
            <w:shd w:fill="142946"/>
          </w:tcPr>
          <w:p>
            <w:r>
              <w:rPr>
                <w:b/>
                <w:color w:val="FFFFFF"/>
                <w:sz w:val="14"/>
              </w:rPr>
              <w:t>PR</w:t>
            </w:r>
          </w:p>
        </w:tc>
        <w:tc>
          <w:tcPr>
            <w:tcW w:type="dxa" w:w="2133"/>
            <w:shd w:fill="142946"/>
          </w:tcPr>
          <w:p>
            <w:r>
              <w:rPr>
                <w:b/>
                <w:color w:val="FFFFFF"/>
                <w:sz w:val="14"/>
              </w:rPr>
              <w:t>ACTION</w:t>
            </w:r>
          </w:p>
        </w:tc>
        <w:tc>
          <w:tcPr>
            <w:tcW w:type="dxa" w:w="2133"/>
            <w:shd w:fill="142946"/>
          </w:tcPr>
          <w:p>
            <w:r>
              <w:rPr>
                <w:b/>
                <w:color w:val="FFFFFF"/>
                <w:sz w:val="14"/>
              </w:rPr>
              <w:t>OWNER</w:t>
            </w:r>
          </w:p>
        </w:tc>
        <w:tc>
          <w:tcPr>
            <w:tcW w:type="dxa" w:w="2133"/>
            <w:shd w:fill="142946"/>
          </w:tcPr>
          <w:p>
            <w:r>
              <w:rPr>
                <w:b/>
                <w:color w:val="FFFFFF"/>
                <w:sz w:val="14"/>
              </w:rPr>
              <w:t>EVIDENCE</w:t>
            </w:r>
          </w:p>
        </w:tc>
        <w:tc>
          <w:tcPr>
            <w:tcW w:type="dxa" w:w="2133"/>
            <w:shd w:fill="142946"/>
          </w:tcPr>
          <w:p>
            <w:r>
              <w:rPr>
                <w:b/>
                <w:color w:val="FFFFFF"/>
                <w:sz w:val="14"/>
              </w:rPr>
              <w:t>STATUS</w:t>
            </w:r>
          </w:p>
        </w:tc>
      </w:tr>
      <w:tr>
        <w:trPr>
          <w:cantSplit/>
        </w:trPr>
        <w:tc>
          <w:tcPr>
            <w:tcW w:type="dxa" w:w="2133"/>
            <w:vAlign w:val="center"/>
          </w:tcPr>
          <w:p>
            <w:pPr>
              <w:spacing w:after="40"/>
            </w:pPr>
            <w:r>
              <w:rPr>
                <w:sz w:val="14"/>
              </w:rPr>
              <w:t>CAP-001</w:t>
            </w:r>
          </w:p>
        </w:tc>
        <w:tc>
          <w:tcPr>
            <w:tcW w:type="dxa" w:w="2133"/>
            <w:vAlign w:val="center"/>
          </w:tcPr>
          <w:p>
            <w:pPr>
              <w:spacing w:after="40"/>
            </w:pPr>
            <w:r>
              <w:rPr>
                <w:sz w:val="14"/>
              </w:rPr>
              <w:t>GAP-001</w:t>
            </w:r>
          </w:p>
        </w:tc>
        <w:tc>
          <w:tcPr>
            <w:tcW w:type="dxa" w:w="2133"/>
            <w:vAlign w:val="center"/>
          </w:tcPr>
          <w:p>
            <w:pPr>
              <w:spacing w:after="40"/>
            </w:pPr>
            <w:r>
              <w:rPr>
                <w:sz w:val="14"/>
              </w:rPr>
              <w:t>P1</w:t>
            </w:r>
          </w:p>
        </w:tc>
        <w:tc>
          <w:tcPr>
            <w:tcW w:type="dxa" w:w="2133"/>
            <w:vAlign w:val="center"/>
          </w:tcPr>
          <w:p>
            <w:pPr>
              <w:spacing w:after="40"/>
            </w:pPr>
            <w:r>
              <w:rPr>
                <w:sz w:val="14"/>
              </w:rPr>
              <w:t>Acquire controlled ISO 18190:2016 and create clause-by-clause compliance assessment.</w:t>
            </w:r>
          </w:p>
        </w:tc>
        <w:tc>
          <w:tcPr>
            <w:tcW w:type="dxa" w:w="2133"/>
            <w:vAlign w:val="center"/>
          </w:tcPr>
          <w:p>
            <w:pPr>
              <w:spacing w:after="40"/>
            </w:pPr>
            <w:r>
              <w:rPr>
                <w:sz w:val="14"/>
              </w:rPr>
              <w:t>Engineering / QA</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CAP-002</w:t>
            </w:r>
          </w:p>
        </w:tc>
        <w:tc>
          <w:tcPr>
            <w:tcW w:type="dxa" w:w="2133"/>
            <w:vAlign w:val="center"/>
            <w:shd w:fill="F1F4F7"/>
          </w:tcPr>
          <w:p>
            <w:pPr>
              <w:spacing w:after="40"/>
            </w:pPr>
            <w:r>
              <w:rPr>
                <w:sz w:val="14"/>
              </w:rPr>
              <w:t>GAP-002</w:t>
            </w:r>
          </w:p>
        </w:tc>
        <w:tc>
          <w:tcPr>
            <w:tcW w:type="dxa" w:w="2133"/>
            <w:vAlign w:val="center"/>
            <w:shd w:fill="F1F4F7"/>
          </w:tcPr>
          <w:p>
            <w:pPr>
              <w:spacing w:after="40"/>
            </w:pPr>
            <w:r>
              <w:rPr>
                <w:sz w:val="14"/>
              </w:rPr>
              <w:t>P2</w:t>
            </w:r>
          </w:p>
        </w:tc>
        <w:tc>
          <w:tcPr>
            <w:tcW w:type="dxa" w:w="2133"/>
            <w:vAlign w:val="center"/>
            <w:shd w:fill="F1F4F7"/>
          </w:tcPr>
          <w:p>
            <w:pPr>
              <w:spacing w:after="40"/>
            </w:pPr>
            <w:r>
              <w:rPr>
                <w:sz w:val="14"/>
              </w:rPr>
              <w:t>Define validation/approval gate before any substitution.</w:t>
            </w:r>
          </w:p>
        </w:tc>
        <w:tc>
          <w:tcPr>
            <w:tcW w:type="dxa" w:w="2133"/>
            <w:vAlign w:val="center"/>
            <w:shd w:fill="F1F4F7"/>
          </w:tcPr>
          <w:p>
            <w:pPr>
              <w:spacing w:after="40"/>
            </w:pPr>
            <w:r>
              <w:rPr>
                <w:sz w:val="14"/>
              </w:rPr>
              <w:t>QA / Engineering</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CAP-003</w:t>
            </w:r>
          </w:p>
        </w:tc>
        <w:tc>
          <w:tcPr>
            <w:tcW w:type="dxa" w:w="2133"/>
            <w:vAlign w:val="center"/>
          </w:tcPr>
          <w:p>
            <w:pPr>
              <w:spacing w:after="40"/>
            </w:pPr>
            <w:r>
              <w:rPr>
                <w:sz w:val="14"/>
              </w:rPr>
              <w:t>GAP-003</w:t>
            </w:r>
          </w:p>
        </w:tc>
        <w:tc>
          <w:tcPr>
            <w:tcW w:type="dxa" w:w="2133"/>
            <w:vAlign w:val="center"/>
          </w:tcPr>
          <w:p>
            <w:pPr>
              <w:spacing w:after="40"/>
            </w:pPr>
            <w:r>
              <w:rPr>
                <w:sz w:val="14"/>
              </w:rPr>
              <w:t>P1</w:t>
            </w:r>
          </w:p>
        </w:tc>
        <w:tc>
          <w:tcPr>
            <w:tcW w:type="dxa" w:w="2133"/>
            <w:vAlign w:val="center"/>
          </w:tcPr>
          <w:p>
            <w:pPr>
              <w:spacing w:after="40"/>
            </w:pPr>
            <w:r>
              <w:rPr>
                <w:sz w:val="14"/>
              </w:rPr>
              <w:t>Obtain applicable ISO 18562-1 and approved evaluation/test report.</w:t>
            </w:r>
          </w:p>
        </w:tc>
        <w:tc>
          <w:tcPr>
            <w:tcW w:type="dxa" w:w="2133"/>
            <w:vAlign w:val="center"/>
          </w:tcPr>
          <w:p>
            <w:pPr>
              <w:spacing w:after="40"/>
            </w:pPr>
            <w:r>
              <w:rPr>
                <w:sz w:val="14"/>
              </w:rPr>
              <w:t>QA / Regulatory</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CAP-004</w:t>
            </w:r>
          </w:p>
        </w:tc>
        <w:tc>
          <w:tcPr>
            <w:tcW w:type="dxa" w:w="2133"/>
            <w:vAlign w:val="center"/>
            <w:shd w:fill="F1F4F7"/>
          </w:tcPr>
          <w:p>
            <w:pPr>
              <w:spacing w:after="40"/>
            </w:pPr>
            <w:r>
              <w:rPr>
                <w:sz w:val="14"/>
              </w:rPr>
              <w:t>GAP-004</w:t>
            </w:r>
          </w:p>
        </w:tc>
        <w:tc>
          <w:tcPr>
            <w:tcW w:type="dxa" w:w="2133"/>
            <w:vAlign w:val="center"/>
            <w:shd w:fill="F1F4F7"/>
          </w:tcPr>
          <w:p>
            <w:pPr>
              <w:spacing w:after="40"/>
            </w:pPr>
            <w:r>
              <w:rPr>
                <w:sz w:val="14"/>
              </w:rPr>
              <w:t>P2</w:t>
            </w:r>
          </w:p>
        </w:tc>
        <w:tc>
          <w:tcPr>
            <w:tcW w:type="dxa" w:w="2133"/>
            <w:vAlign w:val="center"/>
            <w:shd w:fill="F1F4F7"/>
          </w:tcPr>
          <w:p>
            <w:pPr>
              <w:spacing w:after="40"/>
            </w:pPr>
            <w:r>
              <w:rPr>
                <w:sz w:val="14"/>
              </w:rPr>
              <w:t>Introduce dimensional worksheet and require approved size/design drawing.</w:t>
            </w:r>
          </w:p>
        </w:tc>
        <w:tc>
          <w:tcPr>
            <w:tcW w:type="dxa" w:w="2133"/>
            <w:vAlign w:val="center"/>
            <w:shd w:fill="F1F4F7"/>
          </w:tcPr>
          <w:p>
            <w:pPr>
              <w:spacing w:after="40"/>
            </w:pPr>
            <w:r>
              <w:rPr>
                <w:sz w:val="14"/>
              </w:rPr>
              <w:t>Engineering / QC</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CAP-005</w:t>
            </w:r>
          </w:p>
        </w:tc>
        <w:tc>
          <w:tcPr>
            <w:tcW w:type="dxa" w:w="2133"/>
            <w:vAlign w:val="center"/>
          </w:tcPr>
          <w:p>
            <w:pPr>
              <w:spacing w:after="40"/>
            </w:pPr>
            <w:r>
              <w:rPr>
                <w:sz w:val="14"/>
              </w:rPr>
              <w:t>GAP-005</w:t>
            </w:r>
          </w:p>
        </w:tc>
        <w:tc>
          <w:tcPr>
            <w:tcW w:type="dxa" w:w="2133"/>
            <w:vAlign w:val="center"/>
          </w:tcPr>
          <w:p>
            <w:pPr>
              <w:spacing w:after="40"/>
            </w:pPr>
            <w:r>
              <w:rPr>
                <w:sz w:val="14"/>
              </w:rPr>
              <w:t>P1</w:t>
            </w:r>
          </w:p>
        </w:tc>
        <w:tc>
          <w:tcPr>
            <w:tcW w:type="dxa" w:w="2133"/>
            <w:vAlign w:val="center"/>
          </w:tcPr>
          <w:p>
            <w:pPr>
              <w:spacing w:after="40"/>
            </w:pPr>
            <w:r>
              <w:rPr>
                <w:sz w:val="14"/>
              </w:rPr>
              <w:t>Add technical-file verification and control compatibility evidence.</w:t>
            </w:r>
          </w:p>
        </w:tc>
        <w:tc>
          <w:tcPr>
            <w:tcW w:type="dxa" w:w="2133"/>
            <w:vAlign w:val="center"/>
          </w:tcPr>
          <w:p>
            <w:pPr>
              <w:spacing w:after="40"/>
            </w:pPr>
            <w:r>
              <w:rPr>
                <w:sz w:val="14"/>
              </w:rPr>
              <w:t>Engineering / QA</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CAP-006</w:t>
            </w:r>
          </w:p>
        </w:tc>
        <w:tc>
          <w:tcPr>
            <w:tcW w:type="dxa" w:w="2133"/>
            <w:vAlign w:val="center"/>
            <w:shd w:fill="F1F4F7"/>
          </w:tcPr>
          <w:p>
            <w:pPr>
              <w:spacing w:after="40"/>
            </w:pPr>
            <w:r>
              <w:rPr>
                <w:sz w:val="14"/>
              </w:rPr>
              <w:t>GAP-006</w:t>
            </w:r>
          </w:p>
        </w:tc>
        <w:tc>
          <w:tcPr>
            <w:tcW w:type="dxa" w:w="2133"/>
            <w:vAlign w:val="center"/>
            <w:shd w:fill="F1F4F7"/>
          </w:tcPr>
          <w:p>
            <w:pPr>
              <w:spacing w:after="40"/>
            </w:pPr>
            <w:r>
              <w:rPr>
                <w:sz w:val="14"/>
              </w:rPr>
              <w:t>P1</w:t>
            </w:r>
          </w:p>
        </w:tc>
        <w:tc>
          <w:tcPr>
            <w:tcW w:type="dxa" w:w="2133"/>
            <w:vAlign w:val="center"/>
            <w:shd w:fill="F1F4F7"/>
          </w:tcPr>
          <w:p>
            <w:pPr>
              <w:spacing w:after="40"/>
            </w:pPr>
            <w:r>
              <w:rPr>
                <w:sz w:val="14"/>
              </w:rPr>
              <w:t>Maintain existing test; require cuff-specific conditions and measurements in controlled record.</w:t>
            </w:r>
          </w:p>
        </w:tc>
        <w:tc>
          <w:tcPr>
            <w:tcW w:type="dxa" w:w="2133"/>
            <w:vAlign w:val="center"/>
            <w:shd w:fill="F1F4F7"/>
          </w:tcPr>
          <w:p>
            <w:pPr>
              <w:spacing w:after="40"/>
            </w:pPr>
            <w:r>
              <w:rPr>
                <w:sz w:val="14"/>
              </w:rPr>
              <w:t>QC</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CAP-007</w:t>
            </w:r>
          </w:p>
        </w:tc>
        <w:tc>
          <w:tcPr>
            <w:tcW w:type="dxa" w:w="2133"/>
            <w:vAlign w:val="center"/>
          </w:tcPr>
          <w:p>
            <w:pPr>
              <w:spacing w:after="40"/>
            </w:pPr>
            <w:r>
              <w:rPr>
                <w:sz w:val="14"/>
              </w:rPr>
              <w:t>GAP-007</w:t>
            </w:r>
          </w:p>
        </w:tc>
        <w:tc>
          <w:tcPr>
            <w:tcW w:type="dxa" w:w="2133"/>
            <w:vAlign w:val="center"/>
          </w:tcPr>
          <w:p>
            <w:pPr>
              <w:spacing w:after="40"/>
            </w:pPr>
            <w:r>
              <w:rPr>
                <w:sz w:val="14"/>
              </w:rPr>
              <w:t>P1</w:t>
            </w:r>
          </w:p>
        </w:tc>
        <w:tc>
          <w:tcPr>
            <w:tcW w:type="dxa" w:w="2133"/>
            <w:vAlign w:val="center"/>
          </w:tcPr>
          <w:p>
            <w:pPr>
              <w:spacing w:after="40"/>
            </w:pPr>
            <w:r>
              <w:rPr>
                <w:sz w:val="14"/>
              </w:rPr>
              <w:t>Correct citations, restore exact method prerequisites and dedicated worksheets.</w:t>
            </w:r>
          </w:p>
        </w:tc>
        <w:tc>
          <w:tcPr>
            <w:tcW w:type="dxa" w:w="2133"/>
            <w:vAlign w:val="center"/>
          </w:tcPr>
          <w:p>
            <w:pPr>
              <w:spacing w:after="40"/>
            </w:pPr>
            <w:r>
              <w:rPr>
                <w:sz w:val="14"/>
              </w:rPr>
              <w:t>QC / QA</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CAP-008</w:t>
            </w:r>
          </w:p>
        </w:tc>
        <w:tc>
          <w:tcPr>
            <w:tcW w:type="dxa" w:w="2133"/>
            <w:vAlign w:val="center"/>
            <w:shd w:fill="F1F4F7"/>
          </w:tcPr>
          <w:p>
            <w:pPr>
              <w:spacing w:after="40"/>
            </w:pPr>
            <w:r>
              <w:rPr>
                <w:sz w:val="14"/>
              </w:rPr>
              <w:t>GAP-008</w:t>
            </w:r>
          </w:p>
        </w:tc>
        <w:tc>
          <w:tcPr>
            <w:tcW w:type="dxa" w:w="2133"/>
            <w:vAlign w:val="center"/>
            <w:shd w:fill="F1F4F7"/>
          </w:tcPr>
          <w:p>
            <w:pPr>
              <w:spacing w:after="40"/>
            </w:pPr>
            <w:r>
              <w:rPr>
                <w:sz w:val="14"/>
              </w:rPr>
              <w:t>P1</w:t>
            </w:r>
          </w:p>
        </w:tc>
        <w:tc>
          <w:tcPr>
            <w:tcW w:type="dxa" w:w="2133"/>
            <w:vAlign w:val="center"/>
            <w:shd w:fill="F1F4F7"/>
          </w:tcPr>
          <w:p>
            <w:pPr>
              <w:spacing w:after="40"/>
            </w:pPr>
            <w:r>
              <w:rPr>
                <w:sz w:val="14"/>
              </w:rPr>
              <w:t>Link risk analysis, documented design check and inspection.</w:t>
            </w:r>
          </w:p>
        </w:tc>
        <w:tc>
          <w:tcPr>
            <w:tcW w:type="dxa" w:w="2133"/>
            <w:vAlign w:val="center"/>
            <w:shd w:fill="F1F4F7"/>
          </w:tcPr>
          <w:p>
            <w:pPr>
              <w:spacing w:after="40"/>
            </w:pPr>
            <w:r>
              <w:rPr>
                <w:sz w:val="14"/>
              </w:rPr>
              <w:t>Engineering / QA</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CAP-009</w:t>
            </w:r>
          </w:p>
        </w:tc>
        <w:tc>
          <w:tcPr>
            <w:tcW w:type="dxa" w:w="2133"/>
            <w:vAlign w:val="center"/>
          </w:tcPr>
          <w:p>
            <w:pPr>
              <w:spacing w:after="40"/>
            </w:pPr>
            <w:r>
              <w:rPr>
                <w:sz w:val="14"/>
              </w:rPr>
              <w:t>GAP-009</w:t>
            </w:r>
          </w:p>
        </w:tc>
        <w:tc>
          <w:tcPr>
            <w:tcW w:type="dxa" w:w="2133"/>
            <w:vAlign w:val="center"/>
          </w:tcPr>
          <w:p>
            <w:pPr>
              <w:spacing w:after="40"/>
            </w:pPr>
            <w:r>
              <w:rPr>
                <w:sz w:val="14"/>
              </w:rPr>
              <w:t>P1</w:t>
            </w:r>
          </w:p>
        </w:tc>
        <w:tc>
          <w:tcPr>
            <w:tcW w:type="dxa" w:w="2133"/>
            <w:vAlign w:val="center"/>
          </w:tcPr>
          <w:p>
            <w:pPr>
              <w:spacing w:after="40"/>
            </w:pPr>
            <w:r>
              <w:rPr>
                <w:sz w:val="14"/>
              </w:rPr>
              <w:t>Add configuration-gated dimensional and functional verification.</w:t>
            </w:r>
          </w:p>
        </w:tc>
        <w:tc>
          <w:tcPr>
            <w:tcW w:type="dxa" w:w="2133"/>
            <w:vAlign w:val="center"/>
          </w:tcPr>
          <w:p>
            <w:pPr>
              <w:spacing w:after="40"/>
            </w:pPr>
            <w:r>
              <w:rPr>
                <w:sz w:val="14"/>
              </w:rPr>
              <w:t>Engineering / QC</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CAP-010</w:t>
            </w:r>
          </w:p>
        </w:tc>
        <w:tc>
          <w:tcPr>
            <w:tcW w:type="dxa" w:w="2133"/>
            <w:vAlign w:val="center"/>
            <w:shd w:fill="F1F4F7"/>
          </w:tcPr>
          <w:p>
            <w:pPr>
              <w:spacing w:after="40"/>
            </w:pPr>
            <w:r>
              <w:rPr>
                <w:sz w:val="14"/>
              </w:rPr>
              <w:t>GAP-010</w:t>
            </w:r>
          </w:p>
        </w:tc>
        <w:tc>
          <w:tcPr>
            <w:tcW w:type="dxa" w:w="2133"/>
            <w:vAlign w:val="center"/>
            <w:shd w:fill="F1F4F7"/>
          </w:tcPr>
          <w:p>
            <w:pPr>
              <w:spacing w:after="40"/>
            </w:pPr>
            <w:r>
              <w:rPr>
                <w:sz w:val="14"/>
              </w:rPr>
              <w:t>P1</w:t>
            </w:r>
          </w:p>
        </w:tc>
        <w:tc>
          <w:tcPr>
            <w:tcW w:type="dxa" w:w="2133"/>
            <w:vAlign w:val="center"/>
            <w:shd w:fill="F1F4F7"/>
          </w:tcPr>
          <w:p>
            <w:pPr>
              <w:spacing w:after="40"/>
            </w:pPr>
            <w:r>
              <w:rPr>
                <w:sz w:val="14"/>
              </w:rPr>
              <w:t>Acquire ISO 18190; map to sterilization, packaging and label/IFU validation.</w:t>
            </w:r>
          </w:p>
        </w:tc>
        <w:tc>
          <w:tcPr>
            <w:tcW w:type="dxa" w:w="2133"/>
            <w:vAlign w:val="center"/>
            <w:shd w:fill="F1F4F7"/>
          </w:tcPr>
          <w:p>
            <w:pPr>
              <w:spacing w:after="40"/>
            </w:pPr>
            <w:r>
              <w:rPr>
                <w:sz w:val="14"/>
              </w:rPr>
              <w:t>QA / Document Control</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CAP-011</w:t>
            </w:r>
          </w:p>
        </w:tc>
        <w:tc>
          <w:tcPr>
            <w:tcW w:type="dxa" w:w="2133"/>
            <w:vAlign w:val="center"/>
          </w:tcPr>
          <w:p>
            <w:pPr>
              <w:spacing w:after="40"/>
            </w:pPr>
            <w:r>
              <w:rPr>
                <w:sz w:val="14"/>
              </w:rPr>
              <w:t>GAP-011</w:t>
            </w:r>
          </w:p>
        </w:tc>
        <w:tc>
          <w:tcPr>
            <w:tcW w:type="dxa" w:w="2133"/>
            <w:vAlign w:val="center"/>
          </w:tcPr>
          <w:p>
            <w:pPr>
              <w:spacing w:after="40"/>
            </w:pPr>
            <w:r>
              <w:rPr>
                <w:sz w:val="14"/>
              </w:rPr>
              <w:t>P1</w:t>
            </w:r>
          </w:p>
        </w:tc>
        <w:tc>
          <w:tcPr>
            <w:tcW w:type="dxa" w:w="2133"/>
            <w:vAlign w:val="center"/>
          </w:tcPr>
          <w:p>
            <w:pPr>
              <w:spacing w:after="40"/>
            </w:pPr>
            <w:r>
              <w:rPr>
                <w:sz w:val="14"/>
              </w:rPr>
              <w:t>Establish exposure selection from IFU and risk file; execute marking durability qualification.</w:t>
            </w:r>
          </w:p>
        </w:tc>
        <w:tc>
          <w:tcPr>
            <w:tcW w:type="dxa" w:w="2133"/>
            <w:vAlign w:val="center"/>
          </w:tcPr>
          <w:p>
            <w:pPr>
              <w:spacing w:after="40"/>
            </w:pPr>
            <w:r>
              <w:rPr>
                <w:sz w:val="14"/>
              </w:rPr>
              <w:t>QA / Engineering</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CAP-012</w:t>
            </w:r>
          </w:p>
        </w:tc>
        <w:tc>
          <w:tcPr>
            <w:tcW w:type="dxa" w:w="2133"/>
            <w:vAlign w:val="center"/>
            <w:shd w:fill="F1F4F7"/>
          </w:tcPr>
          <w:p>
            <w:pPr>
              <w:spacing w:after="40"/>
            </w:pPr>
            <w:r>
              <w:rPr>
                <w:sz w:val="14"/>
              </w:rPr>
              <w:t>GAP-012</w:t>
            </w:r>
          </w:p>
        </w:tc>
        <w:tc>
          <w:tcPr>
            <w:tcW w:type="dxa" w:w="2133"/>
            <w:vAlign w:val="center"/>
            <w:shd w:fill="F1F4F7"/>
          </w:tcPr>
          <w:p>
            <w:pPr>
              <w:spacing w:after="40"/>
            </w:pPr>
            <w:r>
              <w:rPr>
                <w:sz w:val="14"/>
              </w:rPr>
              <w:t>P1</w:t>
            </w:r>
          </w:p>
        </w:tc>
        <w:tc>
          <w:tcPr>
            <w:tcW w:type="dxa" w:w="2133"/>
            <w:vAlign w:val="center"/>
            <w:shd w:fill="F1F4F7"/>
          </w:tcPr>
          <w:p>
            <w:pPr>
              <w:spacing w:after="40"/>
            </w:pPr>
            <w:r>
              <w:rPr>
                <w:sz w:val="14"/>
              </w:rPr>
              <w:t>Add per-attribute ISO 16628 §9.2.2 fields and numeric verifications.</w:t>
            </w:r>
          </w:p>
        </w:tc>
        <w:tc>
          <w:tcPr>
            <w:tcW w:type="dxa" w:w="2133"/>
            <w:vAlign w:val="center"/>
            <w:shd w:fill="F1F4F7"/>
          </w:tcPr>
          <w:p>
            <w:pPr>
              <w:spacing w:after="40"/>
            </w:pPr>
            <w:r>
              <w:rPr>
                <w:sz w:val="14"/>
              </w:rPr>
              <w:t>QC / Production</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CAP-013</w:t>
            </w:r>
          </w:p>
        </w:tc>
        <w:tc>
          <w:tcPr>
            <w:tcW w:type="dxa" w:w="2133"/>
            <w:vAlign w:val="center"/>
          </w:tcPr>
          <w:p>
            <w:pPr>
              <w:spacing w:after="40"/>
            </w:pPr>
            <w:r>
              <w:rPr>
                <w:sz w:val="14"/>
              </w:rPr>
              <w:t>GAP-013</w:t>
            </w:r>
          </w:p>
        </w:tc>
        <w:tc>
          <w:tcPr>
            <w:tcW w:type="dxa" w:w="2133"/>
            <w:vAlign w:val="center"/>
          </w:tcPr>
          <w:p>
            <w:pPr>
              <w:spacing w:after="40"/>
            </w:pPr>
            <w:r>
              <w:rPr>
                <w:sz w:val="14"/>
              </w:rPr>
              <w:t>P1</w:t>
            </w:r>
          </w:p>
        </w:tc>
        <w:tc>
          <w:tcPr>
            <w:tcW w:type="dxa" w:w="2133"/>
            <w:vAlign w:val="center"/>
          </w:tcPr>
          <w:p>
            <w:pPr>
              <w:spacing w:after="40"/>
            </w:pPr>
            <w:r>
              <w:rPr>
                <w:sz w:val="14"/>
              </w:rPr>
              <w:t>Add Annex C method/worksheet for both lumina with verified beads and mass.</w:t>
            </w:r>
          </w:p>
        </w:tc>
        <w:tc>
          <w:tcPr>
            <w:tcW w:type="dxa" w:w="2133"/>
            <w:vAlign w:val="center"/>
          </w:tcPr>
          <w:p>
            <w:pPr>
              <w:spacing w:after="40"/>
            </w:pPr>
            <w:r>
              <w:rPr>
                <w:sz w:val="14"/>
              </w:rPr>
              <w:t>Engineering / QC</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CAP-014</w:t>
            </w:r>
          </w:p>
        </w:tc>
        <w:tc>
          <w:tcPr>
            <w:tcW w:type="dxa" w:w="2133"/>
            <w:vAlign w:val="center"/>
            <w:shd w:fill="F1F4F7"/>
          </w:tcPr>
          <w:p>
            <w:pPr>
              <w:spacing w:after="40"/>
            </w:pPr>
            <w:r>
              <w:rPr>
                <w:sz w:val="14"/>
              </w:rPr>
              <w:t>GAP-014</w:t>
            </w:r>
          </w:p>
        </w:tc>
        <w:tc>
          <w:tcPr>
            <w:tcW w:type="dxa" w:w="2133"/>
            <w:vAlign w:val="center"/>
            <w:shd w:fill="F1F4F7"/>
          </w:tcPr>
          <w:p>
            <w:pPr>
              <w:spacing w:after="40"/>
            </w:pPr>
            <w:r>
              <w:rPr>
                <w:sz w:val="14"/>
              </w:rPr>
              <w:t>P2</w:t>
            </w:r>
          </w:p>
        </w:tc>
        <w:tc>
          <w:tcPr>
            <w:tcW w:type="dxa" w:w="2133"/>
            <w:vAlign w:val="center"/>
            <w:shd w:fill="F1F4F7"/>
          </w:tcPr>
          <w:p>
            <w:pPr>
              <w:spacing w:after="40"/>
            </w:pPr>
            <w:r>
              <w:rPr>
                <w:sz w:val="14"/>
              </w:rPr>
              <w:t>KEEP existing color rule; map to ISO §9.3 and specific report row.</w:t>
            </w:r>
          </w:p>
        </w:tc>
        <w:tc>
          <w:tcPr>
            <w:tcW w:type="dxa" w:w="2133"/>
            <w:vAlign w:val="center"/>
            <w:shd w:fill="F1F4F7"/>
          </w:tcPr>
          <w:p>
            <w:pPr>
              <w:spacing w:after="40"/>
            </w:pPr>
            <w:r>
              <w:rPr>
                <w:sz w:val="14"/>
              </w:rPr>
              <w:t>QC</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CAP-015</w:t>
            </w:r>
          </w:p>
        </w:tc>
        <w:tc>
          <w:tcPr>
            <w:tcW w:type="dxa" w:w="2133"/>
            <w:vAlign w:val="center"/>
          </w:tcPr>
          <w:p>
            <w:pPr>
              <w:spacing w:after="40"/>
            </w:pPr>
            <w:r>
              <w:rPr>
                <w:sz w:val="14"/>
              </w:rPr>
              <w:t>GAP-015</w:t>
            </w:r>
          </w:p>
        </w:tc>
        <w:tc>
          <w:tcPr>
            <w:tcW w:type="dxa" w:w="2133"/>
            <w:vAlign w:val="center"/>
          </w:tcPr>
          <w:p>
            <w:pPr>
              <w:spacing w:after="40"/>
            </w:pPr>
            <w:r>
              <w:rPr>
                <w:sz w:val="14"/>
              </w:rPr>
              <w:t>P1</w:t>
            </w:r>
          </w:p>
        </w:tc>
        <w:tc>
          <w:tcPr>
            <w:tcW w:type="dxa" w:w="2133"/>
            <w:vAlign w:val="center"/>
          </w:tcPr>
          <w:p>
            <w:pPr>
              <w:spacing w:after="40"/>
            </w:pPr>
            <w:r>
              <w:rPr>
                <w:sz w:val="14"/>
              </w:rPr>
              <w:t>Add approved label artwork verification and matching fields.</w:t>
            </w:r>
          </w:p>
        </w:tc>
        <w:tc>
          <w:tcPr>
            <w:tcW w:type="dxa" w:w="2133"/>
            <w:vAlign w:val="center"/>
          </w:tcPr>
          <w:p>
            <w:pPr>
              <w:spacing w:after="40"/>
            </w:pPr>
            <w:r>
              <w:rPr>
                <w:sz w:val="14"/>
              </w:rPr>
              <w:t>Document Control / QC</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CAP-016</w:t>
            </w:r>
          </w:p>
        </w:tc>
        <w:tc>
          <w:tcPr>
            <w:tcW w:type="dxa" w:w="2133"/>
            <w:vAlign w:val="center"/>
            <w:shd w:fill="F1F4F7"/>
          </w:tcPr>
          <w:p>
            <w:pPr>
              <w:spacing w:after="40"/>
            </w:pPr>
            <w:r>
              <w:rPr>
                <w:sz w:val="14"/>
              </w:rPr>
              <w:t>GAP-016</w:t>
            </w:r>
          </w:p>
        </w:tc>
        <w:tc>
          <w:tcPr>
            <w:tcW w:type="dxa" w:w="2133"/>
            <w:vAlign w:val="center"/>
            <w:shd w:fill="F1F4F7"/>
          </w:tcPr>
          <w:p>
            <w:pPr>
              <w:spacing w:after="40"/>
            </w:pPr>
            <w:r>
              <w:rPr>
                <w:sz w:val="14"/>
              </w:rPr>
              <w:t>P2</w:t>
            </w:r>
          </w:p>
        </w:tc>
        <w:tc>
          <w:tcPr>
            <w:tcW w:type="dxa" w:w="2133"/>
            <w:vAlign w:val="center"/>
            <w:shd w:fill="F1F4F7"/>
          </w:tcPr>
          <w:p>
            <w:pPr>
              <w:spacing w:after="40"/>
            </w:pPr>
            <w:r>
              <w:rPr>
                <w:sz w:val="14"/>
              </w:rPr>
              <w:t>Record applicability/design rationale in risk file, not as unsupported ISO “shall” limit.</w:t>
            </w:r>
          </w:p>
        </w:tc>
        <w:tc>
          <w:tcPr>
            <w:tcW w:type="dxa" w:w="2133"/>
            <w:vAlign w:val="center"/>
            <w:shd w:fill="F1F4F7"/>
          </w:tcPr>
          <w:p>
            <w:pPr>
              <w:spacing w:after="40"/>
            </w:pPr>
            <w:r>
              <w:rPr>
                <w:sz w:val="14"/>
              </w:rPr>
              <w:t>Engineering</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CAP-017</w:t>
            </w:r>
          </w:p>
        </w:tc>
        <w:tc>
          <w:tcPr>
            <w:tcW w:type="dxa" w:w="2133"/>
            <w:vAlign w:val="center"/>
          </w:tcPr>
          <w:p>
            <w:pPr>
              <w:spacing w:after="40"/>
            </w:pPr>
            <w:r>
              <w:rPr>
                <w:sz w:val="14"/>
              </w:rPr>
              <w:t>GAP-017</w:t>
            </w:r>
          </w:p>
        </w:tc>
        <w:tc>
          <w:tcPr>
            <w:tcW w:type="dxa" w:w="2133"/>
            <w:vAlign w:val="center"/>
          </w:tcPr>
          <w:p>
            <w:pPr>
              <w:spacing w:after="40"/>
            </w:pPr>
            <w:r>
              <w:rPr>
                <w:sz w:val="14"/>
              </w:rPr>
              <w:t>P2</w:t>
            </w:r>
          </w:p>
        </w:tc>
        <w:tc>
          <w:tcPr>
            <w:tcW w:type="dxa" w:w="2133"/>
            <w:vAlign w:val="center"/>
          </w:tcPr>
          <w:p>
            <w:pPr>
              <w:spacing w:after="40"/>
            </w:pPr>
            <w:r>
              <w:rPr>
                <w:sz w:val="14"/>
              </w:rPr>
              <w:t>Confirm BOM/configuration and apply ISO 8836 selectively to the actual suction catheter.</w:t>
            </w:r>
          </w:p>
        </w:tc>
        <w:tc>
          <w:tcPr>
            <w:tcW w:type="dxa" w:w="2133"/>
            <w:vAlign w:val="center"/>
          </w:tcPr>
          <w:p>
            <w:pPr>
              <w:spacing w:after="40"/>
            </w:pPr>
            <w:r>
              <w:rPr>
                <w:sz w:val="14"/>
              </w:rPr>
              <w:t>Engineering / Supplier Quality</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CAP-018</w:t>
            </w:r>
          </w:p>
        </w:tc>
        <w:tc>
          <w:tcPr>
            <w:tcW w:type="dxa" w:w="2133"/>
            <w:vAlign w:val="center"/>
            <w:shd w:fill="F1F4F7"/>
          </w:tcPr>
          <w:p>
            <w:pPr>
              <w:spacing w:after="40"/>
            </w:pPr>
            <w:r>
              <w:rPr>
                <w:sz w:val="14"/>
              </w:rPr>
              <w:t>GAP-018</w:t>
            </w:r>
          </w:p>
        </w:tc>
        <w:tc>
          <w:tcPr>
            <w:tcW w:type="dxa" w:w="2133"/>
            <w:vAlign w:val="center"/>
            <w:shd w:fill="F1F4F7"/>
          </w:tcPr>
          <w:p>
            <w:pPr>
              <w:spacing w:after="40"/>
            </w:pPr>
            <w:r>
              <w:rPr>
                <w:sz w:val="14"/>
              </w:rPr>
              <w:t>P1</w:t>
            </w:r>
          </w:p>
        </w:tc>
        <w:tc>
          <w:tcPr>
            <w:tcW w:type="dxa" w:w="2133"/>
            <w:vAlign w:val="center"/>
            <w:shd w:fill="F1F4F7"/>
          </w:tcPr>
          <w:p>
            <w:pPr>
              <w:spacing w:after="40"/>
            </w:pPr>
            <w:r>
              <w:rPr>
                <w:sz w:val="14"/>
              </w:rPr>
              <w:t>Retrieve current controlled Endobronchial report, verify revision and rebuild product-specific report.</w:t>
            </w:r>
          </w:p>
        </w:tc>
        <w:tc>
          <w:tcPr>
            <w:tcW w:type="dxa" w:w="2133"/>
            <w:vAlign w:val="center"/>
            <w:shd w:fill="F1F4F7"/>
          </w:tcPr>
          <w:p>
            <w:pPr>
              <w:spacing w:after="40"/>
            </w:pPr>
            <w:r>
              <w:rPr>
                <w:sz w:val="14"/>
              </w:rPr>
              <w:t>Document Control / QC</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r>
        <w:trPr>
          <w:cantSplit/>
        </w:trPr>
        <w:tc>
          <w:tcPr>
            <w:tcW w:type="dxa" w:w="2133"/>
            <w:vAlign w:val="center"/>
          </w:tcPr>
          <w:p>
            <w:pPr>
              <w:spacing w:after="40"/>
            </w:pPr>
            <w:r>
              <w:rPr>
                <w:sz w:val="14"/>
              </w:rPr>
              <w:t>CAP-019</w:t>
            </w:r>
          </w:p>
        </w:tc>
        <w:tc>
          <w:tcPr>
            <w:tcW w:type="dxa" w:w="2133"/>
            <w:vAlign w:val="center"/>
          </w:tcPr>
          <w:p>
            <w:pPr>
              <w:spacing w:after="40"/>
            </w:pPr>
            <w:r>
              <w:rPr>
                <w:sz w:val="14"/>
              </w:rPr>
              <w:t>GAP-019</w:t>
            </w:r>
          </w:p>
        </w:tc>
        <w:tc>
          <w:tcPr>
            <w:tcW w:type="dxa" w:w="2133"/>
            <w:vAlign w:val="center"/>
          </w:tcPr>
          <w:p>
            <w:pPr>
              <w:spacing w:after="40"/>
            </w:pPr>
            <w:r>
              <w:rPr>
                <w:sz w:val="14"/>
              </w:rPr>
              <w:t>P2</w:t>
            </w:r>
          </w:p>
        </w:tc>
        <w:tc>
          <w:tcPr>
            <w:tcW w:type="dxa" w:w="2133"/>
            <w:vAlign w:val="center"/>
          </w:tcPr>
          <w:p>
            <w:pPr>
              <w:spacing w:after="40"/>
            </w:pPr>
            <w:r>
              <w:rPr>
                <w:sz w:val="14"/>
              </w:rPr>
              <w:t>Renumber proposed WI uniquely; keep original p/section provenance in register.</w:t>
            </w:r>
          </w:p>
        </w:tc>
        <w:tc>
          <w:tcPr>
            <w:tcW w:type="dxa" w:w="2133"/>
            <w:vAlign w:val="center"/>
          </w:tcPr>
          <w:p>
            <w:pPr>
              <w:spacing w:after="40"/>
            </w:pPr>
            <w:r>
              <w:rPr>
                <w:sz w:val="14"/>
              </w:rPr>
              <w:t>Document Control</w:t>
            </w:r>
          </w:p>
        </w:tc>
        <w:tc>
          <w:tcPr>
            <w:tcW w:type="dxa" w:w="2133"/>
            <w:vAlign w:val="center"/>
          </w:tcPr>
          <w:p>
            <w:pPr>
              <w:spacing w:after="40"/>
            </w:pPr>
            <w:r>
              <w:rPr>
                <w:sz w:val="14"/>
              </w:rPr>
              <w:t>Approvals / objective evidence named in finding</w:t>
            </w:r>
          </w:p>
        </w:tc>
        <w:tc>
          <w:tcPr>
            <w:tcW w:type="dxa" w:w="2133"/>
            <w:vAlign w:val="center"/>
          </w:tcPr>
          <w:p>
            <w:pPr>
              <w:spacing w:after="40"/>
            </w:pPr>
            <w:r>
              <w:rPr>
                <w:sz w:val="14"/>
              </w:rPr>
              <w:t>OPEN</w:t>
            </w:r>
          </w:p>
        </w:tc>
      </w:tr>
      <w:tr>
        <w:trPr>
          <w:cantSplit/>
        </w:trPr>
        <w:tc>
          <w:tcPr>
            <w:tcW w:type="dxa" w:w="2133"/>
            <w:vAlign w:val="center"/>
            <w:shd w:fill="F1F4F7"/>
          </w:tcPr>
          <w:p>
            <w:pPr>
              <w:spacing w:after="40"/>
            </w:pPr>
            <w:r>
              <w:rPr>
                <w:sz w:val="14"/>
              </w:rPr>
              <w:t>CAP-020</w:t>
            </w:r>
          </w:p>
        </w:tc>
        <w:tc>
          <w:tcPr>
            <w:tcW w:type="dxa" w:w="2133"/>
            <w:vAlign w:val="center"/>
            <w:shd w:fill="F1F4F7"/>
          </w:tcPr>
          <w:p>
            <w:pPr>
              <w:spacing w:after="40"/>
            </w:pPr>
            <w:r>
              <w:rPr>
                <w:sz w:val="14"/>
              </w:rPr>
              <w:t>GAP-020</w:t>
            </w:r>
          </w:p>
        </w:tc>
        <w:tc>
          <w:tcPr>
            <w:tcW w:type="dxa" w:w="2133"/>
            <w:vAlign w:val="center"/>
            <w:shd w:fill="F1F4F7"/>
          </w:tcPr>
          <w:p>
            <w:pPr>
              <w:spacing w:after="40"/>
            </w:pPr>
            <w:r>
              <w:rPr>
                <w:sz w:val="14"/>
              </w:rPr>
              <w:t>P1</w:t>
            </w:r>
          </w:p>
        </w:tc>
        <w:tc>
          <w:tcPr>
            <w:tcW w:type="dxa" w:w="2133"/>
            <w:vAlign w:val="center"/>
            <w:shd w:fill="F1F4F7"/>
          </w:tcPr>
          <w:p>
            <w:pPr>
              <w:spacing w:after="40"/>
            </w:pPr>
            <w:r>
              <w:rPr>
                <w:sz w:val="14"/>
              </w:rPr>
              <w:t>Preserve source company checks; require approved SOP/plan and batch-specific Ac/Re entries; no invented sampling.</w:t>
            </w:r>
          </w:p>
        </w:tc>
        <w:tc>
          <w:tcPr>
            <w:tcW w:type="dxa" w:w="2133"/>
            <w:vAlign w:val="center"/>
            <w:shd w:fill="F1F4F7"/>
          </w:tcPr>
          <w:p>
            <w:pPr>
              <w:spacing w:after="40"/>
            </w:pPr>
            <w:r>
              <w:rPr>
                <w:sz w:val="14"/>
              </w:rPr>
              <w:t>QA / QC</w:t>
            </w:r>
          </w:p>
        </w:tc>
        <w:tc>
          <w:tcPr>
            <w:tcW w:type="dxa" w:w="2133"/>
            <w:vAlign w:val="center"/>
            <w:shd w:fill="F1F4F7"/>
          </w:tcPr>
          <w:p>
            <w:pPr>
              <w:spacing w:after="40"/>
            </w:pPr>
            <w:r>
              <w:rPr>
                <w:sz w:val="14"/>
              </w:rPr>
              <w:t>Approvals / objective evidence named in finding</w:t>
            </w:r>
          </w:p>
        </w:tc>
        <w:tc>
          <w:tcPr>
            <w:tcW w:type="dxa" w:w="2133"/>
            <w:vAlign w:val="center"/>
            <w:shd w:fill="F1F4F7"/>
          </w:tcPr>
          <w:p>
            <w:pPr>
              <w:spacing w:after="40"/>
            </w:pPr>
            <w:r>
              <w:rPr>
                <w:sz w:val="14"/>
              </w:rPr>
              <w:t>OPEN</w:t>
            </w:r>
          </w:p>
        </w:tc>
      </w:tr>
    </w:tbl>
    <w:p/>
    <w:p>
      <w:pPr>
        <w:pStyle w:val="Heading1"/>
      </w:pPr>
      <w:r>
        <w:t>13. Final management conclusion</w:t>
      </w:r>
    </w:p>
    <w:p>
      <w:r>
        <w:t>Existing WI coverage is PARTIAL. It includes substantive leak-test, size, marking and visual controls, but two incorrect cuff annex references, incomplete invoked-standard controls, insufficient product-specific measurement records, and incomplete traceability create material gaps. The photographed inspection report cannot be used to assess the current Endobronchial form. A complete proposed WI and report structure has been drafted, retaining valid company controls and making numerical/mechanical checks measurable. Some proposed controls remain blocked by missing drawings, referenced external standards, approved sampling plan, configuration and objective test records.</w:t>
      </w:r>
    </w:p>
    <w:p>
      <w:r>
        <w:t>The proposed document revisions establish a traceable compliance control framework. Actual conformity remains subject to controlled approval, implementation, verification and review of objective evidence.</w:t>
      </w:r>
    </w:p>
    <w:p>
      <w:pPr>
        <w:pStyle w:val="Heading1"/>
      </w:pPr>
      <w:r>
        <w:t>14. Source traceability register</w:t>
      </w:r>
    </w:p>
    <w:tbl>
      <w:tblPr>
        <w:tblStyle w:val="TableGrid"/>
        <w:tblW w:type="auto" w:w="0"/>
        <w:jc w:val="center"/>
        <w:tblLayout w:type="autofit"/>
        <w:tblLook w:firstColumn="1" w:firstRow="1" w:lastColumn="0" w:lastRow="0" w:noHBand="0" w:noVBand="1" w:val="04A0"/>
      </w:tblPr>
      <w:tblGrid>
        <w:gridCol w:w="4978"/>
        <w:gridCol w:w="4978"/>
        <w:gridCol w:w="4978"/>
      </w:tblGrid>
      <w:tr>
        <w:trPr>
          <w:tblHeader w:val="true"/>
          <w:cantSplit/>
        </w:trPr>
        <w:tc>
          <w:tcPr>
            <w:tcW w:type="dxa" w:w="4978"/>
            <w:shd w:fill="142946"/>
          </w:tcPr>
          <w:p>
            <w:r>
              <w:rPr>
                <w:b/>
                <w:color w:val="FFFFFF"/>
                <w:sz w:val="16"/>
              </w:rPr>
              <w:t>SOURCE</w:t>
            </w:r>
          </w:p>
        </w:tc>
        <w:tc>
          <w:tcPr>
            <w:tcW w:type="dxa" w:w="4978"/>
            <w:shd w:fill="142946"/>
          </w:tcPr>
          <w:p>
            <w:r>
              <w:rPr>
                <w:b/>
                <w:color w:val="FFFFFF"/>
                <w:sz w:val="16"/>
              </w:rPr>
              <w:t>SCOPE</w:t>
            </w:r>
          </w:p>
        </w:tc>
        <w:tc>
          <w:tcPr>
            <w:tcW w:type="dxa" w:w="4978"/>
            <w:shd w:fill="142946"/>
          </w:tcPr>
          <w:p>
            <w:r>
              <w:rPr>
                <w:b/>
                <w:color w:val="FFFFFF"/>
                <w:sz w:val="16"/>
              </w:rPr>
              <w:t>RELATIONSHIP</w:t>
            </w:r>
          </w:p>
        </w:tc>
      </w:tr>
      <w:tr>
        <w:trPr>
          <w:cantSplit/>
        </w:trPr>
        <w:tc>
          <w:tcPr>
            <w:tcW w:type="dxa" w:w="4978"/>
            <w:vAlign w:val="center"/>
          </w:tcPr>
          <w:p>
            <w:pPr>
              <w:spacing w:after="40"/>
            </w:pPr>
            <w:r>
              <w:rPr>
                <w:sz w:val="16"/>
              </w:rPr>
              <w:t>S01 — ISO 16628:2022(E)</w:t>
            </w:r>
          </w:p>
        </w:tc>
        <w:tc>
          <w:tcPr>
            <w:tcW w:type="dxa" w:w="4978"/>
            <w:vAlign w:val="center"/>
          </w:tcPr>
          <w:p>
            <w:pPr>
              <w:spacing w:after="40"/>
            </w:pPr>
            <w:r>
              <w:rPr>
                <w:sz w:val="16"/>
              </w:rPr>
              <w:t>PDF pp.7–18 / printed pp.1–12; primary requirements</w:t>
            </w:r>
          </w:p>
        </w:tc>
        <w:tc>
          <w:tcPr>
            <w:tcW w:type="dxa" w:w="4978"/>
            <w:vAlign w:val="center"/>
          </w:tcPr>
          <w:p>
            <w:pPr>
              <w:spacing w:after="40"/>
            </w:pPr>
            <w:r>
              <w:rPr>
                <w:sz w:val="16"/>
              </w:rPr>
              <w:t>Source of §4–§9 and normative Annex B/C</w:t>
            </w:r>
          </w:p>
        </w:tc>
      </w:tr>
      <w:tr>
        <w:trPr>
          <w:cantSplit/>
        </w:trPr>
        <w:tc>
          <w:tcPr>
            <w:tcW w:type="dxa" w:w="4978"/>
            <w:vAlign w:val="center"/>
            <w:shd w:fill="F1F4F7"/>
          </w:tcPr>
          <w:p>
            <w:pPr>
              <w:spacing w:after="40"/>
            </w:pPr>
            <w:r>
              <w:rPr>
                <w:sz w:val="16"/>
              </w:rPr>
              <w:t>S02 — ISO 5361:2016(E)</w:t>
            </w:r>
          </w:p>
        </w:tc>
        <w:tc>
          <w:tcPr>
            <w:tcW w:type="dxa" w:w="4978"/>
            <w:vAlign w:val="center"/>
            <w:shd w:fill="F1F4F7"/>
          </w:tcPr>
          <w:p>
            <w:pPr>
              <w:spacing w:after="40"/>
            </w:pPr>
            <w:r>
              <w:rPr>
                <w:sz w:val="16"/>
              </w:rPr>
              <w:t>PDF p.7 / printed p.1 (scope), PDF p.20 / printed p.14 (§5.6); PDF p.32/printed 26 Annex B; PDF p.36/printed 30 Annex D</w:t>
            </w:r>
          </w:p>
        </w:tc>
        <w:tc>
          <w:tcPr>
            <w:tcW w:type="dxa" w:w="4978"/>
            <w:vAlign w:val="center"/>
            <w:shd w:fill="F1F4F7"/>
          </w:tcPr>
          <w:p>
            <w:pPr>
              <w:spacing w:after="40"/>
            </w:pPr>
            <w:r>
              <w:rPr>
                <w:sz w:val="16"/>
              </w:rPr>
              <w:t>ONLY specifically invoked requirements; not wholesale primary product scope</w:t>
            </w:r>
          </w:p>
        </w:tc>
      </w:tr>
      <w:tr>
        <w:trPr>
          <w:cantSplit/>
        </w:trPr>
        <w:tc>
          <w:tcPr>
            <w:tcW w:type="dxa" w:w="4978"/>
            <w:vAlign w:val="center"/>
          </w:tcPr>
          <w:p>
            <w:pPr>
              <w:spacing w:after="40"/>
            </w:pPr>
            <w:r>
              <w:rPr>
                <w:sz w:val="16"/>
              </w:rPr>
              <w:t>S03 — BS EN ISO 8836:2014</w:t>
            </w:r>
          </w:p>
        </w:tc>
        <w:tc>
          <w:tcPr>
            <w:tcW w:type="dxa" w:w="4978"/>
            <w:vAlign w:val="center"/>
          </w:tcPr>
          <w:p>
            <w:pPr>
              <w:spacing w:after="40"/>
            </w:pPr>
            <w:r>
              <w:rPr>
                <w:sz w:val="16"/>
              </w:rPr>
              <w:t>Scope/ISO §7.3, §8.1 Table2, Annex B</w:t>
            </w:r>
          </w:p>
        </w:tc>
        <w:tc>
          <w:tcPr>
            <w:tcW w:type="dxa" w:w="4978"/>
            <w:vAlign w:val="center"/>
          </w:tcPr>
          <w:p>
            <w:pPr>
              <w:spacing w:after="40"/>
            </w:pPr>
            <w:r>
              <w:rPr>
                <w:sz w:val="16"/>
              </w:rPr>
              <w:t>Conditional qualified suction catheter components only</w:t>
            </w:r>
          </w:p>
        </w:tc>
      </w:tr>
      <w:tr>
        <w:trPr>
          <w:cantSplit/>
        </w:trPr>
        <w:tc>
          <w:tcPr>
            <w:tcW w:type="dxa" w:w="4978"/>
            <w:vAlign w:val="center"/>
            <w:shd w:fill="F1F4F7"/>
          </w:tcPr>
          <w:p>
            <w:pPr>
              <w:spacing w:after="40"/>
            </w:pPr>
            <w:r>
              <w:rPr>
                <w:sz w:val="16"/>
              </w:rPr>
              <w:t>S04 — End.pdf WI pp.2–12</w:t>
            </w:r>
          </w:p>
        </w:tc>
        <w:tc>
          <w:tcPr>
            <w:tcW w:type="dxa" w:w="4978"/>
            <w:vAlign w:val="center"/>
            <w:shd w:fill="F1F4F7"/>
          </w:tcPr>
          <w:p>
            <w:pPr>
              <w:spacing w:after="40"/>
            </w:pPr>
            <w:r>
              <w:rPr>
                <w:sz w:val="16"/>
              </w:rPr>
              <w:t>Printed WI pp.1–11 with document no./Rev/date</w:t>
            </w:r>
          </w:p>
        </w:tc>
        <w:tc>
          <w:tcPr>
            <w:tcW w:type="dxa" w:w="4978"/>
            <w:vAlign w:val="center"/>
            <w:shd w:fill="F1F4F7"/>
          </w:tcPr>
          <w:p>
            <w:pPr>
              <w:spacing w:after="40"/>
            </w:pPr>
            <w:r>
              <w:rPr>
                <w:sz w:val="16"/>
              </w:rPr>
              <w:t>Current scanned Endobronchial WI baseline</w:t>
            </w:r>
          </w:p>
        </w:tc>
      </w:tr>
      <w:tr>
        <w:trPr>
          <w:cantSplit/>
        </w:trPr>
        <w:tc>
          <w:tcPr>
            <w:tcW w:type="dxa" w:w="4978"/>
            <w:vAlign w:val="center"/>
          </w:tcPr>
          <w:p>
            <w:pPr>
              <w:spacing w:after="40"/>
            </w:pPr>
            <w:r>
              <w:rPr>
                <w:sz w:val="16"/>
              </w:rPr>
              <w:t>S05 — End.pdf p.1</w:t>
            </w:r>
          </w:p>
        </w:tc>
        <w:tc>
          <w:tcPr>
            <w:tcW w:type="dxa" w:w="4978"/>
            <w:vAlign w:val="center"/>
          </w:tcPr>
          <w:p>
            <w:pPr>
              <w:spacing w:after="40"/>
            </w:pPr>
            <w:r>
              <w:rPr>
                <w:sz w:val="16"/>
              </w:rPr>
              <w:t>Endotracheal product title and generic report lines</w:t>
            </w:r>
          </w:p>
        </w:tc>
        <w:tc>
          <w:tcPr>
            <w:tcW w:type="dxa" w:w="4978"/>
            <w:vAlign w:val="center"/>
          </w:tcPr>
          <w:p>
            <w:pPr>
              <w:spacing w:after="40"/>
            </w:pPr>
            <w:r>
              <w:rPr>
                <w:sz w:val="16"/>
              </w:rPr>
              <w:t>Non-matching other-product form; not product-specific report baseline</w:t>
            </w:r>
          </w:p>
        </w:tc>
      </w:tr>
      <w:tr>
        <w:trPr>
          <w:cantSplit/>
        </w:trPr>
        <w:tc>
          <w:tcPr>
            <w:tcW w:type="dxa" w:w="4978"/>
            <w:vAlign w:val="center"/>
            <w:shd w:fill="F1F4F7"/>
          </w:tcPr>
          <w:p>
            <w:pPr>
              <w:spacing w:after="40"/>
            </w:pPr>
            <w:r>
              <w:rPr>
                <w:sz w:val="16"/>
              </w:rPr>
              <w:t>Missing records</w:t>
            </w:r>
          </w:p>
        </w:tc>
        <w:tc>
          <w:tcPr>
            <w:tcW w:type="dxa" w:w="4978"/>
            <w:vAlign w:val="center"/>
            <w:shd w:fill="F1F4F7"/>
          </w:tcPr>
          <w:p>
            <w:pPr>
              <w:spacing w:after="40"/>
            </w:pPr>
            <w:r>
              <w:rPr>
                <w:sz w:val="16"/>
              </w:rPr>
              <w:t>ISO18190, ISO18562, ISO5356-1, ISO80369-7, product drawings, specifications, controlled report, lot results</w:t>
            </w:r>
          </w:p>
        </w:tc>
        <w:tc>
          <w:tcPr>
            <w:tcW w:type="dxa" w:w="4978"/>
            <w:vAlign w:val="center"/>
            <w:shd w:fill="F1F4F7"/>
          </w:tcPr>
          <w:p>
            <w:pPr>
              <w:spacing w:after="40"/>
            </w:pPr>
            <w:r>
              <w:rPr>
                <w:sz w:val="16"/>
              </w:rPr>
              <w:t>NOT AVAILABLE FOR VERIFICATION</w:t>
            </w:r>
          </w:p>
        </w:tc>
      </w:tr>
    </w:tbl>
    <w:p/>
    <w:sectPr w:rsidR="00FC693F" w:rsidRPr="0006063C" w:rsidSect="00034616">
      <w:headerReference w:type="default" r:id="rId9"/>
      <w:footerReference w:type="default" r:id="rId10"/>
      <w:pgSz w:w="16834" w:h="11909"/>
      <w:pgMar w:top="1037" w:right="950" w:bottom="965" w:left="95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73"/>
        <w:sz w:val="14"/>
      </w:rPr>
      <w:t xml:space="preserve">DRAFT • 09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6373"/>
        <w:sz w:val="14"/>
      </w:rPr>
      <w:t>SAUDI MAIS | QC TECHNICAL REVIEW                                               CONTROLLED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38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42946"/>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42946"/>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429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60"/>
      <w:contextualSpacing/>
    </w:pPr>
    <w:rPr>
      <w:rFonts w:asciiTheme="majorHAnsi" w:eastAsiaTheme="majorEastAsia" w:hAnsiTheme="majorHAnsi" w:cstheme="majorBidi" w:ascii="Aptos Display" w:hAnsi="Aptos Display"/>
      <w:b/>
      <w:color w:val="1429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Endobronchial ISO 16628 source-based proposed controlled draft</dc:subject>
  <dc:creator>QC Technical Review -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