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QUALITY CONTROL  /  TECHNICAL ASSESSMENT</w:t>
      </w:r>
    </w:p>
    <w:p>
      <w:pPr>
        <w:pStyle w:val="Title"/>
      </w:pPr>
      <w:r>
        <w:t>ISO CLOSURE REGISTER</w:t>
      </w:r>
    </w:p>
    <w:p>
      <w:pPr>
        <w:pStyle w:val="Subtitle"/>
      </w:pPr>
      <w:r>
        <w:t>TF-11 Extension Tube — ISO-to-control mapping, evidence status and document reconstruction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55"/>
        <w:gridCol w:w="7455"/>
      </w:tblGrid>
      <w:tr>
        <w:tc>
          <w:tcPr>
            <w:tcW w:type="dxa" w:w="7455"/>
            <w:shd w:fill="EAF1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Product / programme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Extension Tube — TF-11</w:t>
            </w:r>
          </w:p>
        </w:tc>
      </w:tr>
      <w:tr>
        <w:tc>
          <w:tcPr>
            <w:tcW w:type="dxa" w:w="7455"/>
            <w:shd w:fill="EAF1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Existing WI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WI-8-2-2-11, Rev.6 (15 Mar 2023)</w:t>
            </w:r>
          </w:p>
        </w:tc>
      </w:tr>
      <w:tr>
        <w:tc>
          <w:tcPr>
            <w:tcW w:type="dxa" w:w="7455"/>
            <w:shd w:fill="EAF1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In-process sources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F-823-i60 Rev.7; F-823-i15 Rev.16; F-823-i4 Rev.19</w:t>
            </w:r>
          </w:p>
        </w:tc>
      </w:tr>
      <w:tr>
        <w:tc>
          <w:tcPr>
            <w:tcW w:type="dxa" w:w="7455"/>
            <w:shd w:fill="EAF1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Standards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ISO 8536-10:2015 (partial preview); 2004 full legacy copy; ISO 8536-9:2015 scope check</w:t>
            </w:r>
          </w:p>
        </w:tc>
      </w:tr>
      <w:tr>
        <w:tc>
          <w:tcPr>
            <w:tcW w:type="dxa" w:w="7455"/>
            <w:shd w:fill="EAF1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Evidence availability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BLANK controlled templates only; no executed batch/qualification evidence</w:t>
            </w:r>
          </w:p>
        </w:tc>
      </w:tr>
      <w:tr>
        <w:tc>
          <w:tcPr>
            <w:tcW w:type="dxa" w:w="7455"/>
            <w:shd w:fill="EAF1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Status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CONTROLLED DRAFT — NOT APPROVED / NOT RELEASED</w:t>
            </w:r>
          </w:p>
        </w:tc>
      </w:tr>
      <w:tr>
        <w:tc>
          <w:tcPr>
            <w:tcW w:type="dxa" w:w="7455"/>
            <w:shd w:fill="EAF1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Review date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15 October 2026</w:t>
            </w:r>
          </w:p>
        </w:tc>
      </w:tr>
    </w:tbl>
    <w:p>
      <w:r>
        <w:t>Critical limitation: ISO 8536-10:2015 Annex A/B/C and the full ISO 8536-9:2015, approved TF-11-PS/PDBM, actual process-control plan and execution records were not provided. The 2004 annex methods are historical context, not current approved acceptance methods.</w:t>
      </w:r>
    </w:p>
    <w:p>
      <w:pPr>
        <w:pStyle w:val="Heading1"/>
      </w:pPr>
      <w:r>
        <w:t>1. Rules for closure</w:t>
      </w:r>
    </w:p>
    <w:p>
      <w:r>
        <w:t>Every entry is OPEN or conditional: no approved and executed test/production evidence was submitted. Proposed WI and form text are drafts and do not demonstrate closure. ISO 8536-10:2015 Annexes A/B/C and ISO 8536-9 full text remain unavailable, so documentary coverage percentages cannot be certified. “N/A” requires approved product/BOM justification.</w:t>
      </w:r>
    </w:p>
    <w:p>
      <w:pPr>
        <w:pStyle w:val="Heading1"/>
      </w:pPr>
      <w:r>
        <w:t>2. ISO applicability and source-coverage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5"/>
        <w:gridCol w:w="2485"/>
        <w:gridCol w:w="2485"/>
        <w:gridCol w:w="2485"/>
        <w:gridCol w:w="2485"/>
        <w:gridCol w:w="2485"/>
      </w:tblGrid>
      <w:tr>
        <w:trPr>
          <w:tblHeader w:val="true"/>
        </w:trPr>
        <w:tc>
          <w:tcPr>
            <w:tcW w:type="dxa" w:w="2485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Requirement ID / source</w:t>
            </w:r>
          </w:p>
        </w:tc>
        <w:tc>
          <w:tcPr>
            <w:tcW w:type="dxa" w:w="2485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Verified normative subject</w:t>
            </w:r>
          </w:p>
        </w:tc>
        <w:tc>
          <w:tcPr>
            <w:tcW w:type="dxa" w:w="2485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Applicability / reviewed evidence</w:t>
            </w:r>
          </w:p>
        </w:tc>
        <w:tc>
          <w:tcPr>
            <w:tcW w:type="dxa" w:w="2485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Gap linkage</w:t>
            </w:r>
          </w:p>
        </w:tc>
        <w:tc>
          <w:tcPr>
            <w:tcW w:type="dxa" w:w="2485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Documentary coverage</w:t>
            </w:r>
          </w:p>
        </w:tc>
        <w:tc>
          <w:tcPr>
            <w:tcW w:type="dxa" w:w="2485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Actual evidence / operational closure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2015 cl.1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Scope/accessory/line classification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Open — Applicability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GAP-001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Draft changes proposed; not approved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None submitted / OPEN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2015 cl.2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Normative references (full text availability)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Open — Source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GAP-001,005,017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Draft changes proposed; not approved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None submitted / OPEN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2015 cl.3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Materials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Partial — company incoming checks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GAP-002,012,015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Draft changes proposed; not approved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None submitted / OPEN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2015 cl.4.1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No trapped air bubbles in flow channels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Partial visual; technical method unverified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GAP-006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Draft changes proposed; not approved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None submitted / OPEN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2015 cl.4.2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Particles controlled / contamination index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Open — test evidence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GAP-006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Draft changes proposed; not approved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None submitted / OPEN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2015 cl.4.3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15 N / 15 s tensile, conditional scope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Partial 15 N; hold/evidence absent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GAP-004,008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Draft changes proposed; not approved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None submitted / OPEN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2015 cl.4.4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No leakage under A.4 method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Partial IP screen; A.4 absent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GAP-003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Draft changes proposed; not approved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None submitted / OPEN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2015 cl.4.5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Conical adapter standard compliance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Open — connector evidence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GAP-005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Draft changes proposed; not approved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None submitted / OPEN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2015 cl.4.6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Protective caps via ISO 8536-4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Partial appearance; method/evidence absent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GAP-005,017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Draft changes proposed; not approved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None submitted / OPEN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2015 cl.4.7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Stopcock manipulation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Conditional N/A (no integrated stopcock verified)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GAP-001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Draft changes proposed; not approved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None submitted / OPEN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2015 cl.4.8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Injection-site loss criteria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Conditional — variant unverified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GAP-007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Draft changes proposed; not approved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None submitted / OPEN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2015 cl.4.9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Check-valve test per ISO 8536-12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Conditional N/A (not verified in BOM)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GAP-001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Draft changes proposed; not approved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None submitted / OPEN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2015 cl.5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Chemical requirements via ISO 8536-4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Open — external method/evidence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GAP-017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Draft changes proposed; not approved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None submitted / OPEN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2015 cl.6.1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Validated sterilization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WI reference only; evidence absent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GAP-016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Draft changes proposed; not approved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None submitted / OPEN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2015 cl.6.2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Pyrogen freedom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Open — lab/qualification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GAP-017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Draft changes proposed; not approved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None submitted / OPEN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2015 cl.6.3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Haemolysis assessment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Open — lab/qualification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GAP-017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Draft changes proposed; not approved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None submitted / OPEN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2015 cl.7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Packaging via ISO 8536-4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Partial IP packaging; references missing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GAP-013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Draft changes proposed; not approved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None submitted / OPEN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2015 cl.8.1–8.3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Labels and packaging-level content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Partial WI/form; artwork absent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GAP-014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Draft changes proposed; not approved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None submitted / OPEN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2015 cl.9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Safe disposal guidance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Open — IFU applicability and evidence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GAP-014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Draft changes proposed; not approved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None submitted / OPEN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2015 Annex A–C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Normative detailed methods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Unable to verify — annexes unavailable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GAP-001,003,004,006,007,017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Draft changes proposed; not approved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None submitted / OPEN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2015 ISO 8536-9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Possible fluid-line primary standard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Open — full edition &amp; applicability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GAP-001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Draft changes proposed; not approved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None submitted / OPEN</w:t>
            </w:r>
          </w:p>
        </w:tc>
      </w:tr>
    </w:tbl>
    <w:p/>
    <w:p>
      <w:pPr>
        <w:pStyle w:val="Heading1"/>
      </w:pPr>
      <w:r>
        <w:t>3. Corrective gap closure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2"/>
        <w:gridCol w:w="2982"/>
        <w:gridCol w:w="2982"/>
        <w:gridCol w:w="2982"/>
        <w:gridCol w:w="2982"/>
      </w:tblGrid>
      <w:tr>
        <w:trPr>
          <w:tblHeader w:val="true"/>
        </w:trPr>
        <w:tc>
          <w:tcPr>
            <w:tcW w:type="dxa" w:w="298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Gap ID / priority</w:t>
            </w:r>
          </w:p>
        </w:tc>
        <w:tc>
          <w:tcPr>
            <w:tcW w:type="dxa" w:w="298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Required documentary revision</w:t>
            </w:r>
          </w:p>
        </w:tc>
        <w:tc>
          <w:tcPr>
            <w:tcW w:type="dxa" w:w="298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Required verification evidence</w:t>
            </w:r>
          </w:p>
        </w:tc>
        <w:tc>
          <w:tcPr>
            <w:tcW w:type="dxa" w:w="298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Available evidence / status</w:t>
            </w:r>
          </w:p>
        </w:tc>
        <w:tc>
          <w:tcPr>
            <w:tcW w:type="dxa" w:w="298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Owner / next decision</w:t>
            </w:r>
          </w:p>
        </w:tc>
      </w:tr>
      <w:tr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GAP-001 / P1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Applicability and controlled ISO edition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approved configuration BOM / intended use, ISO 8536-9 and 8536-10 applicability matrix, controlled full ISO 2015.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None supplied. Open — Technical Input / Approval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QA / Engineering — approve source/criteria and obtain executed records.</w:t>
            </w:r>
          </w:p>
        </w:tc>
      </w:tr>
      <w:tr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GAP-002 / P2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Controlled product specification not available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approved TF-11-PS, PDBM and drawing, current revision, verified reading records.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None supplied. Open — Technical Input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Engineering / Document Control — approve source/criteria and obtain executed records.</w:t>
            </w:r>
          </w:p>
        </w:tc>
      </w:tr>
      <w:tr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GAP-003 / P1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Leakage screen is not established as ISO conformity test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full Annex A.4 (2015), approved in-process screen method, equipment calibration/qualification, completed screening and applicable normative evidence or approved equivalence.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None supplied. Open — Technical Input / Evidence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QC / Engineering / QA — approve source/criteria and obtain executed records.</w:t>
            </w:r>
          </w:p>
        </w:tc>
      </w:tr>
      <w:tr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GAP-004 / P1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Tensile holding time omitted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approved tensile SOP / applicability, calibrated equipment, 15 N/15 s completed data, approved sampling route.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None supplied. Open — Evidence / Approval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QC / QA — approve source/criteria and obtain executed records.</w:t>
            </w:r>
          </w:p>
        </w:tc>
      </w:tr>
      <w:tr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GAP-005 / P2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Luer adapter conformance evidence not linked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approved connector design specification, qualification report, mating master and component lot linkage.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None supplied. Open — Evidence / Technical Input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Engineering / Supplier Quality / QC — approve source/criteria and obtain executed records.</w:t>
            </w:r>
          </w:p>
        </w:tc>
      </w:tr>
      <w:tr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GAP-006 / P2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Air-bubble and particulate control route unverified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approved contamination/air-bubble verification strategy, referenced test method &amp; recorded results if applicable.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None supplied. Open — Evidence / Technical Input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QC / QA / Laboratory — approve source/criteria and obtain executed records.</w:t>
            </w:r>
          </w:p>
        </w:tc>
      </w:tr>
      <w:tr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GAP-007 / P2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Optional injection-site controls not fully defined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BOM confirming injection site, approved Annex A.6 test record/method, actual results or documented N/A.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None supplied. Open — Technical Input / Evidence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Engineering / QC — approve source/criteria and obtain executed records.</w:t>
            </w:r>
          </w:p>
        </w:tc>
      </w:tr>
      <w:tr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GAP-008 / P1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Cyclohexanone gluing process lacks approved operating limits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approved solvent spec, hazard controls, process qualification/validation where required, cure criteria, completed IP results, tensile/leak evidence.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None supplied. Open — Technical Input / Evidence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Production / Engineering / QA — approve source/criteria and obtain executed records.</w:t>
            </w:r>
          </w:p>
        </w:tc>
      </w:tr>
      <w:tr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GAP-009 / P2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Dimension and tube-length measurements are not fully traceable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TF-11-PS with dimensional tolerances, calibrated instruments, completed readings.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None supplied. Open — Technical Input / Evidence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QC / Engineering — approve source/criteria and obtain executed records.</w:t>
            </w:r>
          </w:p>
        </w:tc>
      </w:tr>
      <w:tr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GAP-010 / P2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Hourly WI frequency conflicts with two-hour grids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approved IP frequency/control plan and supporting hourly/approved-period records.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None supplied. Open — Approval / Evidence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QC / Production / QA — approve source/criteria and obtain executed records.</w:t>
            </w:r>
          </w:p>
        </w:tc>
      </w:tr>
      <w:tr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GAP-011 / P2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Result, sample and instrument traceability weak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completed traceable IP worksheets, calibrated equipment and review signatures.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None supplied. Open — Evidence / Approval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QC / Document Control — approve source/criteria and obtain executed records.</w:t>
            </w:r>
          </w:p>
        </w:tc>
      </w:tr>
      <w:tr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GAP-012 / P2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Molding/extrusion acceptance hierarchy is unclear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per-part approved specifications, justified limits and representative completed molding/extrusion records.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None supplied. Open — Technical Input / Evidence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Engineering / QC / Production — approve source/criteria and obtain executed records.</w:t>
            </w:r>
          </w:p>
        </w:tc>
      </w:tr>
      <w:tr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GAP-013 / P1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Packaging seal process limits and integrity acceptance not reconciled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approved seal process qualification/validation, machine recipe matrix, completed monitoring/integrity test &amp; calibration.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None supplied. Open — Technical Input / Evidence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Packaging Engineering / QA / QC — approve source/criteria and obtain executed records.</w:t>
            </w:r>
          </w:p>
        </w:tc>
      </w:tr>
      <w:tr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GAP-014 / P2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Pack and label master / line clearance linkage incomplete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approved artwork, market and packaging BOM, signed line-clearance checks and label samples.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None supplied. Open — Evidence / Approval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QA / Packaging / Regulatory — approve source/criteria and obtain executed records.</w:t>
            </w:r>
          </w:p>
        </w:tc>
      </w:tr>
      <w:tr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GAP-015 / P2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Incoming material identity and traceability need confirmed records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F-823-T1, material specifications, COAs where applicable, actual receiving releases and batch history.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None supplied. Open — Evidence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Supplier Quality / Warehouse / QC — approve source/criteria and obtain executed records.</w:t>
            </w:r>
          </w:p>
        </w:tc>
      </w:tr>
      <w:tr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GAP-016 / P1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Sterilization validation and batch linkage not demonstrated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approved WI-7-5-1-1, validation, actual cycle printouts/load history, released lab tests.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None supplied. Open — Evidence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Sterilization / QA / QC Manager — approve source/criteria and obtain executed records.</w:t>
            </w:r>
          </w:p>
        </w:tc>
      </w:tr>
      <w:tr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GAP-017 / P2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Chemical, pyrogen, and haemolysis evidence route unverified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approved ISO 8536-4 and test methods, relevant lab/qualification data, control-plan frequency, signed review.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None supplied. Open — Technical Input / Evidence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QA / Laboratory / Regulatory — approve source/criteria and obtain executed records.</w:t>
            </w:r>
          </w:p>
        </w:tc>
      </w:tr>
      <w:tr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GAP-018 / P1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Release decision and cited final record not verifiable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approved F-823-F47, real signed batch-release records, lab and sterilization links, nonconformity closure.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None supplied. Open — Evidence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QC Manager / QA — approve source/criteria and obtain executed records.</w:t>
            </w:r>
          </w:p>
        </w:tc>
      </w:tr>
      <w:tr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GAP-019 / P3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Sheet-tab revision mismatch on shared form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controlled master revision register and aligned issue after approval.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None supplied. Open — Approval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Document Control — approve source/criteria and obtain executed records.</w:t>
            </w:r>
          </w:p>
        </w:tc>
      </w:tr>
      <w:tr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GAP-020 / P2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In-process nonconforming response and restart control underdefined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nonconformance/hold SOP, actual NCR/hold records, approved disposition and restart verification.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None supplied. Open — Approval / Evidence</w:t>
            </w:r>
          </w:p>
        </w:tc>
        <w:tc>
          <w:tcPr>
            <w:tcW w:type="dxa" w:w="29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QC / Production / QA — approve source/criteria and obtain executed records.</w:t>
            </w:r>
          </w:p>
        </w:tc>
      </w:tr>
    </w:tbl>
    <w:p/>
    <w:p>
      <w:pPr>
        <w:pStyle w:val="Heading1"/>
      </w:pPr>
      <w:r>
        <w:t>4. Conditions before setting Verified Closed</w:t>
      </w:r>
    </w:p>
    <w:p>
      <w:pPr>
        <w:pStyle w:val="ListNumber"/>
      </w:pPr>
      <w:r>
        <w:t>Confirm each product configuration, included optional components, classification and current applicable standard including controlled edition.</w:t>
      </w:r>
    </w:p>
    <w:p>
      <w:pPr>
        <w:pStyle w:val="ListNumber"/>
      </w:pPr>
      <w:r>
        <w:t>Obtain and verify actual current ISO 8536-10:2015 Annex A/B/C, relevant ISO 8536-9 and ISO 8536-4, including requirements by printed ISO page and actual ISO test settings.</w:t>
      </w:r>
    </w:p>
    <w:p>
      <w:pPr>
        <w:pStyle w:val="ListNumber"/>
      </w:pPr>
      <w:r>
        <w:t>Approve WI and revised forms with controlled revision IDs, implemented training, sample plan, product specifications and calibrated instruments.</w:t>
      </w:r>
    </w:p>
    <w:p>
      <w:pPr>
        <w:pStyle w:val="ListNumber"/>
      </w:pPr>
      <w:r>
        <w:t>Review documented qualification/validation/supplier/laboratory controls wherever normative tests are outside routine IP.</w:t>
      </w:r>
    </w:p>
    <w:p>
      <w:pPr>
        <w:pStyle w:val="ListNumber"/>
      </w:pPr>
      <w:r>
        <w:t>For each applicable batch check objective inspection, sterilization, release, acceptance and nonconformance records; independent QC Manager/QA review per QMS.</w:t>
      </w:r>
    </w:p>
    <w:p>
      <w:pPr>
        <w:pStyle w:val="ListNumber"/>
      </w:pPr>
      <w:r>
        <w:t>Change status to Verified Closed only after approver, exact record ID/date and acceptance evidence have been checked; do not imply 100% product conformity from draft content.</w:t>
      </w:r>
    </w:p>
    <w:p>
      <w:pPr>
        <w:pStyle w:val="Heading1"/>
      </w:pPr>
      <w:r>
        <w:t>5. Source register and traceability</w:t>
      </w:r>
    </w:p>
    <w:p>
      <w:r>
        <w:t>WI Rev.6 pp.1–4 (uploaded legacy DOC); F-823-i15 Rev.16 rows 1–32; F-823-i60 Rev.7 rows 2–28; F-823-i4 Rev.19 rows 1–24.</w:t>
      </w:r>
    </w:p>
    <w:p>
      <w:r>
        <w:t>ISO 8536-10:2004 supplied full PDF: withdrawn edition used solely for historical technical comparison; ISO printed pp.1–10.</w:t>
      </w:r>
    </w:p>
    <w:p>
      <w:r>
        <w:t>ISO 8536-10:2015 official product page: https://www.iso.org/standard/63621.html</w:t>
      </w:r>
    </w:p>
    <w:p>
      <w:r>
        <w:t>ISO 8536-10:2015 limited preview (clauses 1–9, Foreword; not Annex A/B/C): https://preview.sist.si/sist-preview/63621/dc8e407194264df5b138759b7d8876db/ISO-8536-10-2015.pdf</w:t>
      </w:r>
    </w:p>
    <w:p>
      <w:r>
        <w:t>ISO 8536-9:2015 scope only: https://www.iso.org/cms/%20render/live/en/sites/isoorg/contents/data/standard/06/36/63620.html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DRAFT — FOR QC / QA TECHNICAL REVIEW   •   No operational conformity claimed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17618A"/>
      </w:rPr>
      <w:t>SAUDI MAIS  |  TF-11 QUALITY CONTROL DOCUMENT RECONSTRUCTION  |  CONTROLLED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732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