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QUALITY CONTROL  /  TECHNICAL ASSESSMENT</w:t>
      </w:r>
    </w:p>
    <w:p>
      <w:pPr>
        <w:pStyle w:val="Title"/>
      </w:pPr>
      <w:r>
        <w:t>REVISED IN-PROCESS CONTROL REPORT</w:t>
      </w:r>
    </w:p>
    <w:p>
      <w:pPr>
        <w:pStyle w:val="Subtitle"/>
      </w:pPr>
      <w:r>
        <w:t>Review-ready controlled form package — NOT an Inspection &amp; Test / Final Release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55"/>
        <w:gridCol w:w="7455"/>
      </w:tblGrid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Product / programme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Extension Tube — TF-11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Existing WI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WI-8-2-2-11, Rev.6 (15 Mar 2023)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In-process sources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F-823-i60 Rev.7; F-823-i15 Rev.16; F-823-i4 Rev.19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Standards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ISO 8536-10:2015 (partial preview); 2004 full legacy copy; ISO 8536-9:2015 scope check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Evidence availability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BLANK controlled templates only; no executed batch/qualification evidence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Status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CONTROLLED DRAFT — NOT APPROVED / NOT RELEASED</w:t>
            </w:r>
          </w:p>
        </w:tc>
      </w:tr>
      <w:tr>
        <w:tc>
          <w:tcPr>
            <w:tcW w:type="dxa" w:w="7455"/>
            <w:shd w:fill="EAF1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Review date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15 October 2026</w:t>
            </w:r>
          </w:p>
        </w:tc>
      </w:tr>
    </w:tbl>
    <w:p>
      <w:r>
        <w:t>Critical limitation: ISO 8536-10:2015 Annex A/B/C and the full ISO 8536-9:2015, approved TF-11-PS/PDBM, actual process-control plan and execution records were not provided. The 2004 annex methods are historical context, not current approved acceptance methods.</w:t>
      </w:r>
    </w:p>
    <w:p>
      <w:r>
        <w:t>PROPOSED TEMPLATE ONLY | Replaces no currently issued F-823-i15, F-823-i60 or F-823-i4 until controlled approval | Supporting WI: WI-8-2-2-11 proposed review draft</w:t>
      </w:r>
    </w:p>
    <w:p>
      <w:pPr>
        <w:pStyle w:val="Heading1"/>
      </w:pPr>
      <w:r>
        <w:t>A. Lot / configuration and applicability header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55"/>
        <w:gridCol w:w="7455"/>
      </w:tblGrid>
      <w:tr>
        <w:trPr>
          <w:tblHeader w:val="true"/>
        </w:trPr>
        <w:tc>
          <w:tcPr>
            <w:tcW w:type="dxa" w:w="745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Mandatory information</w:t>
            </w:r>
          </w:p>
        </w:tc>
        <w:tc>
          <w:tcPr>
            <w:tcW w:type="dxa" w:w="745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Product / product code / TF-11 type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Actual intended use and ISO scope matrix ID/rev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Production lot / quantity / order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Tube OD/ID/length / approved TF-11-PS revision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PDBM revision / connector and injection-site configuration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Raw resin/component lot IDs / incoming acceptance IDs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Shift/date/machine/extruder/mould/cavity/operator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Applicable approved IP sampling plan frequency / revision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Instruments / calibration verification IDs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QC checker / reviewer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</w:tbl>
    <w:p/>
    <w:p>
      <w:r>
        <w:t>Rule: use actual recorded times according to currently approved WI and control plan. The original WI requires hourly molding/extrusion checks; this draft offers expandable rows rather than defaulting to two-hour spacing. Blank means not performed, NOT Pass.</w:t>
      </w:r>
    </w:p>
    <w:p>
      <w:pPr>
        <w:pStyle w:val="Heading1"/>
      </w:pPr>
      <w:r>
        <w:t>B. Molding / extrusion stage (source F-823-i15 Rev.16)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5"/>
        <w:gridCol w:w="2485"/>
        <w:gridCol w:w="2485"/>
        <w:gridCol w:w="2485"/>
        <w:gridCol w:w="2485"/>
        <w:gridCol w:w="2485"/>
      </w:tblGrid>
      <w:tr>
        <w:trPr>
          <w:tblHeader w:val="true"/>
        </w:trPr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Actual date/time / shift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Part / machine / cavity / sample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Characteristic + approved spec limits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Actual value / defect code / unit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Result P/F/N/A/Pending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Corrective action / reference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Appearance / streaks / bubbles / black spots; per PS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OD / ID / wall thickness / length; PS limits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Flash / sink / gate / blockage / cracks; per PS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Weight/fit/mating only if specified by part PS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Restart / after machine setting change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________</w:t>
            </w:r>
          </w:p>
        </w:tc>
      </w:tr>
    </w:tbl>
    <w:p/>
    <w:p>
      <w:r>
        <w:t>Approved component specification and tolerances (TF-____-PS Rev ___): ______  Material lot / colourant: ______  Instrument/tool ID: ______  QC stamp/transfer tag: ______</w:t>
      </w:r>
    </w:p>
    <w:p>
      <w:pPr>
        <w:pStyle w:val="Heading1"/>
      </w:pPr>
      <w:r>
        <w:t>C. Extension Tube assembly &amp; functional IP (source F-823-i60 Rev.7)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5"/>
        <w:gridCol w:w="2485"/>
        <w:gridCol w:w="2485"/>
        <w:gridCol w:w="2485"/>
        <w:gridCol w:w="2485"/>
        <w:gridCol w:w="2485"/>
      </w:tblGrid>
      <w:tr>
        <w:trPr>
          <w:tblHeader w:val="true"/>
        </w:trPr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ID / source row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IP characteristic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Approved acceptance / conditional applicability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Actual recorded evidence / units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Sample / time / equipment</w:t>
            </w:r>
          </w:p>
        </w:tc>
        <w:tc>
          <w:tcPr>
            <w:tcW w:type="dxa" w:w="248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P/F/N/A/Pending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1 / R10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Appearance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Clear; no approved appearance defects; PS rev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Observed defect/no defect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2 / R11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End plug / cap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Fit, correct threads, no damage/looseness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Fit/defect ___; part lot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3 / R12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Female luer lock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No flash/block/damage; approved mating check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Master/gauge or part ID ___; result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4 / R13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Tube status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Clear, flexible, kink resistance; no dust/fish eye/holes per PS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Observed defect / kinking condition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5–6 / R14,17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Tube ID / OD / length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PS ___ LSL/USL: ID ___ mm; OD ___ mm; length ___ cm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Actual ID ___ mm, OD ___ mm, length ___ cm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7 / R18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Bond / gluing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Solvent/bond qualified parameters rev ___; no separation/blockage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Solvent lot ___; cure rule ___; actual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8 / R19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Injection site (if included)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Per approved BOM; no crack, leak/blockage; qualification link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Present Y/N ___; test report ID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9 / R20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Male luer lock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Fit/threads good, no leak/damage; applicable qualification link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Mating master ___; record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10 / R21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Male luer cap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Cap fit/no damage/looseness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Observed condition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11 / R22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Clamp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Secure fit/closing; no crack/leak (when applicable)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Installed Y/N ___; result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12 / R23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Routine IP leakage screen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Approved method ___; historical template 50 kPa / 15 s ONLY IF APPROVED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Actual kPa ___; time s ___; medium ___; leaks Y/N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Sample ___ / fixture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13 / R24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Tensile / bond integrity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15 N for 15 s if ISO 8536-10 cl.4.3 applies &amp; approved method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Actual N ___; seconds ___; separation Y/N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Joint ___ / device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14 / R25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Tube winding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Correct winding, no bent/occluded tube per PS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Observed condition 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  <w:tc>
          <w:tcPr>
            <w:tcW w:type="dxa" w:w="24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</w:tbl>
    <w:p/>
    <w:p>
      <w:r>
        <w:t>Separate qualification evidence reference (not routine lot test unless authorized): ISO method/rev ___; full current Annex A.4 ___; tensile method ___; connector/particles/bubble/injection report ___; configuration/lot scope ___; approved sampling plan ___; QA review ___.</w:t>
      </w:r>
    </w:p>
    <w:p>
      <w:pPr>
        <w:pStyle w:val="Heading1"/>
      </w:pPr>
      <w:r>
        <w:t>D. Packaging machine and final in-process check (source F-823-i4 Rev.19)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7"/>
        <w:gridCol w:w="3727"/>
        <w:gridCol w:w="3727"/>
        <w:gridCol w:w="3727"/>
      </w:tblGrid>
      <w:tr>
        <w:trPr>
          <w:tblHeader w:val="true"/>
        </w:trPr>
        <w:tc>
          <w:tcPr>
            <w:tcW w:type="dxa" w:w="3727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Characteristic / source</w:t>
            </w:r>
          </w:p>
        </w:tc>
        <w:tc>
          <w:tcPr>
            <w:tcW w:type="dxa" w:w="3727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Approved requirement (pending controlled recipe)</w:t>
            </w:r>
          </w:p>
        </w:tc>
        <w:tc>
          <w:tcPr>
            <w:tcW w:type="dxa" w:w="3727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Actual / unit / sample</w:t>
            </w:r>
          </w:p>
        </w:tc>
        <w:tc>
          <w:tcPr>
            <w:tcW w:type="dxa" w:w="3727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Pass/Fail/Pending</w:t>
            </w:r>
          </w:p>
        </w:tc>
      </w:tr>
      <w:tr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Sealing width / row 9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Approved recipe ID ___; width LSL/USL ___ mm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 mm / sample ___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Temperature / rows 10,12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Machine/product recipe selected ___; limits ___ °C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 °C / machine ___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Sealing time / row 11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Recipe limits ___ s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 s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Appearance / forming / cutting rows 14–16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No visible defects per approved packaging spec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Observation ___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Seal/peel / row 17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Controlled seal-integrity/peel method &amp; acceptance ___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Actual measurement / worksheet ___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Artwork/printing / row 18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Label master &amp; market-approved artwork rev ___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Label code/lot/expiry verified ___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Product / components / rows 19–20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Approved PS/PDBM; no damage/part omission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Count, defect codes ___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Dimensions &amp; length / rows 21–22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Approved size &amp; acceptance limits per PS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Actual ID/OD/length ___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  <w:tr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Graduation scale / row 23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N/A unless product specification demands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N/A justification / actual ___</w:t>
            </w:r>
          </w:p>
        </w:tc>
        <w:tc>
          <w:tcPr>
            <w:tcW w:type="dxa" w:w="37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5"/>
              </w:rPr>
              <w:t>___</w:t>
            </w:r>
          </w:p>
        </w:tc>
      </w:tr>
    </w:tbl>
    <w:p/>
    <w:p>
      <w:pPr>
        <w:pStyle w:val="Heading1"/>
      </w:pPr>
      <w:r>
        <w:t>E. Exceptions, process disposition and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55"/>
        <w:gridCol w:w="7455"/>
      </w:tblGrid>
      <w:tr>
        <w:trPr>
          <w:tblHeader w:val="true"/>
        </w:trPr>
        <w:tc>
          <w:tcPr>
            <w:tcW w:type="dxa" w:w="745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Required trace</w:t>
            </w:r>
          </w:p>
        </w:tc>
        <w:tc>
          <w:tcPr>
            <w:tcW w:type="dxa" w:w="7455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Entry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Deviation / NCR / hold ID; lot / quantity affected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Corrective adjustment / machine / last valid checkpoint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Post-adjustment restart sample and actual results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QC in-process disposition (Transfer / Hold / Reject)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QC checker / date-time and QC Supervisor review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Independent normative verification report link (if applicable)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Final-release record cross-reference only: F-823-F47</w:t>
            </w:r>
          </w:p>
        </w:tc>
        <w:tc>
          <w:tcPr>
            <w:tcW w:type="dxa" w:w="74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8FA"/>
          </w:tcPr>
          <w:p>
            <w:pPr>
              <w:spacing w:after="40"/>
            </w:pPr>
            <w:r>
              <w:rPr>
                <w:sz w:val="16"/>
              </w:rPr>
              <w:t>____________________________________________</w:t>
            </w:r>
          </w:p>
        </w:tc>
      </w:tr>
    </w:tbl>
    <w:p/>
    <w:p>
      <w:r>
        <w:t>Important: all missing accepted limits remain OPEN TECHNICAL INPUT REQUIRED. The in-process check is NOT the market-release decision; separate sterilization and final-control records govern that decision.</w:t>
      </w:r>
    </w:p>
    <w:p>
      <w:pPr>
        <w:pStyle w:val="Heading1"/>
      </w:pPr>
      <w:r>
        <w:t>F. Gap / in-process form traceability</w:t>
      </w:r>
    </w:p>
    <w:p>
      <w:r>
        <w:t>The following controlled-draft section links ensure every master gap ID is traceable to a proposed WI or in-process record change; some verifications remain outside routine in-process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55"/>
        <w:gridCol w:w="7455"/>
      </w:tblGrid>
      <w:tr>
        <w:trPr>
          <w:tblHeader w:val="true"/>
        </w:trPr>
        <w:tc>
          <w:tcPr>
            <w:tcW w:type="dxa" w:w="7455"/>
            <w:shd w:fill="17324D"/>
          </w:tcPr>
          <w:p>
            <w:r>
              <w:rPr>
                <w:b/>
                <w:color w:val="FFFFFF"/>
                <w:sz w:val="16"/>
              </w:rPr>
              <w:t>Gap ID</w:t>
            </w:r>
          </w:p>
        </w:tc>
        <w:tc>
          <w:tcPr>
            <w:tcW w:type="dxa" w:w="7455"/>
            <w:shd w:fill="17324D"/>
          </w:tcPr>
          <w:p>
            <w:r>
              <w:rPr>
                <w:b/>
                <w:color w:val="FFFFFF"/>
                <w:sz w:val="16"/>
              </w:rPr>
              <w:t>Proposed location / evidence route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GAP-001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Form A — configuration / ISO scope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GAP-002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A,C — PS and BOM revision + limits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GAP-003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C — screen and qualification evidence link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GAP-004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C — actual 15 N / 15 s data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GAP-005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C — mating fit and connector qualification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GAP-006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B,C — visual / external verification references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GAP-007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C — injection site conditional branch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GAP-008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C — solvent / bond process trace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GAP-009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B,C,D — actual dimensional data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GAP-010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A,B,C — approved sampling times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GAP-011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A–E — sample/tool/result traceability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GAP-012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B — molding / extrusion checkpoints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GAP-013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D — packaging setpoints / sealing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GAP-014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D — artwork and labels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GAP-015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A,B — incoming material ID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GAP-016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E — sterilization separate link only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GAP-017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C,E — qualification/lab separate link only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GAP-018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E — separate final-release reference only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GAP-019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A — form revision synchronization (Document Control)</w:t>
            </w:r>
          </w:p>
        </w:tc>
      </w:tr>
      <w:tr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GAP-020</w:t>
            </w:r>
          </w:p>
        </w:tc>
        <w:tc>
          <w:tcPr>
            <w:tcW w:type="dxa" w:w="7455"/>
          </w:tcPr>
          <w:p>
            <w:pPr>
              <w:spacing w:after="0"/>
            </w:pPr>
            <w:r>
              <w:rPr>
                <w:sz w:val="16"/>
              </w:rPr>
              <w:t>E — hold, NCR, restart verification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DRAFT — FOR QC / QA TECHNICAL REVIEW   •   No operational conformity claimed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7618A"/>
      </w:rPr>
      <w:t>SAUDI MAIS  |  TF-11 QUALITY CONTROL DOCUMENT RECONSTRUCTION  |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