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 MANAGER — MASTER GAP ANALYSIS</w:t>
      </w:r>
    </w:p>
    <w:p>
      <w:pPr>
        <w:pStyle w:val="Subtitle"/>
      </w:pPr>
      <w:r>
        <w:t>Infusion Burette Set | ISO applicability, existing WI and F-823-i75 in-process record</w:t>
      </w:r>
    </w:p>
    <w:p>
      <w:r>
        <w:t>Review status: CONTROLLED PROPOSAL - pending technical verification, QC Manager/QA approval and operational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1"/>
        <w:gridCol w:w="11031"/>
      </w:tblGrid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Infusion Burette Set / IV Burette Set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In-process manufacturing controls (not a final inspection release report)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WI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WI-8-2-2-30-1, Rev. 0 (13 Jan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in-process record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F-823-i75, Rev. 2 (01 Mar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Supplied ISO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BS EN ISO 8536-4:2010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Product-specific ISO needed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ISO 8536-5:2004 (full controlled text NOT provided; applicability requires approval)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Assessment date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15 October 2026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Reviewed source 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11-image-page WI, 28-page ISO file, 1-page photographed form</w:t>
            </w:r>
          </w:p>
        </w:tc>
      </w:tr>
    </w:tbl>
    <w:p>
      <w:r>
        <w:t>Document owner/reviewer/signatures: NOT ASSIGNED - proposed working draft. No original or external document has been modified.</w:t>
      </w:r>
    </w:p>
    <w:p>
      <w:pPr>
        <w:pStyle w:val="Heading1"/>
      </w:pPr>
      <w:r>
        <w:t>1. Executive summary</w:t>
      </w:r>
    </w:p>
    <w:p>
      <w:r>
        <w:t>Total evidence-based observations: 19 | P1: 11 | P2: 8 | P3: 0. These are documentation/control observations, NOT a measured product defect rate or operational nonconformity count.</w:t>
      </w:r>
    </w:p>
    <w:p>
      <w:r>
        <w:t>Core blocker: The supplied standard is ISO 8536-4:2010, but the specific burette product standard is ISO 8536-5:2004. The full Part 5 text and approved product drawings/specifications are missing. As a result, 100% ISO requirement coverage, final numeric acceptance criteria and verified conformity cannot be asserted. ISO 8536-4 values below are explicitly marked conditional; do not implement them blindly.</w:t>
      </w:r>
    </w:p>
    <w:p>
      <w:r>
        <w:t>The source record is an IN-PROCESS manufacturing control form, not a conventional final inspection or product release form. The strongest discrepancies visible now are the 100/150 cm tubing length vs the baseline &gt;=1500 mm WI text, the "10 drops / 1 ml" entry vs the WI 20/60-drop description, burette scale accuracy without measurable criteria, and test fields without actual values/methods.</w:t>
      </w:r>
    </w:p>
    <w:p>
      <w:r>
        <w:t>Manager decision: authorize a controlled Part 5 applicability study; resolve product variants, drawing/PO limits and drop factors; approve which tests remain qualification/periodic rather than routine; align the WI and in-process record, then validate on actual production evidence. No closure is verified from the supplied files.</w:t>
      </w:r>
    </w:p>
    <w:p>
      <w:pPr>
        <w:pStyle w:val="Heading1"/>
      </w:pPr>
      <w:r>
        <w:t>2. Documents and source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54"/>
        <w:gridCol w:w="7354"/>
        <w:gridCol w:w="7354"/>
      </w:tblGrid>
      <w:tr>
        <w:trPr>
          <w:tblHeader w:val="true"/>
        </w:trPr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Source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Identity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Evidence state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WI (photographed PDF)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WI-8-2-2-30-1; Rev. 0; 13 Jan 2024; 11 printed pages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Controlled-copy marking is visible; formal current revision/supersession not independently verified.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In-process control form (image)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F-823-i75; Rev. 2; 01 Mar 2024; 1/1; 18 checks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Form photographed blank; no lot data or actual completed evidence.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Supplied standard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BS EN ISO 8536-4:2010; 28 PDF pages; ISO pp.1-17 at PDF pp.9-25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Source fully readable; product-specific applicability NOT established.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Required missing standard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ISO 8536-5:2004; future 2026 FDIS is draft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Full controlled text not provided; exact clauses/limits/page references must remain OPEN.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Company controls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Product drawing, spec, BOM, PO, control plan, F-823-T38 / i4 / i15, equipment &amp; qualification records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Not submitted; their existence/approval/execution cannot be verified.</w:t>
            </w:r>
          </w:p>
        </w:tc>
      </w:tr>
    </w:tbl>
    <w:p>
      <w:pPr>
        <w:pStyle w:val="Heading1"/>
      </w:pPr>
      <w:r>
        <w:t>3. Audit method and priority basis</w:t>
      </w:r>
    </w:p>
    <w:p>
      <w:r>
        <w:t>Sources were compared line-by-line from photographed WI printed pages 1-11, one photographed form with Rows 1-18, and the supplied Part 4 PDF. The ISO Says column distinguishes directly verified Part 4 clauses from pending applicability of Part 5. P1 means plausible patient/product-safety or critical acceptance impact; P2 means traceability/method/documentary verification impact; P3 means non-critical editorial defect.</w:t>
      </w:r>
    </w:p>
    <w:p>
      <w:pPr>
        <w:pStyle w:val="Heading1"/>
      </w:pPr>
      <w:r>
        <w:t>4. Initial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  <w:gridCol w:w="5515"/>
        <w:gridCol w:w="5515"/>
      </w:tblGrid>
      <w:tr>
        <w:trPr>
          <w:tblHeader w:val="true"/>
        </w:trPr>
        <w:tc>
          <w:tcPr>
            <w:tcW w:type="dxa" w:w="551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ID</w:t>
            </w:r>
          </w:p>
        </w:tc>
        <w:tc>
          <w:tcPr>
            <w:tcW w:type="dxa" w:w="551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Priority</w:t>
            </w:r>
          </w:p>
        </w:tc>
        <w:tc>
          <w:tcPr>
            <w:tcW w:type="dxa" w:w="551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Short finding</w:t>
            </w:r>
          </w:p>
        </w:tc>
        <w:tc>
          <w:tcPr>
            <w:tcW w:type="dxa" w:w="551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Key source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Incorrect product-specific ISO reference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p.11, Section 9 References: "BS EN ISO 8536-4 infusion equipment for medical use, infusion s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and record control-stage ambiguity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WI pp.1-3 Sections 5.1-5.2 (receiving), p.6 Section 5.4 (inspection/test report), p.10 Section 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GAP-003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Sampling, frequency and traceability not defined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p.10 Section 7 states QC takes samples from packed quantity every 2 h based on AQL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GAP-004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scale accuracy not verifiable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(Burette Chamber): "clear and transparent with printed graduation scale" and good fittin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GAP-005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assembly/hanging features lack defined criteria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describes burette chamber, bottom cap, shut-off valve and hanger as proper fittings/no d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GAP-006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Air vent filter verification insufficient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 states "Air inlet port should be with an air filter to prevent the ingress o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GAP-007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performance not defined beyond appearance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p.3 Section 5.2 "Spike": sharp tip, no tip damage, clear fluid channels, properly fixed air-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GAP-008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Tubing length and dimension conflict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WI p.4 Section 5.3: "The tubing from the distal end to the drip chamber shall be not less than 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GAP-009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Subjective visual and surface cleanliness terms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pp.2-3 Sections 5.2 and p.10 Section 6: "no black spots", "no dust particle", clear and kink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GAP-010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Joining integrity/tensile result not documented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 "Tensile Test": force of 15 N for 15 seconds. WI pp.2-3 require strong gluin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Leak-test method and recording gap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WI p.4 Section 5.3: "Immerse the infusion set into water and apply an internal air pressure of 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Injection valve/bulb closure integrity underspecified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Section 5.3 describes puncturing the injection site with a 0.8 mm outside diameter hypod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GAP-013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Clamp shutoff and regulation acceptance unclear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Section 5.3 "Flow Regulator" explains flow between zero and maximum, usable during infus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GAP-014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Drop factor contradictory and mislabeled as flow rate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p.8 Section 5.3 (Drip chamber and drip tube): specifies "20 drops ... or 60 drops ... (1 +/-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GAP-015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Infusion throughput not assessed by drop-factor row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p.9 Section 5.3 "Flow rate of infusion fluid": at least 1000 ml of 9 g/l NaCl in 10 min unde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GAP-016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Luer connector interface verification weak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"Male Conical Fitting": compatibility with ISO 80369-7 (as written)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GAP-017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Fluid filter/particle-control route not evidenced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describes "Fluid Filter" fitted in chamber outlet and free of spots/fibers/damage. WI p.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Linked packaging, sterilization and release records unverified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p.10 Section 7 packaging/labeling includes 2-hour packed quantity sampling</w:t>
            </w:r>
          </w:p>
        </w:tc>
      </w:tr>
      <w:tr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GAP-019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Failure containment and disposition trail not captured</w:t>
            </w:r>
          </w:p>
        </w:tc>
        <w:tc>
          <w:tcPr>
            <w:tcW w:type="dxa" w:w="55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p.11 Section 8 references QC inspection/release to QCM/QAM</w:t>
            </w:r>
          </w:p>
        </w:tc>
      </w:tr>
    </w:tbl>
    <w:p>
      <w:r>
        <w:br w:type="page"/>
      </w:r>
    </w:p>
    <w:p>
      <w:pPr>
        <w:pStyle w:val="Heading1"/>
      </w:pPr>
      <w:r>
        <w:t>5. MASTER GAP &amp; REVISION TABLE</w:t>
      </w:r>
    </w:p>
    <w:p>
      <w:r>
        <w:t>MANDATORY SEVEN-COLUMN COMPARISON. Each row is a proposed correction, not a released instruction. "Inspection" in the required comparison headings refers here to the photographed IN-PROCESS CONTROL form; no change of process classification is intended.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2"/>
        <w:gridCol w:w="3152"/>
        <w:gridCol w:w="3152"/>
        <w:gridCol w:w="3152"/>
        <w:gridCol w:w="3152"/>
        <w:gridCol w:w="3152"/>
        <w:gridCol w:w="3152"/>
      </w:tblGrid>
      <w:tr>
        <w:trPr>
          <w:tblHeader w:val="true"/>
        </w:trPr>
        <w:tc>
          <w:tcPr>
            <w:tcW w:type="dxa" w:w="263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Gap / Our Problem</w:t>
            </w:r>
          </w:p>
        </w:tc>
        <w:tc>
          <w:tcPr>
            <w:tcW w:type="dxa" w:w="3096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ISO Says</w:t>
            </w:r>
          </w:p>
        </w:tc>
        <w:tc>
          <w:tcPr>
            <w:tcW w:type="dxa" w:w="266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Existing WI Text</w:t>
            </w:r>
          </w:p>
        </w:tc>
        <w:tc>
          <w:tcPr>
            <w:tcW w:type="dxa" w:w="414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Revised WI Text</w:t>
            </w:r>
          </w:p>
        </w:tc>
        <w:tc>
          <w:tcPr>
            <w:tcW w:type="dxa" w:w="24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Existing Inspection Text</w:t>
            </w:r>
          </w:p>
        </w:tc>
        <w:tc>
          <w:tcPr>
            <w:tcW w:type="dxa" w:w="4075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Revised Inspection Text</w:t>
            </w:r>
          </w:p>
        </w:tc>
        <w:tc>
          <w:tcPr>
            <w:tcW w:type="dxa" w:w="29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Evidence (ISO Closure)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GAP-001 [P1] — Incorrect product-specific ISO reference</w:t>
              <w:br/>
              <w:t>The supplied ISO 8536-4 addresses conventional gravity-feed infusion sets, whereas the product has a volumetric burette. The WI uses Part 4 without a verified applicability assessment of the product-specific Part 5. A complete product ISO compliance conclusion is therefore blocked.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Foreword, PDF p.8 / printed iv, explicitly lists Part 5 for burette infusion sets. ISO 8536-5:2004 scope, as described by ISO, covers gravity-feed burette infusion sets of 50, 100 and 150 ml nominal capacity. Exact Part 5 clauses/pages are OPEN TECHNICAL INPUT REQUIRED.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p.11, Section 9 References: "BS EN ISO 8536-4 infusion equipment for medical use, infusion sets for single use, gravity feed." No Part 5 applicability matrix is shown.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[References and technical applicability] Before approval, QA shall obtain a controlled copy of the applicable edition of ISO 8536-5; document product capacity/configuration and its clause-by-clause application. ISO 8536-4 requirements may be used only where a documented, approved technical basis supports cross-application. Open requirements shall not be represented as verified.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Form F-823-i75 p.1, header: "In-process Control for IV Burette Set" with WI/TF references; no verified ISO applicability field.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Applicable standard/edition: [approved reference]; product capacity/model: [ ]; ISO applicability-matrix ID/revision: [ ]; approval status: Pending / Approved; verification evidence ID: [ ]. Keep in-process checks separate from ISO conformity decisions.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controlled ISO 8536-5 copy, approved applicability/edition assessment, configuration matrix and authorized reference update. Actual evidence: NOT PROVIDED. Closure: Open - Technical Input / Approval.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GAP-002 [P2] — WI and record control-stage ambiguity</w:t>
              <w:br/>
              <w:t>The baseline WI combines receiving inspection, in-process controls, packaging and final release. The photographed F-823-i75 is an in-process log and does not itself document the final inspection/testing/release steps defined by the WI.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direct Part 4 numeric requirement. This is a source-based process/document-control alignment issue; ISO 8536-4 Section 1, PDF p.9 / printed p.1, does not prescribe company in-process form architecture.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pp.1-3 Sections 5.1-5.2 (receiving), p.6 Section 5.4 (inspection/test report), p.10 Section 7 (packaging), pp.10-11 Section 8 (final inspection and release).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[Scope / records] Classify F-823-i75 as in-process manufacturing control only. Maintain distinct and traceable records for receiving, qualified testing, packaging verification and final release. A satisfactory in-process entry shall not authorize lot release. Cross-reference the approved WI and release instruction.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contains 18 hourly observation rows, "Checked by Q.C." and "Reviewed by Q.C.M."; no final-release authorization.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Record category: In-Process Control (not Final Inspection). References to receiving/qualification/packaging/final-release records: [document ID, revision, lot, record ID]. Final release status: "Not determined by this form."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control-plan flow, controlled form list, linked completed records. Actual evidence: other referenced records not supplied. Closure: Open - Evidence / Approval.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GAP-003 [P2] — Sampling, frequency and traceability not defined</w:t>
              <w:br/>
              <w:t>Clock-hour boxes record only acceptability; the inspected quantity, sampling basis, production line/machine, inspected units, examiner and equipment traceability are not captured. It is unclear whether every box represents a sampled check or a required test.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ISO 8536-4 sampling frequency is established for this in-process log. Any frequency/AQL must be sourced from the approved company control plan; the Part 4 standard cannot be used to invent hourly sampling.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p.10 Section 7 states QC takes samples from packed quantity every 2 h based on AQL; WI p.11 Section 8 cites AQL general/special inspection. These do not establish the frequency/sample size for all 18 in-process rows.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[Sampling and documentation] At each in-process checkpoint record actual time, shift, line/machine, lot, sample identifier, sample quantity, applicable approved sampling-plan ID/revision, inspected parameter(s), measured result or observation, disposition and operator/QC initials. Apply frequency only as stated by the approved control plan; do not interpret the printed hourly headers as test-frequency requirements.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header: Size #, Lot #, Date, Shift; 12 clock time columns; legend Acceptable / Not Acceptable / Read Remarks / N/A; equipment column unfilled by design.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Header fields: size/capacity, lot, line/machine, date, shift, WO/PO and control-plan ID/rev. Checkpoint log: actual time, process step, sample IDs/qty, applicable test IDs, result, P/F/NA, inspected by, equipment/calibration ID, NCR if failed.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control plan and sampling rationale, executed checkpoint sheets, machine/lot traceability, equipment list. Actual: NOT PROVIDED.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GAP-004 [P1] — Burette scale accuracy not verifiable</w:t>
              <w:br/>
              <w:t>The record asks for "clear and accurate printing" without defining scale-volume accuracy, acceptance tolerance, test setup or actual measurement; a visual yes/no cannot prove burette metering accuracy.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Product-specific graduated burette requirements must be taken from controlled ISO 8536-5 and approved product specification. Part 4:2010 Clause 6.8, PDF p.14 / printed p.6, relates to ordinary drip-chamber drop formation and does NOT establish burette scale accuracy. Numeric Part 5 limit: OPEN TECHNICAL INPUT REQUIRED.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(Burette Chamber): "clear and transparent with printed graduation scale" and good fitting. No verifiable graduations tolerance or calibration method is visible.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[Burette graduation verification] Confirm nominal capacity/model against the approved drawing. Verify printed graduation legibility and alignment. Where required by the applicable approved standard/control plan, fill/measure at specified scale points under a documented method and record indication, reference volume, deviation and applicable tolerance: [OPEN TECHNICAL INPUT REQUIRED - controlled ISO 8536-5 / product specification]. Reject or quarantine results outside established limits.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Row 10 "Chamber graduation scale"; acceptance "Clear and accurate printing"; only timed P/F cells.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Graduation inspection: legibility [P/F]; nominal capacity [ml]; designated scale point(s) [ml]; indicated volume [ml]; reference volume [ml]; deviation [ml or %]; approved tolerance/ref [ ]; method/equipment ID [ ]; status Pending/P/F; evidence [ ]. Use actual measurement only at the approved checkpoint/frequency.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applicable Part 5 clauses, approved drawing/tolerance, validated method, calibrated volume equipment, completed scale accuracy results. Actual: NONE.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GAP-005 [P2] — Burette assembly/hanging features lack defined criteria</w:t>
              <w:br/>
              <w:t>"Straight soft", "strong fitting" and "no pull out" are subjective without a defined inspection or retention specification for chamber body, hanger, vent/inlet interfaces and connections.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8536-5 applicability and component requirements must be verified from the complete standard; ISO 8536-4 figures/p.10-12 illustrate standard sets, not performance limits for burette hanging strips.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describes burette chamber, bottom cap, shut-off valve and hanger as proper fittings/no damage; WI p.3 includes hanger/valve and chamber. Numeric strength criterion not verified.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[Burette assembly] Confirm chamber clarity/integrity, secure top/bottom cap and hanger, unrestricted prescribed valve movement and absence of visible cracks or detachment. Where retention-force testing is required, use the approved drawing/control plan force and method [OPEN TECHNICAL INPUT REQUIRED]. Record assembly defects and identify affected lots.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Rows 8 "Chamber Quality" (straight soft, no leakage) and 9 "Chamber Hanging Strip" (strong fitting, no pull out, flexible).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Chamber/hanger checks: condition [ ]; attachment inspection [ ]; test method/spec revision [ ]; measured retention (if applicable) [N]; acceptance [ ]; result [P/F/NA]; related defect/NCR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component drawing, assembly acceptance catalog, any qualified hanger/valve retention data, sampled observations.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GAP-006 [P1] — Air vent filter verification insufficient</w:t>
              <w:br/>
              <w:t>A good fit of air filter/cap does not verify filtration performance, vent function or air path integrity where such performance is required for the applicable configuration.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Clauses 6.5 and 3.2, PDF pp.13 and 10 / printed pp.5 and 2, define air-inlet filtration and protective aspects for sets in scope. Clause 6.5 describes a flow reduction limit of 20% for a specified configuration (Annex A.4). Application to burette assembly remains UNCONFIRMED pending Part 5.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 states "Air inlet port should be with an air filter to prevent the ingress of microorganisms into the container"; no in-process verification method beyond visual confirmation.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[Air vent] Inspect correct filter/cap part number, secure placement, no visible damage or blockage. Confirm functional/filtration requirements and associated test route from the approved ISO 8536-5 applicability matrix, design file and risk plan. Record inspection plus cross-reference qualified air-path/flow/filter validation where relevant. Do not apply Part 4 20% acceptance limit without approved applicability.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Row 6 "Air vent filter status": "Good fitting of filter and cap".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Vent/filter component ID [ ]; filter/cap inspection [P/F]; vent condition [ ]; qualification test ID/revision and certificate [ ]; verified control route [ ]; applicable limit [OPEN]; evidence ref [ ]; result [P/F/Pending].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selected standard, approved vent design, filter qualification evidence and traceable assembly check. Actual NOT PROVIDED.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GAP-007 [P2] — Spike performance not defined beyond appearance</w:t>
              <w:br/>
              <w:t>Visual sharpness, open tip and no blockage do not independently substantiate functional penetration or dimensional compatibility when required by the approved product design.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6.4, PDF p.13 / printed p.5, requires a specified closure-piercing device geometry and penetration without pre-piercing; scope for this burette model must be assessed under Part 5 and controlled drawings.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p.3 Section 5.2 "Spike": sharp tip, no tip damage, clear fluid channels, properly fixed air-inlet port, no blockage/crack/leakage.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[Spike] Verify specified spike model, intact tip, clean/open channels and correct assembly. Verify geometry/penetration by the approved incoming, type or periodic test method as assigned in the control plan; link its test report. Do not assert that visual fit proves dimensional or piercing conformity.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4 "Spike Status": "Spike sharp tip, open tip No blockage protector good fitting".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visual [P/F]; component/drawing ID [ ]; critical dimensions [mm, if sampled under plan]; penetration test reference [ ]; equipment [ ]; result [P/F/Pending]; remarks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component drawing, supplier report/qualification or actual piercing data if applicable, linked in-process inspection.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GAP-008 [P1] — Tubing length and dimension conflict</w:t>
              <w:br/>
              <w:t>WI gives at least 1500 mm for a section of tubing; form Row 12 accepts 100 cm or 150 cm as PO. Without configuration mapping, a 100 cm acceptance can conflict with the current WI. Tubing OD/ID row likewise provides no tolerance.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6.6, PDF p.14 / printed p.6, states at least 1500 mm for standard-set tubing from distal end to drip chamber. This is not automatically a burette limit: ISO 8536-5 requirement and approved configuration must be verified.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5.3: "The tubing from the distal end to the drip chamber shall be not less than 1500 mm in length". WI p.3 states tubing dimensions as per specification.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[Tubing dimensional check] Use the approved model-specific drawing and PO-to-product mapping. Confirm total/segment length definition, nominal length and tolerance, inner and outer diameter with calibrated equipment and record actual values. Flag and segregate any 100 cm variant unless Engineering/QA documents that it is permitted under the applicable standard and approved product configuration. Do not silently waive the existing WI criterion.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11 "Tube Dimension": "3.0 X 4.1 mm, as per P.O"; Row 12 "Tube Length": "100 cm, 150 cm, as per P.O".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Model/variant [ ]; controlled drawing/PO [ ]; approved segment length [mm] / tolerance [ ]; measured length [mm] / result; ID [mm] / OD [mm] / tolerances / actual [ ]; instrument calibration ID [ ]; affected-lot hold decision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controlled drawing, current product configuration, ISO 8536-5 clause, documented disposition for 100 cm option, calibrated measurement records.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GAP-009 [P2] — Subjective visual and surface cleanliness terms</w:t>
              <w:br/>
              <w:t>Generic clarity/appearance, black spots, flashing and flexible/kink observations are not tied to a defect catalog, sample/lighting method or quantified acceptance where needed; components and fluid pathway cleanliness are conflated.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Clauses 6.1 and 6.6, PDF pp.13-14 / printed pp.5-6, address particulate control and tubing visibility, for sets in scope. ISO 8536-5 application must be confirmed; visual check alone cannot represent particulate qualification.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pp.2-3 Sections 5.2 and p.10 Section 6: "no black spots", "no dust particle", clear and kink resistance; inspection lighting, defect categories and rejection threshold are not given.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[Visual checks] Examine each sampled component under the controlled visual inspection procedure [OPEN: reference], with approved lighting, magnification if specified, and defect definitions. Record location, type and count for nonconformities; maintain separate evidence for particle-control tests where required.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Rows 1-3 "Clarity, Appearance", "Free from irregularities", "Tube Clarity"; acceptance includes transparent, no flashing, no black spots, no bending.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Actual defect code/quantity [ ]; component/zone [ ]; visual WI / defect catalog ID [ ]; light/magnification [if applicable]; sample size [ ]; result [P/F]; photo/NCR evidence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controlled visual defect standard and executed checks; separate particle-test route if applicable.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GAP-010 [P1] — Joining integrity/tensile result not documented</w:t>
              <w:br/>
              <w:t>"Strong gluing" and "no pullout" do not record actual pull force or traceable qualified test, whereas baseline WI already requires a static tensile performance check.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6.3, PDF p.13 / printed p.5, and Annex A.3, PDF p.19 / printed p.11, specify 15 N static tension for 15 s (excluding caps), for sets within its scope. Part 5 applicability to assembled burette variant is OPEN.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 "Tensile Test": force of 15 N for 15 seconds. WI pp.2-3 require strong gluing/no pullout, without defined joint-specific sampling route.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[Joint/tensile integrity] Visually inspect adhesive and connector joints for complete bonding and damage. Perform tensile testing only at the approved sampling/qualification frequency under the applicable control method. Record force [N], hold time [s], point of application, failure mode and Pass/Fail. Until applicability is established, the 15 N/15 s value remains a baseline WI requirement subject to technical approval, not a presumed Part 5 limit.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Rows 9, 13 and 16 require strong attachment/gluing/fitting; no force or duration fields.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Joint/part ID [ ]; visual result [ ]; tensile/retention method and approval [ ]; force [N]; duration [s]; actual break/slip [ ]; instrument ID [ ]; sample ID [ ]; test report ref [ ]; status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tensile/control plan, calibrated force gauge, actual test record or qualified linked evidence.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GAP-011 [P1] — Leak-test method and recording gap</w:t>
              <w:br/>
              <w:t>The in-process log captures only "No Leakage At All Areas" without pressure, medium, temperature, time, method, tested region or result. The current WI mentions positive pressure but the Part 4 annex includes conditioning and a second negative-pressure step.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6.2, PDF p.13 / printed p.5, and Annex A.2.1-A.2.3, PDF p.19 / printed p.11, specify no air leakage; at (40 +/- 1) deg C, +20 kPa for 15 s in water and -20 kPa for 15 s with degassed water. Applicability to burette model needs approved ISO 8536-5 review.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p.4 Section 5.3: "Immerse the infusion set into water and apply an internal air pressure of 20 kPa for 15 second"; no 40 deg C condition shown. WI p.7 describes separate connector leak tests.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[Leakage verification] Identify the test object (assembled burette set / specific subassembly / Luer), approved method and revision, equipment, test medium, required pressure, conditioning temperature and exposure duration. Record all actual values and observed leakage. Apply the product-approved Part 5/engineering criteria. Perform formal leak testing at the approved control-plan frequency; routine assembly checks shall not substitute for verified leak data.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18 "Leak Test": "No Leakage At All Areas" and Rows 5/7/8/15 also say no leakage; only P/F boxes; no measurement/equipment field.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Leak test scope [ ]; method/ref [ ]; pressure [kPa] actual [ ]; temperature [deg C] actual [ ]; hold [s] actual [ ]; leak observation [ ]; test medium [ ]; unit/sample [ ]; calibrated gauge ID [ ]; evidence/worksheet [ ]; result P/F/Pending.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confirmed Part 5 approach, approved leakage protocol, calibrated equipment, executed test data, linked NCR if fail.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GAP-012 [P1] — Injection valve/bulb closure integrity underspecified</w:t>
              <w:br/>
              <w:t>"Rubber valve good fitting" or "injection bulb good fitting" does not show resealing function after puncture or leak performance as described by the baseline WI for injection sites.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6.11, PDF p.14 / printed p.6, addresses self-sealing injection site and leakage of not more than one falling drop under Annex A.6, PDF p.21 / printed p.13, where the site is fitted. Only conditionally informative until ISO 8536-5 design applicability is verified.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Section 5.3 describes puncturing the injection site with a 0.8 mm outside diameter hypodermic needle, pressurizing to 50 kPa and observing during 1 min for excess leakage; check exact scope against product design.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[Injection port integrity] Verify the installed port/bulb design, correct placement and damage-free condition. If intended as a puncturable self-sealing port, verify resealing and leakage using the approved test method, needle definition, test pressure and duration. Record observed drops/leak rate with source-derived acceptance, test sample and evidence reference. Do not assume two different port types are equivalent.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7 "Injection valve": "Rubber Valve good fitting No leakage"; Row 15 "Injection bulb status": "Good Fitting, No leakage".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Port type/model [ ]; condition [ ]; functional test applicability [ ]; needle/method [ ]; actual pressure [kPa]; time [s]; observed drops/volume [ ]; acceptance [ ]; equipment/sample [ ]; outcome P/F/Pending; report ID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port-specific test basis, method and actual reseal/leakage result, traceability.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GAP-013 [P2] — Clamp shutoff and regulation acceptance unclear</w:t>
              <w:br/>
              <w:t>Clamp fit and roller-clamp strength are recorded but not the actual ability to regulate flow from open to closed, prevent unintended restriction or maintain closure under an approved condition.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6.9, PDF p.14 / printed p.6, requires flow adjustment from zero to maximum; specific application to burette model requires Part 5 review. The standard does not define a universal lot sampling frequency.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Section 5.3 "Flow Regulator" explains flow between zero and maximum, usable during infusion without tubing damage. WI p.3 mentions white clamp complete flow block.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[Clamp/function] Inspect the specified clamp/roller type, full travel and absence of tubing damage. Verify the fully closed and open positions using the approved functional method and acceptance criteria [controlled specification]. Record clamp type, observed flow/blocking result and sample ID. Separate inlet white clamp and downstream roller clamp.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5 "Clamp status": "No Leakage after clamping, flexible"; Row 14 "Roller Clamp": "Strong Clamping No leakage".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Clamp type/location [ ]; full travel [P/F]; shutoff result/criterion [ ]; flow adjustment [ ]; tubing damage [ ]; method ID [ ]; sample [ ]; observation [ ]; P/F [ ].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clamp functional test method, approved acceptance, QC data.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GAP-014 [P1] — Drop factor contradictory and mislabeled as flow rate</w:t>
              <w:br/>
              <w:t>Form Row 17 labels "Flow Rate" but its limit "10 drop, 1 ml" is a drop-factor statement and conflicts with the baseline WI drop-volume requirement. The inspector cannot determine which approved target applies.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6.8, PDF p.14 / printed p.6, gives alternative conventional drop factors of 20 or 60 drops to 1 +/- 0.1 ml at 23 +/- 2 deg C and 50 +/- 10 drops/min. This Part 4 criterion is NOT automatically the permitted burette drop factor under Part 5.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p.8 Section 5.3 (Drip chamber and drip tube): specifies "20 drops ... or 60 drops ... (1 +/- 0.1) ml", with specified water temperature and drop rate.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[Drop-volume / drop-factor verification] Verify the approved drop factor and tolerance for each product variant against the applicable Part 5 requirement and design specification [OPEN TECHNICAL INPUT REQUIRED]. Define the test fluid, temperature, count interval/rate and measured volume. Record number of drops and actual measured volume; calculate drop factor if required. Reconcile the WI and F-823-i75 before further use.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17 "Flow Rate": "10 drop, 1 ml"; only timed P/F columns, no temperature, volume or counting data.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Rename row "Drop factor / drop-volume check"; approved nominal [drops/ml] and allowed measured volume [ml]: [OPEN]; actual number of drops [ ]; volume [ml]; temperature [deg C]; drop rate [drops/min]; test report/sample ID [ ]; P/F/Pending.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Part 5 full text, approved product drop factor, revised specification, actual calibrated drop measurement, approved discrepancy disposition.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GAP-015 [P1] — Infusion throughput not assessed by drop-factor row</w:t>
              <w:br/>
              <w:t>The throughput test described by the WI assesses a volume delivered over time at a defined static head. The form instead documents a drop-count equivalence, which is a different characteristic.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6.10, PDF p.14 / printed p.6, requires delivery of at least 1000 ml of 9 g/l NaCl in 10 min at 1 m static head, for its product scope. Part 5 applicability and any different limits must be verified; do not automatically require this volume for a burette.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p.9 Section 5.3 "Flow rate of infusion fluid": at least 1000 ml of 9 g/l NaCl in 10 min under 1 m static head.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[Infusion flow performance] Identify and apply the approved burette-specific liquid-flow test, setup, fluid and acceptance threshold [OPEN TECHNICAL INPUT REQUIRED]. Record static head, delivered volume, elapsed time and actual flow rate, where the test is applicable. Document whether verification is qualification, periodic or routine according to the approved control plan.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17 "Flow Rate" contains only "10 drop,1 ml" (drop factor). No volume/time/static-head field.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Separate reference-only field "Flow performance qualification / periodic record": method, fluid, head [m], elapsed time [min], delivered volume [ml], acceptance [ ], actual flow [ml/min], record ID/revision, applicability [ ], outcome [ ]. Do not add hourly test without plan.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ISO 8536-5 flow method/limit and engineering/risk route, executed flow test or approved linked qualification.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GAP-016 [P2] — Luer connector interface verification weak</w:t>
              <w:br/>
              <w:t>A "good luer fitting" observation cannot by itself establish required dimensional/mechanical interoperability and leakage performance. The WI and Part 4 use different connector-standard references requiring an applicability decision.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 6.12, PDF p.14 / printed p.6, refers to ISO 594-1/594-2 male conical fittings. WI p.5 references ISO 80369-7; selection of currently applicable fitting specification is an OPEN TECHNICAL INPUT. Do not combine limits from different editions without approval.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p.5 "Male Conical Fitting": compatibility with ISO 80369-7 (as written); WI pp.6-7 describe connector-specific leakage, stress cracking and separation tests.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[Luer interface] Verify male connector and cap part IDs and mating compatibility to the company-approved connector standard/edition. Record visual thread/fitting condition at routine checkpoints; link approved dimensional gauge and leak/separation test evidence under assigned inspection/qualification route. Do not treat cap fit alone as conformity.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Row 16 "Male Connector": "Good luer fitting No flashing tight cap fitting".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Connector/cap ID [ ]; mating/gauge condition [ ]; selected standard/edition [ ]; dimensions/functional result if checked [ ]; approved method [ ]; qualification report/ref [ ]; P/F/Pending.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connector standard applicability, qualified gauge/test records, part traceability.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GAP-017 [P1] — Fluid filter/particle-control route not evidenced</w:t>
              <w:br/>
              <w:t>The in-process record includes an air-vent filter fitting row but no identifiable fluid-filter check or traceable route to actual particle or fluid-filter efficiency verification. These are distinct parts/functions.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Clauses 6.1 and 6.7, PDF pp.13-14 / printed pp.5-6, and Annexes A.1/A.5, PDF pp.18-21 / printed pp.10-13, address particle contamination and at least 80% latex retention for standard-set fluid filters. Applicability/limits for this burette product remain pending Part 5.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p.2 describes "Fluid Filter" fitted in chamber outlet and free of spots/fibers/damage. WI p.3 tubing clean; no executed analytical particulate/filter qualification record supplied.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[Fluid pathway/filter] Identify and inspect the fluid-filter component (different from the air-vent filter). Record installed presence, correct positioning, integrity and absence of visual debris. Define analytical particulate and retention verification using approved product standards, qualified supplier/engineering evidence and frequency; record link to actual test results.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Row 6 is "Air vent filter status"; no separate "Fluid filter" row among 18 characteristics.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Add "Fluid filter - presence, location, integrity and visual debris" with P/F and component ID; evidence link for particulate/filter retention qualification [report ID, applicable acceptance, approved control route]. Do not require 10-set particle test at every hourly inspection.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filter BOM/spec, appropriate ISO 8536-5/part4 applicability, approved supplier or qualification record and executed visual checks. Closure: Open - Technical Input /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GAP-018 [P2] — Linked packaging, sterilization and release records unverified</w:t>
              <w:br/>
              <w:t>The WI references separate packaging and final-release activities; those forms and associated sterilization/lot evidence were not provided. This is an evidence-verification gap, not proof these activities are absent or that they must be copied into the hourly record.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ISO 8536-4:2010 Clauses 8.2, 9 and 10, PDF pp.15-17 / printed pp.7-9, discuss validated sterilization, labeling and packaging for sets in scope. Part 5 and applicable regulatory/approved specification controls must be assessed before asserting any product-specific requirements.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p.10 Section 7 packaging/labeling includes 2-hour packed quantity sampling; p.11 Sections 8-9 final inspection/release and references to F-823-T38, F-823-i75, F-823-i4 and F-823-i15.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[Record linkage] Retain separate approved packaging, labeling, sterilization and final release records. The in-process dossier shall contain record IDs, lot numbers, revisions and status for each applicable route. QC/QA shall verify documented completion before actual release, under the existing authorization procedure.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contains no packaging/sterilization/release record references; this is expected if covered by controlled alternatives but their existence is unverified.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Document references only: packaging form [ ]; final inspection [ ]; sterilization batch/release [ ]; label verification [ ]; status Pending/Linked; receiving record [ ]; no independent release decision.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actual F-823-T38/i4/i15 controlled copies, approved sterilization and release records, lot linkage. None supplied; Open - Evidence.</w:t>
            </w:r>
          </w:p>
        </w:tc>
      </w:tr>
      <w:tr>
        <w:tc>
          <w:tcPr>
            <w:tcW w:type="dxa" w:w="26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GAP-019 [P1] — Failure containment and disposition trail not captured</w:t>
              <w:br/>
              <w:t>The form permits X (Not Acceptable) with remarks but has no mandatory lot containment, escalation, nonconformance identifier, recheck/disposition or authorization trail; an unacceptable in-process result could remain unaddressed in the record.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This is a quality-system control gap identified from the actual form/WI, not a claim that ISO 8536-4 prescribes a specific NCR form or a particular QMS clause.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p.11 Section 8 references QC inspection/release to QCM/QAM; no step linking an in-process X entry to batch hold, investigation and authorized disposition is visible in the provided WI.</w:t>
            </w:r>
          </w:p>
        </w:tc>
        <w:tc>
          <w:tcPr>
            <w:tcW w:type="dxa" w:w="4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[Nonconforming in-process results] On Fail, identify affected work-order/lot, isolate or place material on hold under approved nonconforming-product procedure, notify authorized QC/Production/QA personnel, record NCR/deviation ID and disposition authorization. Record any re-inspection with date, result and link. No in-process form approval overrides required release controls.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F-823-i75 p.1 legend "X = Not Acceptable" and free-text Remarks; "Checked by Q.C." and "Reviewed by Q.C.M." without NCR/hold/disposition fields.</w:t>
            </w:r>
          </w:p>
        </w:tc>
        <w:tc>
          <w:tcPr>
            <w:tcW w:type="dxa" w:w="40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For each Fail: discrepancy/defect [ ]; impacted lot and quantity [ ]; containment action / time [ ]; NCR ID [ ]; disposition authority [ ]; correction/retest ID [ ]; reviewed-by and date [ ]; close only after approved evidence.</w:t>
            </w:r>
          </w:p>
        </w:tc>
        <w:tc>
          <w:tcPr>
            <w:tcW w:type="dxa" w:w="29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Required: approved nonconforming process, sample executed NCR, hold/release evidence and review; actual evidence absent. Open - Approval / Evidence.</w:t>
            </w:r>
          </w:p>
        </w:tc>
      </w:tr>
    </w:tbl>
    <w:p>
      <w:pPr>
        <w:pStyle w:val="Heading1"/>
      </w:pPr>
      <w:r>
        <w:t>6. Verification strategy - keep tests in correct route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54"/>
        <w:gridCol w:w="7354"/>
        <w:gridCol w:w="7354"/>
      </w:tblGrid>
      <w:tr>
        <w:trPr>
          <w:tblHeader w:val="true"/>
        </w:trPr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Verification route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Examples from sources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Implementation and evidence rule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Routine in-process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Component visual condition, fitting, kink, assembly and clamp observations; dimensional checks where control plan requires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Log actual timestamp/sample/results; use controlled product acceptance specs; do not stamp pass without observation.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Incoming/supplier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Spike/fluid filter/cap/connector design conformity; incoming material documentation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Reference approved purchase/specification and supplier qualification records for affected parts.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Qualification / type / periodic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Burette graduation volume accuracy, drip factor, air-vent flow, infusion throughput, tensile, leak performance, particulate/filter retention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Perform on a frequency supported by product-specific Part 5 and approved risk/control plan. Store complete actual test results.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Sterilization/packaging/release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Validated sterilization; approved labeling and pack record; release authorization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Keep in distinct controlled forms with traceable IDs; do not require all test details on in-process hourly form.</w:t>
            </w:r>
          </w:p>
        </w:tc>
      </w:tr>
    </w:tbl>
    <w:p>
      <w:pPr>
        <w:pStyle w:val="Heading1"/>
      </w:pPr>
      <w:r>
        <w:t>7. QC Manager corrective action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  <w:gridCol w:w="3677"/>
        <w:gridCol w:w="3677"/>
        <w:gridCol w:w="3677"/>
      </w:tblGrid>
      <w:tr>
        <w:trPr>
          <w:tblHeader w:val="true"/>
        </w:trPr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Gap ID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Priority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Required action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Function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Objective closure evidence</w:t>
            </w:r>
          </w:p>
        </w:tc>
        <w:tc>
          <w:tcPr>
            <w:tcW w:type="dxa" w:w="3677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Status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Incorrect product-specific ISO reference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QA / Regulatory / Engineering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ISO 8536-5 copy, approved applicability/edition assessment, configuration matrix and authorized reference update. Actual evidence: NOT PROVIDED.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WI and record control-stage ambiguity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QA / Document Control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control-plan flow, controlled form list, linked completed records. Actual evidence: other referenced records not supplied.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Sampling, frequency and traceability not defined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Production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control plan and sampling rationale, executed checkpoint sheets, machine/lot traceability, equipment list. Actual: NOT PROVIDED.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scale accuracy not verifiable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applicable Part 5 clauses, approved drawing/tolerance, validated method, calibrated volume equipment, completed scale accuracy results. Actual: NONE.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Burette assembly/hanging features lack defined criteria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component drawing, assembly acceptance catalog, any qualified hanger/valve retention data, sampled observations.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Air vent filter verification insufficient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Supplier Quality / QC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selected standard, approved vent design, filter qualification evidence and traceable assembly check. Actual NOT PROVIDED.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Spike performance not defined beyond appearance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Supplier Quality / QC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component drawing, supplier report/qualification or actual piercing data if applicable, linked in-process inspection.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Tubing length and dimension conflict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drawing, current product configuration, ISO 8536-5 clause, documented disposition for 100 cm option, calibrated measurement records.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GAP-009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Subjective visual and surface cleanliness terms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controlled visual defect standard and executed checks; separate particle-test route if applicable.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GAP-010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Joining integrity/tensile result not documented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Engineering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tensile/control plan, calibrated force gauge, actual test record or qualified linked evidence.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Leak-test method and recording gap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Lab / Engineering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confirmed Part 5 approach, approved leakage protocol, calibrated equipment, executed test data, linked NCR if fail.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Injection valve/bulb closure integrity underspecified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Engineering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port-specific test basis, method and actual reseal/leakage result, traceability.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GAP-013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Clamp shutoff and regulation acceptance unclear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Production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clamp functional test method, approved acceptance, QC data.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GAP-014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Drop factor contradictory and mislabeled as flow rate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 / QA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Part 5 full text, approved product drop factor, revised specification, actual calibrated drop measurement, approved discrepancy disposition.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GAP-015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Infusion throughput not assessed by drop-factor row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 Lab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ISO 8536-5 flow method/limit and engineering/risk route, executed flow test or approved linked qualification.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GAP-016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Luer connector interface verification weak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QC / Supplier Quality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connector standard applicability, qualified gauge/test records, part traceability.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GAP-017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Fluid filter/particle-control route not evidenced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Engineering / Supplier Quality / QC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filter BOM/spec, appropriate ISO 8536-5/part4 applicability, approved supplier or qualification record and executed visual checks. 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GAP-018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Linked packaging, sterilization and release records unverified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QA / Document Control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actual F-823-T38/i4/i15 controlled copies, approved sterilization and release records, lot linkage. None supplied; Open - Evidence.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GAP-019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Failure containment and disposition trail not captured — implement controlled revision and confirm acceptance basis.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QC / QA / Production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 xml:space="preserve"> approved nonconforming process, sample executed NCR, hold/release evidence and review; actual evidence absent. Open - Approval / Evidence.</w:t>
            </w:r>
          </w:p>
        </w:tc>
        <w:tc>
          <w:tcPr>
            <w:tcW w:type="dxa" w:w="36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</w:tbl>
    <w:p>
      <w:pPr>
        <w:pStyle w:val="Heading1"/>
      </w:pPr>
      <w:r>
        <w:t>8. Approval gates / release decision</w:t>
      </w:r>
    </w:p>
    <w:p>
      <w:r>
        <w:t>Gate A - QA/Engineering verifies correct edition and obtains the controlled ISO 8536-5 full text (and approved application of any Part 4 requirements).</w:t>
      </w:r>
    </w:p>
    <w:p>
      <w:r>
        <w:t>Gate B - QC Manager approves product configurations, nominal drop factor, dimensions/tolerances, graduation checks and control plan/frequencies.</w:t>
      </w:r>
    </w:p>
    <w:p>
      <w:r>
        <w:t>Gate C - Document Control issues approved WI and the F-823-i75 revision only after review; old copies handled by approved change control.</w:t>
      </w:r>
    </w:p>
    <w:p>
      <w:r>
        <w:t>Gate D - At least one complete controlled production execution provides traceable actual measurements/checks, documented failures/disposition where applicable, and all external test/release linkages.</w:t>
      </w:r>
    </w:p>
    <w:p>
      <w:r>
        <w:t>No verified ISO conformity, 100% documentary coverage or lot release conclusion is possible with current inputs.</w:t>
      </w:r>
    </w:p>
    <w:p>
      <w:pPr>
        <w:pStyle w:val="Heading1"/>
      </w:pPr>
      <w:r>
        <w:t>9. Source traceability</w:t>
      </w:r>
    </w:p>
    <w:p>
      <w:r>
        <w:t>WI: photographed PDF "Wi 2.pdf": user-visible WI printed page numbers 1-11 (PDF order reversed: PDF p.11 = WI p.1; PDF p.1 = WI p.11). Identity: WI-8-2-2-30-1 Rev.0.</w:t>
      </w:r>
    </w:p>
    <w:p>
      <w:r>
        <w:t>In-process record: IMG_2903(1).jpeg, F-823-i75 Rev.2 p.1, visual Rows 1-18; original form is blank.</w:t>
      </w:r>
    </w:p>
    <w:p>
      <w:r>
        <w:t>BS EN ISO 8536-4:2010 supplied PDF: Foreword printed iv/PDF p.8; printed ISO pp.1-17/PDF pp.9-25; normative Annex A printed pp.10-13/PDF pp.18-21.</w:t>
      </w:r>
    </w:p>
    <w:p>
      <w:r>
        <w:t>ISO catalog public metadata (checked 15 Oct 2026): https://www.iso.org/standard/20921.html (ISO 8536-5:2004); https://www.iso.org/standard/88576.html (ISO/FDIS 8536-5 in draft, not approved as a published standard).</w:t>
      </w:r>
    </w:p>
    <w:p>
      <w:r>
        <w:t>The full ISO 8536-5 controlled text, all supplier/operational records and approved drawings were not provided. Neither clause numbers nor acceptance limits for Part 5 have been invented.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37" w:right="878" w:bottom="979" w:left="878" w:header="475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DRAFT — NOT APPROVED   |   Master Gap Analysis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85A88"/>
        <w:sz w:val="16"/>
      </w:rPr>
      <w:t>SAUDI MAIS   /   QC TECHNICAL REVIEW   / 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A556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A8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22A4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