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Infusion Set | QC Manager Gap Analysis</w:t>
      </w:r>
    </w:p>
    <w:p>
      <w:pPr>
        <w:pStyle w:val="Subtitle"/>
      </w:pPr>
      <w:r>
        <w:t>In-Process Control alignment with ISO 8536-4:2010</w:t>
      </w:r>
    </w:p>
    <w:p>
      <w:pPr>
        <w:pStyle w:val="Caption"/>
      </w:pPr>
      <w:r>
        <w:t>DRAFT FOR QC/QA TECHNICAL REVIEW - NOT APPROVED; NO VERIFIED OPERATIONAL CLOSURE</w:t>
      </w:r>
    </w:p>
    <w:p>
      <w:r>
        <w:rPr>
          <w:b/>
        </w:rPr>
        <w:t xml:space="preserve">Product:  </w:t>
      </w:r>
      <w:r>
        <w:t>Single-use gravity-feed infusion sets, with and without needle; vented configurations conditional</w:t>
      </w:r>
    </w:p>
    <w:p>
      <w:r>
        <w:rPr>
          <w:b/>
        </w:rPr>
        <w:t xml:space="preserve">Applicable evidence supplied:  </w:t>
      </w:r>
      <w:r>
        <w:t>BS EN ISO 8536-4:2010; WI-8-2-2-20 (Rev. 4, 01 May 2022); F-823-i4 (Rev. 19, 22 Sep 2026)</w:t>
      </w:r>
    </w:p>
    <w:p>
      <w:r>
        <w:rPr>
          <w:b/>
        </w:rPr>
        <w:t xml:space="preserve">Referenced but NOT supplied:  </w:t>
      </w:r>
      <w:r>
        <w:t>F-823-T38 (not supplied); F-8-2-4 (not supplied); WI-7-5-1-1 (not supplied)</w:t>
      </w:r>
    </w:p>
    <w:p>
      <w:r>
        <w:rPr>
          <w:b/>
        </w:rPr>
        <w:t xml:space="preserve">Audit date:  </w:t>
      </w:r>
      <w:r>
        <w:t>14 October 2026</w:t>
      </w:r>
    </w:p>
    <w:p>
      <w:pPr/>
      <w:r>
        <w:t>Audit boundary: process control during manufacture and packaging is distinct from incoming, final QC testing, qualification and release. A missing test on F-823-i4 does not prove ISO nonconformance where another controlled record is appropriate.</w:t>
      </w:r>
    </w:p>
    <w:p>
      <w:pPr>
        <w:pStyle w:val="Heading1"/>
      </w:pPr>
      <w:r>
        <w:t>1. Executive Summary</w:t>
      </w:r>
    </w:p>
    <w:p>
      <w:r>
        <w:t>Identified 24 documented technical/control gaps or unresolved documentary links: 14 P1 (high), 10 P2 (medium), 0 P3 (low). This is a gap register, NOT an operational nonconformity count. Absence of supporting test reports does not establish failed product tests.</w:t>
      </w:r>
    </w:p>
    <w:p>
      <w:r>
        <w:t>KEY DECISION: F-823-i4 is the company's Packaging Machine &amp; Final Checking IN-PROCESS CONTROL form, not the separate F-823-T38 inspection/test report. Preserve its hourly/time-based production checks and add only process-appropriate content. Qualification, chemical, biological, physical and post-sterilization tests may be controlled through approved alternative routes with objective evidence.</w:t>
      </w:r>
    </w:p>
    <w:p>
      <w:r>
        <w:t>Verified direct WI corrections: p.2 §5.3 tensile incorrectly cites Annex A.4 (correct A.3); p.2 §5.4 leakage incorrectly cites A.3 (correct A.2). Leakage also omits (40±1) °C and the negative-pressure assessment. F-823-i4 currently lists company-defined sealing ranges; ISO Clause 10 provides NO seal temperature/width/dwell values. No equipment qualification, specifications or completed production evidence accompanied the uploads.</w:t>
      </w:r>
    </w:p>
    <w:p>
      <w:r>
        <w:t>No gap is VERIFIED CLOSED, and no operational ISO conformity percentage can be justified from these three supplied document types. Approval of proposed documents, technical values and the actual test evidence remains pending.</w:t>
      </w:r>
    </w:p>
    <w:p>
      <w:pPr>
        <w:pStyle w:val="Heading1"/>
      </w:pPr>
      <w:r>
        <w:t>2. Documents Reviewed &amp; Document-Control Check</w:t>
      </w:r>
    </w:p>
    <w:tbl>
      <w:tblPr>
        <w:tblStyle w:val="TableGrid"/>
        <w:tblW w:type="auto" w:w="0"/>
        <w:jc w:val="center"/>
        <w:tblLayout w:type="fixed"/>
        <w:tblLook w:firstColumn="1" w:firstRow="1" w:lastColumn="0" w:lastRow="0" w:noHBand="0" w:noVBand="1" w:val="04A0"/>
      </w:tblPr>
      <w:tblGrid>
        <w:gridCol w:w="2381"/>
        <w:gridCol w:w="6236"/>
        <w:gridCol w:w="13323"/>
      </w:tblGrid>
      <w:tr>
        <w:trPr>
          <w:tblHeader w:val="true"/>
        </w:trPr>
        <w:tc>
          <w:tcPr>
            <w:tcW w:type="dxa" w:w="7389"/>
            <w:vAlign w:val="top"/>
            <w:shd w:fill="15314A"/>
          </w:tcPr>
          <w:p>
            <w:pPr>
              <w:spacing w:after="30" w:before="20"/>
            </w:pPr>
            <w:r/>
            <w:r>
              <w:rPr>
                <w:b/>
                <w:color w:val="FFFFFF"/>
                <w:sz w:val="16"/>
              </w:rPr>
              <w:t>Source</w:t>
            </w:r>
          </w:p>
        </w:tc>
        <w:tc>
          <w:tcPr>
            <w:tcW w:type="dxa" w:w="7389"/>
            <w:vAlign w:val="top"/>
            <w:shd w:fill="15314A"/>
          </w:tcPr>
          <w:p>
            <w:pPr>
              <w:spacing w:after="30" w:before="20"/>
            </w:pPr>
            <w:r/>
            <w:r>
              <w:rPr>
                <w:b/>
                <w:color w:val="FFFFFF"/>
                <w:sz w:val="16"/>
              </w:rPr>
              <w:t>Verified identification</w:t>
            </w:r>
          </w:p>
        </w:tc>
        <w:tc>
          <w:tcPr>
            <w:tcW w:type="dxa" w:w="7389"/>
            <w:vAlign w:val="top"/>
            <w:shd w:fill="15314A"/>
          </w:tcPr>
          <w:p>
            <w:pPr>
              <w:spacing w:after="30" w:before="20"/>
            </w:pPr>
            <w:r/>
            <w:r>
              <w:rPr>
                <w:b/>
                <w:color w:val="FFFFFF"/>
                <w:sz w:val="16"/>
              </w:rPr>
              <w:t>Relevance / limitations</w:t>
            </w:r>
          </w:p>
        </w:tc>
      </w:tr>
      <w:tr>
        <w:tc>
          <w:tcPr>
            <w:tcW w:type="dxa" w:w="2381"/>
            <w:vAlign w:val="top"/>
          </w:tcPr>
          <w:p>
            <w:pPr>
              <w:spacing w:after="30" w:before="20"/>
            </w:pPr>
            <w:r/>
            <w:r>
              <w:rPr>
                <w:b w:val="0"/>
                <w:color w:val="152941"/>
                <w:sz w:val="16"/>
              </w:rPr>
              <w:t>ISO PDF</w:t>
            </w:r>
          </w:p>
        </w:tc>
        <w:tc>
          <w:tcPr>
            <w:tcW w:type="dxa" w:w="6236"/>
            <w:vAlign w:val="top"/>
          </w:tcPr>
          <w:p>
            <w:pPr>
              <w:spacing w:after="30" w:before="20"/>
            </w:pPr>
            <w:r/>
            <w:r>
              <w:rPr>
                <w:b w:val="0"/>
                <w:color w:val="152941"/>
                <w:sz w:val="16"/>
              </w:rPr>
              <w:t>BS EN ISO 8536-4:2010; 28 PDF pages, normative content ISO printed pp1-16</w:t>
            </w:r>
          </w:p>
        </w:tc>
        <w:tc>
          <w:tcPr>
            <w:tcW w:type="dxa" w:w="13323"/>
            <w:vAlign w:val="top"/>
          </w:tcPr>
          <w:p>
            <w:pPr>
              <w:spacing w:after="30" w:before="20"/>
            </w:pPr>
            <w:r/>
            <w:r>
              <w:rPr>
                <w:b w:val="0"/>
                <w:color w:val="152941"/>
                <w:sz w:val="16"/>
              </w:rPr>
              <w:t>Fifth edition used ONLY as the supplied assessment baseline; current regulatory/edition suitability not evaluated.</w:t>
            </w:r>
          </w:p>
        </w:tc>
      </w:tr>
      <w:tr>
        <w:tc>
          <w:tcPr>
            <w:tcW w:type="dxa" w:w="2381"/>
            <w:vAlign w:val="top"/>
            <w:shd w:fill="F0F4F8"/>
          </w:tcPr>
          <w:p>
            <w:pPr>
              <w:spacing w:after="30" w:before="20"/>
            </w:pPr>
            <w:r/>
            <w:r>
              <w:rPr>
                <w:b w:val="0"/>
                <w:color w:val="152941"/>
                <w:sz w:val="16"/>
              </w:rPr>
              <w:t>Work Instruction</w:t>
            </w:r>
          </w:p>
        </w:tc>
        <w:tc>
          <w:tcPr>
            <w:tcW w:type="dxa" w:w="6236"/>
            <w:vAlign w:val="top"/>
            <w:shd w:fill="F0F4F8"/>
          </w:tcPr>
          <w:p>
            <w:pPr>
              <w:spacing w:after="30" w:before="20"/>
            </w:pPr>
            <w:r/>
            <w:r>
              <w:rPr>
                <w:b w:val="0"/>
                <w:color w:val="152941"/>
                <w:sz w:val="16"/>
              </w:rPr>
              <w:t>WI-8-2-2-20 (Rev. 4, 01 May 2022); 3 scanned pages; stamp "Controlled Copy"</w:t>
            </w:r>
          </w:p>
        </w:tc>
        <w:tc>
          <w:tcPr>
            <w:tcW w:type="dxa" w:w="13323"/>
            <w:vAlign w:val="top"/>
            <w:shd w:fill="F0F4F8"/>
          </w:tcPr>
          <w:p>
            <w:pPr>
              <w:spacing w:after="30" w:before="20"/>
            </w:pPr>
            <w:r/>
            <w:r>
              <w:rPr>
                <w:b w:val="0"/>
                <w:color w:val="152941"/>
                <w:sz w:val="16"/>
              </w:rPr>
              <w:t>Production &amp; Test Procedure for Infusion Set with and without Needle; text inspected visually; original untouched.</w:t>
            </w:r>
          </w:p>
        </w:tc>
      </w:tr>
      <w:tr>
        <w:tc>
          <w:tcPr>
            <w:tcW w:type="dxa" w:w="2381"/>
            <w:vAlign w:val="top"/>
          </w:tcPr>
          <w:p>
            <w:pPr>
              <w:spacing w:after="30" w:before="20"/>
            </w:pPr>
            <w:r/>
            <w:r>
              <w:rPr>
                <w:b w:val="0"/>
                <w:color w:val="152941"/>
                <w:sz w:val="16"/>
              </w:rPr>
              <w:t>In-Process Control</w:t>
            </w:r>
          </w:p>
        </w:tc>
        <w:tc>
          <w:tcPr>
            <w:tcW w:type="dxa" w:w="6236"/>
            <w:vAlign w:val="top"/>
          </w:tcPr>
          <w:p>
            <w:pPr>
              <w:spacing w:after="30" w:before="20"/>
            </w:pPr>
            <w:r/>
            <w:r>
              <w:rPr>
                <w:b w:val="0"/>
                <w:color w:val="152941"/>
                <w:sz w:val="16"/>
              </w:rPr>
              <w:t>F-823-i4 (Rev. 19, 22 Sep 2026); 1 spreadsheet worksheet, page 1/1</w:t>
            </w:r>
          </w:p>
        </w:tc>
        <w:tc>
          <w:tcPr>
            <w:tcW w:type="dxa" w:w="13323"/>
            <w:vAlign w:val="top"/>
          </w:tcPr>
          <w:p>
            <w:pPr>
              <w:spacing w:after="30" w:before="20"/>
            </w:pPr>
            <w:r/>
            <w:r>
              <w:rPr>
                <w:b w:val="0"/>
                <w:color w:val="152941"/>
                <w:sz w:val="16"/>
              </w:rPr>
              <w:t>Rows 9-12 sealing settings; rows 14-23 in-process characteristics and sign-off; blank template, not completed lot evidence.</w:t>
            </w:r>
          </w:p>
        </w:tc>
      </w:tr>
      <w:tr>
        <w:tc>
          <w:tcPr>
            <w:tcW w:type="dxa" w:w="2381"/>
            <w:vAlign w:val="top"/>
            <w:shd w:fill="F0F4F8"/>
          </w:tcPr>
          <w:p>
            <w:pPr>
              <w:spacing w:after="30" w:before="20"/>
            </w:pPr>
            <w:r/>
            <w:r>
              <w:rPr>
                <w:b w:val="0"/>
                <w:color w:val="152941"/>
                <w:sz w:val="16"/>
              </w:rPr>
              <w:t>Other WI record references</w:t>
            </w:r>
          </w:p>
        </w:tc>
        <w:tc>
          <w:tcPr>
            <w:tcW w:type="dxa" w:w="6236"/>
            <w:vAlign w:val="top"/>
            <w:shd w:fill="F0F4F8"/>
          </w:tcPr>
          <w:p>
            <w:pPr>
              <w:spacing w:after="30" w:before="20"/>
            </w:pPr>
            <w:r/>
            <w:r>
              <w:rPr>
                <w:b w:val="0"/>
                <w:color w:val="152941"/>
                <w:sz w:val="16"/>
              </w:rPr>
              <w:t>F-823-T38 inspection/test; F-823-i4 in-process; F-8-2-4 final release; WI-7-5-1-1 sterilization</w:t>
            </w:r>
          </w:p>
        </w:tc>
        <w:tc>
          <w:tcPr>
            <w:tcW w:type="dxa" w:w="13323"/>
            <w:vAlign w:val="top"/>
            <w:shd w:fill="F0F4F8"/>
          </w:tcPr>
          <w:p>
            <w:pPr>
              <w:spacing w:after="30" w:before="20"/>
            </w:pPr>
            <w:r/>
            <w:r>
              <w:rPr>
                <w:b w:val="0"/>
                <w:color w:val="152941"/>
                <w:sz w:val="16"/>
              </w:rPr>
              <w:t>WI p.3 explicitly matches F-823-i4; NO mismatch to report. Other referenced sources not provided; their adequacy cannot be assessed.</w:t>
            </w:r>
          </w:p>
        </w:tc>
      </w:tr>
    </w:tbl>
    <w:p>
      <w:pPr>
        <w:pStyle w:val="Heading1"/>
      </w:pPr>
      <w:r>
        <w:t>3. Scope, Rating &amp; Method</w:t>
      </w:r>
    </w:p>
    <w:p>
      <w:r>
        <w:t>Review: ISO clauses 1-10 and normative Annexes A-C; direct technical cross-check against all three WI scan pages and F-823-i4 populated headings / checks. Coverage statuses below concern documentation and available evidence only. P1: important safety/performance/sterile barrier risk; P2: measurement/record/tracability weaknesses; P3: editorial. Conditional features are not assigned blanket applicability.</w:t>
      </w:r>
    </w:p>
    <w:p>
      <w:pPr>
        <w:pStyle w:val="Heading1"/>
      </w:pPr>
      <w:r>
        <w:t>4. ISO Requirement Coverage Index</w:t>
      </w:r>
    </w:p>
    <w:tbl>
      <w:tblPr>
        <w:tblStyle w:val="TableGrid"/>
        <w:tblW w:type="auto" w:w="0"/>
        <w:jc w:val="center"/>
        <w:tblLayout w:type="fixed"/>
        <w:tblLook w:firstColumn="1" w:firstRow="1" w:lastColumn="0" w:lastRow="0" w:noHBand="0" w:noVBand="1" w:val="04A0"/>
      </w:tblPr>
      <w:tblGrid>
        <w:gridCol w:w="1701"/>
        <w:gridCol w:w="1928"/>
        <w:gridCol w:w="8107"/>
        <w:gridCol w:w="5102"/>
        <w:gridCol w:w="2608"/>
        <w:gridCol w:w="2494"/>
      </w:tblGrid>
      <w:tr>
        <w:trPr>
          <w:tblHeader w:val="true"/>
        </w:trPr>
        <w:tc>
          <w:tcPr>
            <w:tcW w:type="dxa" w:w="3694"/>
            <w:vAlign w:val="top"/>
            <w:shd w:fill="15314A"/>
          </w:tcPr>
          <w:p>
            <w:pPr>
              <w:spacing w:after="30" w:before="20"/>
            </w:pPr>
            <w:r/>
            <w:r>
              <w:rPr>
                <w:b/>
                <w:color w:val="FFFFFF"/>
                <w:sz w:val="15"/>
              </w:rPr>
              <w:t>ISO clause</w:t>
            </w:r>
          </w:p>
        </w:tc>
        <w:tc>
          <w:tcPr>
            <w:tcW w:type="dxa" w:w="3694"/>
            <w:vAlign w:val="top"/>
            <w:shd w:fill="15314A"/>
          </w:tcPr>
          <w:p>
            <w:pPr>
              <w:spacing w:after="30" w:before="20"/>
            </w:pPr>
            <w:r/>
            <w:r>
              <w:rPr>
                <w:b/>
                <w:color w:val="FFFFFF"/>
                <w:sz w:val="15"/>
              </w:rPr>
              <w:t>Pages</w:t>
            </w:r>
          </w:p>
        </w:tc>
        <w:tc>
          <w:tcPr>
            <w:tcW w:type="dxa" w:w="3694"/>
            <w:vAlign w:val="top"/>
            <w:shd w:fill="15314A"/>
          </w:tcPr>
          <w:p>
            <w:pPr>
              <w:spacing w:after="30" w:before="20"/>
            </w:pPr>
            <w:r/>
            <w:r>
              <w:rPr>
                <w:b/>
                <w:color w:val="FFFFFF"/>
                <w:sz w:val="15"/>
              </w:rPr>
              <w:t>ISO requirement summary</w:t>
            </w:r>
          </w:p>
        </w:tc>
        <w:tc>
          <w:tcPr>
            <w:tcW w:type="dxa" w:w="3694"/>
            <w:vAlign w:val="top"/>
            <w:shd w:fill="15314A"/>
          </w:tcPr>
          <w:p>
            <w:pPr>
              <w:spacing w:after="30" w:before="20"/>
            </w:pPr>
            <w:r/>
            <w:r>
              <w:rPr>
                <w:b/>
                <w:color w:val="FFFFFF"/>
                <w:sz w:val="15"/>
              </w:rPr>
              <w:t>Existing documentation status</w:t>
            </w:r>
          </w:p>
        </w:tc>
        <w:tc>
          <w:tcPr>
            <w:tcW w:type="dxa" w:w="3694"/>
            <w:vAlign w:val="top"/>
            <w:shd w:fill="15314A"/>
          </w:tcPr>
          <w:p>
            <w:pPr>
              <w:spacing w:after="30" w:before="20"/>
            </w:pPr>
            <w:r/>
            <w:r>
              <w:rPr>
                <w:b/>
                <w:color w:val="FFFFFF"/>
                <w:sz w:val="15"/>
              </w:rPr>
              <w:t>Gap ID(s)</w:t>
            </w:r>
          </w:p>
        </w:tc>
        <w:tc>
          <w:tcPr>
            <w:tcW w:type="dxa" w:w="3694"/>
            <w:vAlign w:val="top"/>
            <w:shd w:fill="15314A"/>
          </w:tcPr>
          <w:p>
            <w:pPr>
              <w:spacing w:after="30" w:before="20"/>
            </w:pPr>
            <w:r/>
            <w:r>
              <w:rPr>
                <w:b/>
                <w:color w:val="FFFFFF"/>
                <w:sz w:val="15"/>
              </w:rPr>
              <w:t>Closure</w:t>
            </w:r>
          </w:p>
        </w:tc>
      </w:tr>
      <w:tr>
        <w:tc>
          <w:tcPr>
            <w:tcW w:type="dxa" w:w="1701"/>
            <w:vAlign w:val="top"/>
          </w:tcPr>
          <w:p>
            <w:pPr>
              <w:spacing w:after="30" w:before="20"/>
            </w:pPr>
            <w:r/>
            <w:r>
              <w:rPr>
                <w:b w:val="0"/>
                <w:color w:val="152941"/>
                <w:sz w:val="15"/>
              </w:rPr>
              <w:t>1</w:t>
            </w:r>
          </w:p>
        </w:tc>
        <w:tc>
          <w:tcPr>
            <w:tcW w:type="dxa" w:w="1928"/>
            <w:vAlign w:val="top"/>
          </w:tcPr>
          <w:p>
            <w:pPr>
              <w:spacing w:after="30" w:before="20"/>
            </w:pPr>
            <w:r/>
            <w:r>
              <w:rPr>
                <w:b w:val="0"/>
                <w:color w:val="152941"/>
                <w:sz w:val="15"/>
              </w:rPr>
              <w:t>PDF 9 / ISO 1</w:t>
            </w:r>
          </w:p>
        </w:tc>
        <w:tc>
          <w:tcPr>
            <w:tcW w:type="dxa" w:w="8107"/>
            <w:vAlign w:val="top"/>
          </w:tcPr>
          <w:p>
            <w:pPr>
              <w:spacing w:after="30" w:before="20"/>
            </w:pPr>
            <w:r/>
            <w:r>
              <w:rPr>
                <w:b w:val="0"/>
                <w:color w:val="152941"/>
                <w:sz w:val="15"/>
              </w:rPr>
              <w:t>Gravity-fed single-use infusion sets; verify product configuration</w:t>
            </w:r>
          </w:p>
        </w:tc>
        <w:tc>
          <w:tcPr>
            <w:tcW w:type="dxa" w:w="5102"/>
            <w:vAlign w:val="top"/>
          </w:tcPr>
          <w:p>
            <w:pPr>
              <w:spacing w:after="30" w:before="20"/>
            </w:pPr>
            <w:r/>
            <w:r>
              <w:rPr>
                <w:b w:val="0"/>
                <w:color w:val="152941"/>
                <w:sz w:val="15"/>
              </w:rPr>
              <w:t>Configuration under review</w:t>
            </w:r>
          </w:p>
        </w:tc>
        <w:tc>
          <w:tcPr>
            <w:tcW w:type="dxa" w:w="2608"/>
            <w:vAlign w:val="top"/>
          </w:tcPr>
          <w:p>
            <w:pPr>
              <w:spacing w:after="30" w:before="20"/>
            </w:pPr>
            <w:r/>
            <w:r>
              <w:rPr>
                <w:b w:val="0"/>
                <w:color w:val="152941"/>
                <w:sz w:val="15"/>
              </w:rPr>
              <w:t>GAP-008</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3.1</w:t>
            </w:r>
          </w:p>
        </w:tc>
        <w:tc>
          <w:tcPr>
            <w:tcW w:type="dxa" w:w="1928"/>
            <w:vAlign w:val="top"/>
            <w:shd w:fill="F0F4F8"/>
          </w:tcPr>
          <w:p>
            <w:pPr>
              <w:spacing w:after="30" w:before="20"/>
            </w:pPr>
            <w:r/>
            <w:r>
              <w:rPr>
                <w:b w:val="0"/>
                <w:color w:val="152941"/>
                <w:sz w:val="15"/>
              </w:rPr>
              <w:t>PDF 9 / ISO 1</w:t>
            </w:r>
          </w:p>
        </w:tc>
        <w:tc>
          <w:tcPr>
            <w:tcW w:type="dxa" w:w="8107"/>
            <w:vAlign w:val="top"/>
            <w:shd w:fill="F0F4F8"/>
          </w:tcPr>
          <w:p>
            <w:pPr>
              <w:spacing w:after="30" w:before="20"/>
            </w:pPr>
            <w:r/>
            <w:r>
              <w:rPr>
                <w:b w:val="0"/>
                <w:color w:val="152941"/>
                <w:sz w:val="15"/>
              </w:rPr>
              <w:t>Vented / unvented configurations and container compatibility</w:t>
            </w:r>
          </w:p>
        </w:tc>
        <w:tc>
          <w:tcPr>
            <w:tcW w:type="dxa" w:w="5102"/>
            <w:vAlign w:val="top"/>
            <w:shd w:fill="F0F4F8"/>
          </w:tcPr>
          <w:p>
            <w:pPr>
              <w:spacing w:after="30" w:before="20"/>
            </w:pPr>
            <w:r/>
            <w:r>
              <w:rPr>
                <w:b w:val="0"/>
                <w:color w:val="152941"/>
                <w:sz w:val="15"/>
              </w:rPr>
              <w:t>Needs configuration evidence</w:t>
            </w:r>
          </w:p>
        </w:tc>
        <w:tc>
          <w:tcPr>
            <w:tcW w:type="dxa" w:w="2608"/>
            <w:vAlign w:val="top"/>
            <w:shd w:fill="F0F4F8"/>
          </w:tcPr>
          <w:p>
            <w:pPr>
              <w:spacing w:after="30" w:before="20"/>
            </w:pPr>
            <w:r/>
            <w:r>
              <w:rPr>
                <w:b w:val="0"/>
                <w:color w:val="152941"/>
                <w:sz w:val="15"/>
              </w:rPr>
              <w:t>GAP-008</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3.2</w:t>
            </w:r>
          </w:p>
        </w:tc>
        <w:tc>
          <w:tcPr>
            <w:tcW w:type="dxa" w:w="1928"/>
            <w:vAlign w:val="top"/>
          </w:tcPr>
          <w:p>
            <w:pPr>
              <w:spacing w:after="30" w:before="20"/>
            </w:pPr>
            <w:r/>
            <w:r>
              <w:rPr>
                <w:b w:val="0"/>
                <w:color w:val="152941"/>
                <w:sz w:val="15"/>
              </w:rPr>
              <w:t>PDF 10 / ISO 2</w:t>
            </w:r>
          </w:p>
        </w:tc>
        <w:tc>
          <w:tcPr>
            <w:tcW w:type="dxa" w:w="8107"/>
            <w:vAlign w:val="top"/>
          </w:tcPr>
          <w:p>
            <w:pPr>
              <w:spacing w:after="30" w:before="20"/>
            </w:pPr>
            <w:r/>
            <w:r>
              <w:rPr>
                <w:b w:val="0"/>
                <w:color w:val="152941"/>
                <w:sz w:val="15"/>
              </w:rPr>
              <w:t>Protect fluid-path components with suitable caps</w:t>
            </w:r>
          </w:p>
        </w:tc>
        <w:tc>
          <w:tcPr>
            <w:tcW w:type="dxa" w:w="5102"/>
            <w:vAlign w:val="top"/>
          </w:tcPr>
          <w:p>
            <w:pPr>
              <w:spacing w:after="30" w:before="20"/>
            </w:pPr>
            <w:r/>
            <w:r>
              <w:rPr>
                <w:b w:val="0"/>
                <w:color w:val="152941"/>
                <w:sz w:val="15"/>
              </w:rPr>
              <w:t>WI partially covered</w:t>
            </w:r>
          </w:p>
        </w:tc>
        <w:tc>
          <w:tcPr>
            <w:tcW w:type="dxa" w:w="2608"/>
            <w:vAlign w:val="top"/>
          </w:tcPr>
          <w:p>
            <w:pPr>
              <w:spacing w:after="30" w:before="20"/>
            </w:pPr>
            <w:r/>
            <w:r>
              <w:rPr>
                <w:b w:val="0"/>
                <w:color w:val="152941"/>
                <w:sz w:val="15"/>
              </w:rPr>
              <w:t>GAP-013</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4.1</w:t>
            </w:r>
          </w:p>
        </w:tc>
        <w:tc>
          <w:tcPr>
            <w:tcW w:type="dxa" w:w="1928"/>
            <w:vAlign w:val="top"/>
            <w:shd w:fill="F0F4F8"/>
          </w:tcPr>
          <w:p>
            <w:pPr>
              <w:spacing w:after="30" w:before="20"/>
            </w:pPr>
            <w:r/>
            <w:r>
              <w:rPr>
                <w:b w:val="0"/>
                <w:color w:val="152941"/>
                <w:sz w:val="15"/>
              </w:rPr>
              <w:t>PDF 12 / ISO 4</w:t>
            </w:r>
          </w:p>
        </w:tc>
        <w:tc>
          <w:tcPr>
            <w:tcW w:type="dxa" w:w="8107"/>
            <w:vAlign w:val="top"/>
            <w:shd w:fill="F0F4F8"/>
          </w:tcPr>
          <w:p>
            <w:pPr>
              <w:spacing w:after="30" w:before="20"/>
            </w:pPr>
            <w:r/>
            <w:r>
              <w:rPr>
                <w:b w:val="0"/>
                <w:color w:val="152941"/>
                <w:sz w:val="15"/>
              </w:rPr>
              <w:t>Designation of conforming gravity-feed set IS-G</w:t>
            </w:r>
          </w:p>
        </w:tc>
        <w:tc>
          <w:tcPr>
            <w:tcW w:type="dxa" w:w="5102"/>
            <w:vAlign w:val="top"/>
            <w:shd w:fill="F0F4F8"/>
          </w:tcPr>
          <w:p>
            <w:pPr>
              <w:spacing w:after="30" w:before="20"/>
            </w:pPr>
            <w:r/>
            <w:r>
              <w:rPr>
                <w:b w:val="0"/>
                <w:color w:val="152941"/>
                <w:sz w:val="15"/>
              </w:rPr>
              <w:t>Applicability / product label not proven</w:t>
            </w:r>
          </w:p>
        </w:tc>
        <w:tc>
          <w:tcPr>
            <w:tcW w:type="dxa" w:w="2608"/>
            <w:vAlign w:val="top"/>
            <w:shd w:fill="F0F4F8"/>
          </w:tcPr>
          <w:p>
            <w:pPr>
              <w:spacing w:after="30" w:before="20"/>
            </w:pPr>
            <w:r/>
            <w:r>
              <w:rPr>
                <w:b w:val="0"/>
                <w:color w:val="152941"/>
                <w:sz w:val="15"/>
              </w:rPr>
              <w:t>GAP-020</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4.2</w:t>
            </w:r>
          </w:p>
        </w:tc>
        <w:tc>
          <w:tcPr>
            <w:tcW w:type="dxa" w:w="1928"/>
            <w:vAlign w:val="top"/>
          </w:tcPr>
          <w:p>
            <w:pPr>
              <w:spacing w:after="30" w:before="20"/>
            </w:pPr>
            <w:r/>
            <w:r>
              <w:rPr>
                <w:b w:val="0"/>
                <w:color w:val="152941"/>
                <w:sz w:val="15"/>
              </w:rPr>
              <w:t>PDF 12 / ISO 4</w:t>
            </w:r>
          </w:p>
        </w:tc>
        <w:tc>
          <w:tcPr>
            <w:tcW w:type="dxa" w:w="8107"/>
            <w:vAlign w:val="top"/>
          </w:tcPr>
          <w:p>
            <w:pPr>
              <w:spacing w:after="30" w:before="20"/>
            </w:pPr>
            <w:r/>
            <w:r>
              <w:rPr>
                <w:b w:val="0"/>
                <w:color w:val="152941"/>
                <w:sz w:val="15"/>
              </w:rPr>
              <w:t>Designation of compliant separate air inlet IS-AD, where applicable</w:t>
            </w:r>
          </w:p>
        </w:tc>
        <w:tc>
          <w:tcPr>
            <w:tcW w:type="dxa" w:w="5102"/>
            <w:vAlign w:val="top"/>
          </w:tcPr>
          <w:p>
            <w:pPr>
              <w:spacing w:after="30" w:before="20"/>
            </w:pPr>
            <w:r/>
            <w:r>
              <w:rPr>
                <w:b w:val="0"/>
                <w:color w:val="152941"/>
                <w:sz w:val="15"/>
              </w:rPr>
              <w:t>Conditional / variant to confirm</w:t>
            </w:r>
          </w:p>
        </w:tc>
        <w:tc>
          <w:tcPr>
            <w:tcW w:type="dxa" w:w="2608"/>
            <w:vAlign w:val="top"/>
          </w:tcPr>
          <w:p>
            <w:pPr>
              <w:spacing w:after="30" w:before="20"/>
            </w:pPr>
            <w:r/>
            <w:r>
              <w:rPr>
                <w:b w:val="0"/>
                <w:color w:val="152941"/>
                <w:sz w:val="15"/>
              </w:rPr>
              <w:t>GAP-008</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5</w:t>
            </w:r>
          </w:p>
        </w:tc>
        <w:tc>
          <w:tcPr>
            <w:tcW w:type="dxa" w:w="1928"/>
            <w:vAlign w:val="top"/>
            <w:shd w:fill="F0F4F8"/>
          </w:tcPr>
          <w:p>
            <w:pPr>
              <w:spacing w:after="30" w:before="20"/>
            </w:pPr>
            <w:r/>
            <w:r>
              <w:rPr>
                <w:b w:val="0"/>
                <w:color w:val="152941"/>
                <w:sz w:val="15"/>
              </w:rPr>
              <w:t>PDF 12 / ISO 4</w:t>
            </w:r>
          </w:p>
        </w:tc>
        <w:tc>
          <w:tcPr>
            <w:tcW w:type="dxa" w:w="8107"/>
            <w:vAlign w:val="top"/>
            <w:shd w:fill="F0F4F8"/>
          </w:tcPr>
          <w:p>
            <w:pPr>
              <w:spacing w:after="30" w:before="20"/>
            </w:pPr>
            <w:r/>
            <w:r>
              <w:rPr>
                <w:b w:val="0"/>
                <w:color w:val="152941"/>
                <w:sz w:val="15"/>
              </w:rPr>
              <w:t>Component material requirements of clauses 6-8 as applicable</w:t>
            </w:r>
          </w:p>
        </w:tc>
        <w:tc>
          <w:tcPr>
            <w:tcW w:type="dxa" w:w="5102"/>
            <w:vAlign w:val="top"/>
            <w:shd w:fill="F0F4F8"/>
          </w:tcPr>
          <w:p>
            <w:pPr>
              <w:spacing w:after="30" w:before="20"/>
            </w:pPr>
            <w:r/>
            <w:r>
              <w:rPr>
                <w:b w:val="0"/>
                <w:color w:val="152941"/>
                <w:sz w:val="15"/>
              </w:rPr>
              <w:t>Insufficient WI linkage</w:t>
            </w:r>
          </w:p>
        </w:tc>
        <w:tc>
          <w:tcPr>
            <w:tcW w:type="dxa" w:w="2608"/>
            <w:vAlign w:val="top"/>
            <w:shd w:fill="F0F4F8"/>
          </w:tcPr>
          <w:p>
            <w:pPr>
              <w:spacing w:after="30" w:before="20"/>
            </w:pPr>
            <w:r/>
            <w:r>
              <w:rPr>
                <w:b w:val="0"/>
                <w:color w:val="152941"/>
                <w:sz w:val="15"/>
              </w:rPr>
              <w:t>GAP-024; GAP-014; GAP-015</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6.1</w:t>
            </w:r>
          </w:p>
        </w:tc>
        <w:tc>
          <w:tcPr>
            <w:tcW w:type="dxa" w:w="1928"/>
            <w:vAlign w:val="top"/>
          </w:tcPr>
          <w:p>
            <w:pPr>
              <w:spacing w:after="30" w:before="20"/>
            </w:pPr>
            <w:r/>
            <w:r>
              <w:rPr>
                <w:b w:val="0"/>
                <w:color w:val="152941"/>
                <w:sz w:val="15"/>
              </w:rPr>
              <w:t>PDF 13 / ISO 5</w:t>
            </w:r>
          </w:p>
        </w:tc>
        <w:tc>
          <w:tcPr>
            <w:tcW w:type="dxa" w:w="8107"/>
            <w:vAlign w:val="top"/>
          </w:tcPr>
          <w:p>
            <w:pPr>
              <w:spacing w:after="30" w:before="20"/>
            </w:pPr>
            <w:r/>
            <w:r>
              <w:rPr>
                <w:b w:val="0"/>
                <w:color w:val="152941"/>
                <w:sz w:val="15"/>
              </w:rPr>
              <w:t>Clean fluid path, Annex A.1 index limit</w:t>
            </w:r>
          </w:p>
        </w:tc>
        <w:tc>
          <w:tcPr>
            <w:tcW w:type="dxa" w:w="5102"/>
            <w:vAlign w:val="top"/>
          </w:tcPr>
          <w:p>
            <w:pPr>
              <w:spacing w:after="30" w:before="20"/>
            </w:pPr>
            <w:r/>
            <w:r>
              <w:rPr>
                <w:b w:val="0"/>
                <w:color w:val="152941"/>
                <w:sz w:val="15"/>
              </w:rPr>
              <w:t>Visual only; assay not evidenced</w:t>
            </w:r>
          </w:p>
        </w:tc>
        <w:tc>
          <w:tcPr>
            <w:tcW w:type="dxa" w:w="2608"/>
            <w:vAlign w:val="top"/>
          </w:tcPr>
          <w:p>
            <w:pPr>
              <w:spacing w:after="30" w:before="20"/>
            </w:pPr>
            <w:r/>
            <w:r>
              <w:rPr>
                <w:b w:val="0"/>
                <w:color w:val="152941"/>
                <w:sz w:val="15"/>
              </w:rPr>
              <w:t>GAP-003</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6.2</w:t>
            </w:r>
          </w:p>
        </w:tc>
        <w:tc>
          <w:tcPr>
            <w:tcW w:type="dxa" w:w="1928"/>
            <w:vAlign w:val="top"/>
            <w:shd w:fill="F0F4F8"/>
          </w:tcPr>
          <w:p>
            <w:pPr>
              <w:spacing w:after="30" w:before="20"/>
            </w:pPr>
            <w:r/>
            <w:r>
              <w:rPr>
                <w:b w:val="0"/>
                <w:color w:val="152941"/>
                <w:sz w:val="15"/>
              </w:rPr>
              <w:t>PDF 13 / ISO 5</w:t>
            </w:r>
          </w:p>
        </w:tc>
        <w:tc>
          <w:tcPr>
            <w:tcW w:type="dxa" w:w="8107"/>
            <w:vAlign w:val="top"/>
            <w:shd w:fill="F0F4F8"/>
          </w:tcPr>
          <w:p>
            <w:pPr>
              <w:spacing w:after="30" w:before="20"/>
            </w:pPr>
            <w:r/>
            <w:r>
              <w:rPr>
                <w:b w:val="0"/>
                <w:color w:val="152941"/>
                <w:sz w:val="15"/>
              </w:rPr>
              <w:t>No leakage per Annex A.2</w:t>
            </w:r>
          </w:p>
        </w:tc>
        <w:tc>
          <w:tcPr>
            <w:tcW w:type="dxa" w:w="5102"/>
            <w:vAlign w:val="top"/>
            <w:shd w:fill="F0F4F8"/>
          </w:tcPr>
          <w:p>
            <w:pPr>
              <w:spacing w:after="30" w:before="20"/>
            </w:pPr>
            <w:r/>
            <w:r>
              <w:rPr>
                <w:b w:val="0"/>
                <w:color w:val="152941"/>
                <w:sz w:val="15"/>
              </w:rPr>
              <w:t>Incomplete WI test</w:t>
            </w:r>
          </w:p>
        </w:tc>
        <w:tc>
          <w:tcPr>
            <w:tcW w:type="dxa" w:w="2608"/>
            <w:vAlign w:val="top"/>
            <w:shd w:fill="F0F4F8"/>
          </w:tcPr>
          <w:p>
            <w:pPr>
              <w:spacing w:after="30" w:before="20"/>
            </w:pPr>
            <w:r/>
            <w:r>
              <w:rPr>
                <w:b w:val="0"/>
                <w:color w:val="152941"/>
                <w:sz w:val="15"/>
              </w:rPr>
              <w:t>GAP-001</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6.3</w:t>
            </w:r>
          </w:p>
        </w:tc>
        <w:tc>
          <w:tcPr>
            <w:tcW w:type="dxa" w:w="1928"/>
            <w:vAlign w:val="top"/>
          </w:tcPr>
          <w:p>
            <w:pPr>
              <w:spacing w:after="30" w:before="20"/>
            </w:pPr>
            <w:r/>
            <w:r>
              <w:rPr>
                <w:b w:val="0"/>
                <w:color w:val="152941"/>
                <w:sz w:val="15"/>
              </w:rPr>
              <w:t>PDF 13 / ISO 5</w:t>
            </w:r>
          </w:p>
        </w:tc>
        <w:tc>
          <w:tcPr>
            <w:tcW w:type="dxa" w:w="8107"/>
            <w:vAlign w:val="top"/>
          </w:tcPr>
          <w:p>
            <w:pPr>
              <w:spacing w:after="30" w:before="20"/>
            </w:pPr>
            <w:r/>
            <w:r>
              <w:rPr>
                <w:b w:val="0"/>
                <w:color w:val="152941"/>
                <w:sz w:val="15"/>
              </w:rPr>
              <w:t>15 N for 15 s axial, excluding caps</w:t>
            </w:r>
          </w:p>
        </w:tc>
        <w:tc>
          <w:tcPr>
            <w:tcW w:type="dxa" w:w="5102"/>
            <w:vAlign w:val="top"/>
          </w:tcPr>
          <w:p>
            <w:pPr>
              <w:spacing w:after="30" w:before="20"/>
            </w:pPr>
            <w:r/>
            <w:r>
              <w:rPr>
                <w:b w:val="0"/>
                <w:color w:val="152941"/>
                <w:sz w:val="15"/>
              </w:rPr>
              <w:t>Wrong Annex in WI</w:t>
            </w:r>
          </w:p>
        </w:tc>
        <w:tc>
          <w:tcPr>
            <w:tcW w:type="dxa" w:w="2608"/>
            <w:vAlign w:val="top"/>
          </w:tcPr>
          <w:p>
            <w:pPr>
              <w:spacing w:after="30" w:before="20"/>
            </w:pPr>
            <w:r/>
            <w:r>
              <w:rPr>
                <w:b w:val="0"/>
                <w:color w:val="152941"/>
                <w:sz w:val="15"/>
              </w:rPr>
              <w:t>GAP-002</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6.4</w:t>
            </w:r>
          </w:p>
        </w:tc>
        <w:tc>
          <w:tcPr>
            <w:tcW w:type="dxa" w:w="1928"/>
            <w:vAlign w:val="top"/>
            <w:shd w:fill="F0F4F8"/>
          </w:tcPr>
          <w:p>
            <w:pPr>
              <w:spacing w:after="30" w:before="20"/>
            </w:pPr>
            <w:r/>
            <w:r>
              <w:rPr>
                <w:b w:val="0"/>
                <w:color w:val="152941"/>
                <w:sz w:val="15"/>
              </w:rPr>
              <w:t>PDF 13 / ISO 5</w:t>
            </w:r>
          </w:p>
        </w:tc>
        <w:tc>
          <w:tcPr>
            <w:tcW w:type="dxa" w:w="8107"/>
            <w:vAlign w:val="top"/>
            <w:shd w:fill="F0F4F8"/>
          </w:tcPr>
          <w:p>
            <w:pPr>
              <w:spacing w:after="30" w:before="20"/>
            </w:pPr>
            <w:r/>
            <w:r>
              <w:rPr>
                <w:b w:val="0"/>
                <w:color w:val="152941"/>
                <w:sz w:val="15"/>
              </w:rPr>
              <w:t>Fig 4 dimensional conformity and puncture capability</w:t>
            </w:r>
          </w:p>
        </w:tc>
        <w:tc>
          <w:tcPr>
            <w:tcW w:type="dxa" w:w="5102"/>
            <w:vAlign w:val="top"/>
            <w:shd w:fill="F0F4F8"/>
          </w:tcPr>
          <w:p>
            <w:pPr>
              <w:spacing w:after="30" w:before="20"/>
            </w:pPr>
            <w:r/>
            <w:r>
              <w:rPr>
                <w:b w:val="0"/>
                <w:color w:val="152941"/>
                <w:sz w:val="15"/>
              </w:rPr>
              <w:t>No measurable WI check</w:t>
            </w:r>
          </w:p>
        </w:tc>
        <w:tc>
          <w:tcPr>
            <w:tcW w:type="dxa" w:w="2608"/>
            <w:vAlign w:val="top"/>
            <w:shd w:fill="F0F4F8"/>
          </w:tcPr>
          <w:p>
            <w:pPr>
              <w:spacing w:after="30" w:before="20"/>
            </w:pPr>
            <w:r/>
            <w:r>
              <w:rPr>
                <w:b w:val="0"/>
                <w:color w:val="152941"/>
                <w:sz w:val="15"/>
              </w:rPr>
              <w:t>GAP-009</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6.5</w:t>
            </w:r>
          </w:p>
        </w:tc>
        <w:tc>
          <w:tcPr>
            <w:tcW w:type="dxa" w:w="1928"/>
            <w:vAlign w:val="top"/>
          </w:tcPr>
          <w:p>
            <w:pPr>
              <w:spacing w:after="30" w:before="20"/>
            </w:pPr>
            <w:r/>
            <w:r>
              <w:rPr>
                <w:b w:val="0"/>
                <w:color w:val="152941"/>
                <w:sz w:val="15"/>
              </w:rPr>
              <w:t>PDF 13 / ISO 5</w:t>
            </w:r>
          </w:p>
        </w:tc>
        <w:tc>
          <w:tcPr>
            <w:tcW w:type="dxa" w:w="8107"/>
            <w:vAlign w:val="top"/>
          </w:tcPr>
          <w:p>
            <w:pPr>
              <w:spacing w:after="30" w:before="20"/>
            </w:pPr>
            <w:r/>
            <w:r>
              <w:rPr>
                <w:b w:val="0"/>
                <w:color w:val="152941"/>
                <w:sz w:val="15"/>
              </w:rPr>
              <w:t>Microbial air filtration, ≤20% flow impact if applicable</w:t>
            </w:r>
          </w:p>
        </w:tc>
        <w:tc>
          <w:tcPr>
            <w:tcW w:type="dxa" w:w="5102"/>
            <w:vAlign w:val="top"/>
          </w:tcPr>
          <w:p>
            <w:pPr>
              <w:spacing w:after="30" w:before="20"/>
            </w:pPr>
            <w:r/>
            <w:r>
              <w:rPr>
                <w:b w:val="0"/>
                <w:color w:val="152941"/>
                <w:sz w:val="15"/>
              </w:rPr>
              <w:t>Partly visual; no qualified record</w:t>
            </w:r>
          </w:p>
        </w:tc>
        <w:tc>
          <w:tcPr>
            <w:tcW w:type="dxa" w:w="2608"/>
            <w:vAlign w:val="top"/>
          </w:tcPr>
          <w:p>
            <w:pPr>
              <w:spacing w:after="30" w:before="20"/>
            </w:pPr>
            <w:r/>
            <w:r>
              <w:rPr>
                <w:b w:val="0"/>
                <w:color w:val="152941"/>
                <w:sz w:val="15"/>
              </w:rPr>
              <w:t>GAP-008</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6.6</w:t>
            </w:r>
          </w:p>
        </w:tc>
        <w:tc>
          <w:tcPr>
            <w:tcW w:type="dxa" w:w="1928"/>
            <w:vAlign w:val="top"/>
            <w:shd w:fill="F0F4F8"/>
          </w:tcPr>
          <w:p>
            <w:pPr>
              <w:spacing w:after="30" w:before="20"/>
            </w:pPr>
            <w:r/>
            <w:r>
              <w:rPr>
                <w:b w:val="0"/>
                <w:color w:val="152941"/>
                <w:sz w:val="15"/>
              </w:rPr>
              <w:t>PDF 14 / ISO 6</w:t>
            </w:r>
          </w:p>
        </w:tc>
        <w:tc>
          <w:tcPr>
            <w:tcW w:type="dxa" w:w="8107"/>
            <w:vAlign w:val="top"/>
            <w:shd w:fill="F0F4F8"/>
          </w:tcPr>
          <w:p>
            <w:pPr>
              <w:spacing w:after="30" w:before="20"/>
            </w:pPr>
            <w:r/>
            <w:r>
              <w:rPr>
                <w:b w:val="0"/>
                <w:color w:val="152941"/>
                <w:sz w:val="15"/>
              </w:rPr>
              <w:t>Clear visual air/water interface; functional length ≥1500 mm</w:t>
            </w:r>
          </w:p>
        </w:tc>
        <w:tc>
          <w:tcPr>
            <w:tcW w:type="dxa" w:w="5102"/>
            <w:vAlign w:val="top"/>
            <w:shd w:fill="F0F4F8"/>
          </w:tcPr>
          <w:p>
            <w:pPr>
              <w:spacing w:after="30" w:before="20"/>
            </w:pPr>
            <w:r/>
            <w:r>
              <w:rPr>
                <w:b w:val="0"/>
                <w:color w:val="152941"/>
                <w:sz w:val="15"/>
              </w:rPr>
              <w:t>As per spec only</w:t>
            </w:r>
          </w:p>
        </w:tc>
        <w:tc>
          <w:tcPr>
            <w:tcW w:type="dxa" w:w="2608"/>
            <w:vAlign w:val="top"/>
            <w:shd w:fill="F0F4F8"/>
          </w:tcPr>
          <w:p>
            <w:pPr>
              <w:spacing w:after="30" w:before="20"/>
            </w:pPr>
            <w:r/>
            <w:r>
              <w:rPr>
                <w:b w:val="0"/>
                <w:color w:val="152941"/>
                <w:sz w:val="15"/>
              </w:rPr>
              <w:t>GAP-007</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6.7</w:t>
            </w:r>
          </w:p>
        </w:tc>
        <w:tc>
          <w:tcPr>
            <w:tcW w:type="dxa" w:w="1928"/>
            <w:vAlign w:val="top"/>
          </w:tcPr>
          <w:p>
            <w:pPr>
              <w:spacing w:after="30" w:before="20"/>
            </w:pPr>
            <w:r/>
            <w:r>
              <w:rPr>
                <w:b w:val="0"/>
                <w:color w:val="152941"/>
                <w:sz w:val="15"/>
              </w:rPr>
              <w:t>PDF 14 / ISO 6</w:t>
            </w:r>
          </w:p>
        </w:tc>
        <w:tc>
          <w:tcPr>
            <w:tcW w:type="dxa" w:w="8107"/>
            <w:vAlign w:val="top"/>
          </w:tcPr>
          <w:p>
            <w:pPr>
              <w:spacing w:after="30" w:before="20"/>
            </w:pPr>
            <w:r/>
            <w:r>
              <w:rPr>
                <w:b w:val="0"/>
                <w:color w:val="152941"/>
                <w:sz w:val="15"/>
              </w:rPr>
              <w:t>Filter installed, ≥80% latex-particle retention A.5</w:t>
            </w:r>
          </w:p>
        </w:tc>
        <w:tc>
          <w:tcPr>
            <w:tcW w:type="dxa" w:w="5102"/>
            <w:vAlign w:val="top"/>
          </w:tcPr>
          <w:p>
            <w:pPr>
              <w:spacing w:after="30" w:before="20"/>
            </w:pPr>
            <w:r/>
            <w:r>
              <w:rPr>
                <w:b w:val="0"/>
                <w:color w:val="152941"/>
                <w:sz w:val="15"/>
              </w:rPr>
              <w:t>Not documented in WI</w:t>
            </w:r>
          </w:p>
        </w:tc>
        <w:tc>
          <w:tcPr>
            <w:tcW w:type="dxa" w:w="2608"/>
            <w:vAlign w:val="top"/>
          </w:tcPr>
          <w:p>
            <w:pPr>
              <w:spacing w:after="30" w:before="20"/>
            </w:pPr>
            <w:r/>
            <w:r>
              <w:rPr>
                <w:b w:val="0"/>
                <w:color w:val="152941"/>
                <w:sz w:val="15"/>
              </w:rPr>
              <w:t>GAP-004</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6.8</w:t>
            </w:r>
          </w:p>
        </w:tc>
        <w:tc>
          <w:tcPr>
            <w:tcW w:type="dxa" w:w="1928"/>
            <w:vAlign w:val="top"/>
            <w:shd w:fill="F0F4F8"/>
          </w:tcPr>
          <w:p>
            <w:pPr>
              <w:spacing w:after="30" w:before="20"/>
            </w:pPr>
            <w:r/>
            <w:r>
              <w:rPr>
                <w:b w:val="0"/>
                <w:color w:val="152941"/>
                <w:sz w:val="15"/>
              </w:rPr>
              <w:t>PDF 14 / ISO 6</w:t>
            </w:r>
          </w:p>
        </w:tc>
        <w:tc>
          <w:tcPr>
            <w:tcW w:type="dxa" w:w="8107"/>
            <w:vAlign w:val="top"/>
            <w:shd w:fill="F0F4F8"/>
          </w:tcPr>
          <w:p>
            <w:pPr>
              <w:spacing w:after="30" w:before="20"/>
            </w:pPr>
            <w:r/>
            <w:r>
              <w:rPr>
                <w:b w:val="0"/>
                <w:color w:val="152941"/>
                <w:sz w:val="15"/>
              </w:rPr>
              <w:t>Chamber geometry and correct 20/60-drop calibration</w:t>
            </w:r>
          </w:p>
        </w:tc>
        <w:tc>
          <w:tcPr>
            <w:tcW w:type="dxa" w:w="5102"/>
            <w:vAlign w:val="top"/>
            <w:shd w:fill="F0F4F8"/>
          </w:tcPr>
          <w:p>
            <w:pPr>
              <w:spacing w:after="30" w:before="20"/>
            </w:pPr>
            <w:r/>
            <w:r>
              <w:rPr>
                <w:b w:val="0"/>
                <w:color w:val="152941"/>
                <w:sz w:val="15"/>
              </w:rPr>
              <w:t>Not documented</w:t>
            </w:r>
          </w:p>
        </w:tc>
        <w:tc>
          <w:tcPr>
            <w:tcW w:type="dxa" w:w="2608"/>
            <w:vAlign w:val="top"/>
            <w:shd w:fill="F0F4F8"/>
          </w:tcPr>
          <w:p>
            <w:pPr>
              <w:spacing w:after="30" w:before="20"/>
            </w:pPr>
            <w:r/>
            <w:r>
              <w:rPr>
                <w:b w:val="0"/>
                <w:color w:val="152941"/>
                <w:sz w:val="15"/>
              </w:rPr>
              <w:t>GAP-006</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6.9</w:t>
            </w:r>
          </w:p>
        </w:tc>
        <w:tc>
          <w:tcPr>
            <w:tcW w:type="dxa" w:w="1928"/>
            <w:vAlign w:val="top"/>
          </w:tcPr>
          <w:p>
            <w:pPr>
              <w:spacing w:after="30" w:before="20"/>
            </w:pPr>
            <w:r/>
            <w:r>
              <w:rPr>
                <w:b w:val="0"/>
                <w:color w:val="152941"/>
                <w:sz w:val="15"/>
              </w:rPr>
              <w:t>PDF 14 / ISO 6</w:t>
            </w:r>
          </w:p>
        </w:tc>
        <w:tc>
          <w:tcPr>
            <w:tcW w:type="dxa" w:w="8107"/>
            <w:vAlign w:val="top"/>
          </w:tcPr>
          <w:p>
            <w:pPr>
              <w:spacing w:after="30" w:before="20"/>
            </w:pPr>
            <w:r/>
            <w:r>
              <w:rPr>
                <w:b w:val="0"/>
                <w:color w:val="152941"/>
                <w:sz w:val="15"/>
              </w:rPr>
              <w:t>Adjust zero-to-max flow</w:t>
            </w:r>
          </w:p>
        </w:tc>
        <w:tc>
          <w:tcPr>
            <w:tcW w:type="dxa" w:w="5102"/>
            <w:vAlign w:val="top"/>
          </w:tcPr>
          <w:p>
            <w:pPr>
              <w:spacing w:after="30" w:before="20"/>
            </w:pPr>
            <w:r/>
            <w:r>
              <w:rPr>
                <w:b w:val="0"/>
                <w:color w:val="152941"/>
                <w:sz w:val="15"/>
              </w:rPr>
              <w:t>Partial roller-clamp visual</w:t>
            </w:r>
          </w:p>
        </w:tc>
        <w:tc>
          <w:tcPr>
            <w:tcW w:type="dxa" w:w="2608"/>
            <w:vAlign w:val="top"/>
          </w:tcPr>
          <w:p>
            <w:pPr>
              <w:spacing w:after="30" w:before="20"/>
            </w:pPr>
            <w:r/>
            <w:r>
              <w:rPr>
                <w:b w:val="0"/>
                <w:color w:val="152941"/>
                <w:sz w:val="15"/>
              </w:rPr>
              <w:t>GAP-005</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6.10</w:t>
            </w:r>
          </w:p>
        </w:tc>
        <w:tc>
          <w:tcPr>
            <w:tcW w:type="dxa" w:w="1928"/>
            <w:vAlign w:val="top"/>
            <w:shd w:fill="F0F4F8"/>
          </w:tcPr>
          <w:p>
            <w:pPr>
              <w:spacing w:after="30" w:before="20"/>
            </w:pPr>
            <w:r/>
            <w:r>
              <w:rPr>
                <w:b w:val="0"/>
                <w:color w:val="152941"/>
                <w:sz w:val="15"/>
              </w:rPr>
              <w:t>PDF 14 / ISO 6</w:t>
            </w:r>
          </w:p>
        </w:tc>
        <w:tc>
          <w:tcPr>
            <w:tcW w:type="dxa" w:w="8107"/>
            <w:vAlign w:val="top"/>
            <w:shd w:fill="F0F4F8"/>
          </w:tcPr>
          <w:p>
            <w:pPr>
              <w:spacing w:after="30" w:before="20"/>
            </w:pPr>
            <w:r/>
            <w:r>
              <w:rPr>
                <w:b w:val="0"/>
                <w:color w:val="152941"/>
                <w:sz w:val="15"/>
              </w:rPr>
              <w:t>≥1000 ml / 10 min, 9 g/l NaCl, 1m head</w:t>
            </w:r>
          </w:p>
        </w:tc>
        <w:tc>
          <w:tcPr>
            <w:tcW w:type="dxa" w:w="5102"/>
            <w:vAlign w:val="top"/>
            <w:shd w:fill="F0F4F8"/>
          </w:tcPr>
          <w:p>
            <w:pPr>
              <w:spacing w:after="30" w:before="20"/>
            </w:pPr>
            <w:r/>
            <w:r>
              <w:rPr>
                <w:b w:val="0"/>
                <w:color w:val="152941"/>
                <w:sz w:val="15"/>
              </w:rPr>
              <w:t>No corresponding WI limit</w:t>
            </w:r>
          </w:p>
        </w:tc>
        <w:tc>
          <w:tcPr>
            <w:tcW w:type="dxa" w:w="2608"/>
            <w:vAlign w:val="top"/>
            <w:shd w:fill="F0F4F8"/>
          </w:tcPr>
          <w:p>
            <w:pPr>
              <w:spacing w:after="30" w:before="20"/>
            </w:pPr>
            <w:r/>
            <w:r>
              <w:rPr>
                <w:b w:val="0"/>
                <w:color w:val="152941"/>
                <w:sz w:val="15"/>
              </w:rPr>
              <w:t>GAP-005</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6.11</w:t>
            </w:r>
          </w:p>
        </w:tc>
        <w:tc>
          <w:tcPr>
            <w:tcW w:type="dxa" w:w="1928"/>
            <w:vAlign w:val="top"/>
          </w:tcPr>
          <w:p>
            <w:pPr>
              <w:spacing w:after="30" w:before="20"/>
            </w:pPr>
            <w:r/>
            <w:r>
              <w:rPr>
                <w:b w:val="0"/>
                <w:color w:val="152941"/>
                <w:sz w:val="15"/>
              </w:rPr>
              <w:t>PDF 14 / ISO 6</w:t>
            </w:r>
          </w:p>
        </w:tc>
        <w:tc>
          <w:tcPr>
            <w:tcW w:type="dxa" w:w="8107"/>
            <w:vAlign w:val="top"/>
          </w:tcPr>
          <w:p>
            <w:pPr>
              <w:spacing w:after="30" w:before="20"/>
            </w:pPr>
            <w:r/>
            <w:r>
              <w:rPr>
                <w:b w:val="0"/>
                <w:color w:val="152941"/>
                <w:sz w:val="15"/>
              </w:rPr>
              <w:t>Reseals by A.6 when present</w:t>
            </w:r>
          </w:p>
        </w:tc>
        <w:tc>
          <w:tcPr>
            <w:tcW w:type="dxa" w:w="5102"/>
            <w:vAlign w:val="top"/>
          </w:tcPr>
          <w:p>
            <w:pPr>
              <w:spacing w:after="30" w:before="20"/>
            </w:pPr>
            <w:r/>
            <w:r>
              <w:rPr>
                <w:b w:val="0"/>
                <w:color w:val="152941"/>
                <w:sz w:val="15"/>
              </w:rPr>
              <w:t>No defined reseal method</w:t>
            </w:r>
          </w:p>
        </w:tc>
        <w:tc>
          <w:tcPr>
            <w:tcW w:type="dxa" w:w="2608"/>
            <w:vAlign w:val="top"/>
          </w:tcPr>
          <w:p>
            <w:pPr>
              <w:spacing w:after="30" w:before="20"/>
            </w:pPr>
            <w:r/>
            <w:r>
              <w:rPr>
                <w:b w:val="0"/>
                <w:color w:val="152941"/>
                <w:sz w:val="15"/>
              </w:rPr>
              <w:t>GAP-012</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6.12</w:t>
            </w:r>
          </w:p>
        </w:tc>
        <w:tc>
          <w:tcPr>
            <w:tcW w:type="dxa" w:w="1928"/>
            <w:vAlign w:val="top"/>
            <w:shd w:fill="F0F4F8"/>
          </w:tcPr>
          <w:p>
            <w:pPr>
              <w:spacing w:after="30" w:before="20"/>
            </w:pPr>
            <w:r/>
            <w:r>
              <w:rPr>
                <w:b w:val="0"/>
                <w:color w:val="152941"/>
                <w:sz w:val="15"/>
              </w:rPr>
              <w:t>PDF 14 / ISO 6</w:t>
            </w:r>
          </w:p>
        </w:tc>
        <w:tc>
          <w:tcPr>
            <w:tcW w:type="dxa" w:w="8107"/>
            <w:vAlign w:val="top"/>
            <w:shd w:fill="F0F4F8"/>
          </w:tcPr>
          <w:p>
            <w:pPr>
              <w:spacing w:after="30" w:before="20"/>
            </w:pPr>
            <w:r/>
            <w:r>
              <w:rPr>
                <w:b w:val="0"/>
                <w:color w:val="152941"/>
                <w:sz w:val="15"/>
              </w:rPr>
              <w:t>Conforms ISO 594-1 or -2</w:t>
            </w:r>
          </w:p>
        </w:tc>
        <w:tc>
          <w:tcPr>
            <w:tcW w:type="dxa" w:w="5102"/>
            <w:vAlign w:val="top"/>
            <w:shd w:fill="F0F4F8"/>
          </w:tcPr>
          <w:p>
            <w:pPr>
              <w:spacing w:after="30" w:before="20"/>
            </w:pPr>
            <w:r/>
            <w:r>
              <w:rPr>
                <w:b w:val="0"/>
                <w:color w:val="152941"/>
                <w:sz w:val="15"/>
              </w:rPr>
              <w:t>Visual mating only</w:t>
            </w:r>
          </w:p>
        </w:tc>
        <w:tc>
          <w:tcPr>
            <w:tcW w:type="dxa" w:w="2608"/>
            <w:vAlign w:val="top"/>
            <w:shd w:fill="F0F4F8"/>
          </w:tcPr>
          <w:p>
            <w:pPr>
              <w:spacing w:after="30" w:before="20"/>
            </w:pPr>
            <w:r/>
            <w:r>
              <w:rPr>
                <w:b w:val="0"/>
                <w:color w:val="152941"/>
                <w:sz w:val="15"/>
              </w:rPr>
              <w:t>GAP-011</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6.13</w:t>
            </w:r>
          </w:p>
        </w:tc>
        <w:tc>
          <w:tcPr>
            <w:tcW w:type="dxa" w:w="1928"/>
            <w:vAlign w:val="top"/>
          </w:tcPr>
          <w:p>
            <w:pPr>
              <w:spacing w:after="30" w:before="20"/>
            </w:pPr>
            <w:r/>
            <w:r>
              <w:rPr>
                <w:b w:val="0"/>
                <w:color w:val="152941"/>
                <w:sz w:val="15"/>
              </w:rPr>
              <w:t>PDF 14 / ISO 6</w:t>
            </w:r>
          </w:p>
        </w:tc>
        <w:tc>
          <w:tcPr>
            <w:tcW w:type="dxa" w:w="8107"/>
            <w:vAlign w:val="top"/>
          </w:tcPr>
          <w:p>
            <w:pPr>
              <w:spacing w:after="30" w:before="20"/>
            </w:pPr>
            <w:r/>
            <w:r>
              <w:rPr>
                <w:b w:val="0"/>
                <w:color w:val="152941"/>
                <w:sz w:val="15"/>
              </w:rPr>
              <w:t>Cap maintains sterile fluid pathway</w:t>
            </w:r>
          </w:p>
        </w:tc>
        <w:tc>
          <w:tcPr>
            <w:tcW w:type="dxa" w:w="5102"/>
            <w:vAlign w:val="top"/>
          </w:tcPr>
          <w:p>
            <w:pPr>
              <w:spacing w:after="30" w:before="20"/>
            </w:pPr>
            <w:r/>
            <w:r>
              <w:rPr>
                <w:b w:val="0"/>
                <w:color w:val="152941"/>
                <w:sz w:val="15"/>
              </w:rPr>
              <w:t>Partial / not explicit</w:t>
            </w:r>
          </w:p>
        </w:tc>
        <w:tc>
          <w:tcPr>
            <w:tcW w:type="dxa" w:w="2608"/>
            <w:vAlign w:val="top"/>
          </w:tcPr>
          <w:p>
            <w:pPr>
              <w:spacing w:after="30" w:before="20"/>
            </w:pPr>
            <w:r/>
            <w:r>
              <w:rPr>
                <w:b w:val="0"/>
                <w:color w:val="152941"/>
                <w:sz w:val="15"/>
              </w:rPr>
              <w:t>GAP-013</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7.1</w:t>
            </w:r>
          </w:p>
        </w:tc>
        <w:tc>
          <w:tcPr>
            <w:tcW w:type="dxa" w:w="1928"/>
            <w:vAlign w:val="top"/>
            <w:shd w:fill="F0F4F8"/>
          </w:tcPr>
          <w:p>
            <w:pPr>
              <w:spacing w:after="30" w:before="20"/>
            </w:pPr>
            <w:r/>
            <w:r>
              <w:rPr>
                <w:b w:val="0"/>
                <w:color w:val="152941"/>
                <w:sz w:val="15"/>
              </w:rPr>
              <w:t>PDF 15 / ISO 7</w:t>
            </w:r>
          </w:p>
        </w:tc>
        <w:tc>
          <w:tcPr>
            <w:tcW w:type="dxa" w:w="8107"/>
            <w:vAlign w:val="top"/>
            <w:shd w:fill="F0F4F8"/>
          </w:tcPr>
          <w:p>
            <w:pPr>
              <w:spacing w:after="30" w:before="20"/>
            </w:pPr>
            <w:r/>
            <w:r>
              <w:rPr>
                <w:b w:val="0"/>
                <w:color w:val="152941"/>
                <w:sz w:val="15"/>
              </w:rPr>
              <w:t>≤2.0 ml 0.005 mol/l Na2S2O3 difference</w:t>
            </w:r>
          </w:p>
        </w:tc>
        <w:tc>
          <w:tcPr>
            <w:tcW w:type="dxa" w:w="5102"/>
            <w:vAlign w:val="top"/>
            <w:shd w:fill="F0F4F8"/>
          </w:tcPr>
          <w:p>
            <w:pPr>
              <w:spacing w:after="30" w:before="20"/>
            </w:pPr>
            <w:r/>
            <w:r>
              <w:rPr>
                <w:b w:val="0"/>
                <w:color w:val="152941"/>
                <w:sz w:val="15"/>
              </w:rPr>
              <w:t>Separate lab evidence absent</w:t>
            </w:r>
          </w:p>
        </w:tc>
        <w:tc>
          <w:tcPr>
            <w:tcW w:type="dxa" w:w="2608"/>
            <w:vAlign w:val="top"/>
            <w:shd w:fill="F0F4F8"/>
          </w:tcPr>
          <w:p>
            <w:pPr>
              <w:spacing w:after="30" w:before="20"/>
            </w:pPr>
            <w:r/>
            <w:r>
              <w:rPr>
                <w:b w:val="0"/>
                <w:color w:val="152941"/>
                <w:sz w:val="15"/>
              </w:rPr>
              <w:t>GAP-014</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7.2</w:t>
            </w:r>
          </w:p>
        </w:tc>
        <w:tc>
          <w:tcPr>
            <w:tcW w:type="dxa" w:w="1928"/>
            <w:vAlign w:val="top"/>
          </w:tcPr>
          <w:p>
            <w:pPr>
              <w:spacing w:after="30" w:before="20"/>
            </w:pPr>
            <w:r/>
            <w:r>
              <w:rPr>
                <w:b w:val="0"/>
                <w:color w:val="152941"/>
                <w:sz w:val="15"/>
              </w:rPr>
              <w:t>PDF 15 / ISO 7</w:t>
            </w:r>
          </w:p>
        </w:tc>
        <w:tc>
          <w:tcPr>
            <w:tcW w:type="dxa" w:w="8107"/>
            <w:vAlign w:val="top"/>
          </w:tcPr>
          <w:p>
            <w:pPr>
              <w:spacing w:after="30" w:before="20"/>
            </w:pPr>
            <w:r/>
            <w:r>
              <w:rPr>
                <w:b w:val="0"/>
                <w:color w:val="152941"/>
                <w:sz w:val="15"/>
              </w:rPr>
              <w:t>Ba+Cr+Cu+Pb+Sn ≤1 µg/ml total; Cd ≤0.1 µg/ml and Pb colour comparator</w:t>
            </w:r>
          </w:p>
        </w:tc>
        <w:tc>
          <w:tcPr>
            <w:tcW w:type="dxa" w:w="5102"/>
            <w:vAlign w:val="top"/>
          </w:tcPr>
          <w:p>
            <w:pPr>
              <w:spacing w:after="30" w:before="20"/>
            </w:pPr>
            <w:r/>
            <w:r>
              <w:rPr>
                <w:b w:val="0"/>
                <w:color w:val="152941"/>
                <w:sz w:val="15"/>
              </w:rPr>
              <w:t>Separate lab evidence absent</w:t>
            </w:r>
          </w:p>
        </w:tc>
        <w:tc>
          <w:tcPr>
            <w:tcW w:type="dxa" w:w="2608"/>
            <w:vAlign w:val="top"/>
          </w:tcPr>
          <w:p>
            <w:pPr>
              <w:spacing w:after="30" w:before="20"/>
            </w:pPr>
            <w:r/>
            <w:r>
              <w:rPr>
                <w:b w:val="0"/>
                <w:color w:val="152941"/>
                <w:sz w:val="15"/>
              </w:rPr>
              <w:t>GAP-014</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7.3</w:t>
            </w:r>
          </w:p>
        </w:tc>
        <w:tc>
          <w:tcPr>
            <w:tcW w:type="dxa" w:w="1928"/>
            <w:vAlign w:val="top"/>
            <w:shd w:fill="F0F4F8"/>
          </w:tcPr>
          <w:p>
            <w:pPr>
              <w:spacing w:after="30" w:before="20"/>
            </w:pPr>
            <w:r/>
            <w:r>
              <w:rPr>
                <w:b w:val="0"/>
                <w:color w:val="152941"/>
                <w:sz w:val="15"/>
              </w:rPr>
              <w:t>PDF 15 / ISO 7</w:t>
            </w:r>
          </w:p>
        </w:tc>
        <w:tc>
          <w:tcPr>
            <w:tcW w:type="dxa" w:w="8107"/>
            <w:vAlign w:val="top"/>
            <w:shd w:fill="F0F4F8"/>
          </w:tcPr>
          <w:p>
            <w:pPr>
              <w:spacing w:after="30" w:before="20"/>
            </w:pPr>
            <w:r/>
            <w:r>
              <w:rPr>
                <w:b w:val="0"/>
                <w:color w:val="152941"/>
                <w:sz w:val="15"/>
              </w:rPr>
              <w:t>≤1 ml standard titrant</w:t>
            </w:r>
          </w:p>
        </w:tc>
        <w:tc>
          <w:tcPr>
            <w:tcW w:type="dxa" w:w="5102"/>
            <w:vAlign w:val="top"/>
            <w:shd w:fill="F0F4F8"/>
          </w:tcPr>
          <w:p>
            <w:pPr>
              <w:spacing w:after="30" w:before="20"/>
            </w:pPr>
            <w:r/>
            <w:r>
              <w:rPr>
                <w:b w:val="0"/>
                <w:color w:val="152941"/>
                <w:sz w:val="15"/>
              </w:rPr>
              <w:t>Separate lab evidence absent</w:t>
            </w:r>
          </w:p>
        </w:tc>
        <w:tc>
          <w:tcPr>
            <w:tcW w:type="dxa" w:w="2608"/>
            <w:vAlign w:val="top"/>
            <w:shd w:fill="F0F4F8"/>
          </w:tcPr>
          <w:p>
            <w:pPr>
              <w:spacing w:after="30" w:before="20"/>
            </w:pPr>
            <w:r/>
            <w:r>
              <w:rPr>
                <w:b w:val="0"/>
                <w:color w:val="152941"/>
                <w:sz w:val="15"/>
              </w:rPr>
              <w:t>GAP-014</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7.4</w:t>
            </w:r>
          </w:p>
        </w:tc>
        <w:tc>
          <w:tcPr>
            <w:tcW w:type="dxa" w:w="1928"/>
            <w:vAlign w:val="top"/>
          </w:tcPr>
          <w:p>
            <w:pPr>
              <w:spacing w:after="30" w:before="20"/>
            </w:pPr>
            <w:r/>
            <w:r>
              <w:rPr>
                <w:b w:val="0"/>
                <w:color w:val="152941"/>
                <w:sz w:val="15"/>
              </w:rPr>
              <w:t>PDF 15 / ISO 7</w:t>
            </w:r>
          </w:p>
        </w:tc>
        <w:tc>
          <w:tcPr>
            <w:tcW w:type="dxa" w:w="8107"/>
            <w:vAlign w:val="top"/>
          </w:tcPr>
          <w:p>
            <w:pPr>
              <w:spacing w:after="30" w:before="20"/>
            </w:pPr>
            <w:r/>
            <w:r>
              <w:rPr>
                <w:b w:val="0"/>
                <w:color w:val="152941"/>
                <w:sz w:val="15"/>
              </w:rPr>
              <w:t>≤5 mg</w:t>
            </w:r>
          </w:p>
        </w:tc>
        <w:tc>
          <w:tcPr>
            <w:tcW w:type="dxa" w:w="5102"/>
            <w:vAlign w:val="top"/>
          </w:tcPr>
          <w:p>
            <w:pPr>
              <w:spacing w:after="30" w:before="20"/>
            </w:pPr>
            <w:r/>
            <w:r>
              <w:rPr>
                <w:b w:val="0"/>
                <w:color w:val="152941"/>
                <w:sz w:val="15"/>
              </w:rPr>
              <w:t>Separate lab evidence absent</w:t>
            </w:r>
          </w:p>
        </w:tc>
        <w:tc>
          <w:tcPr>
            <w:tcW w:type="dxa" w:w="2608"/>
            <w:vAlign w:val="top"/>
          </w:tcPr>
          <w:p>
            <w:pPr>
              <w:spacing w:after="30" w:before="20"/>
            </w:pPr>
            <w:r/>
            <w:r>
              <w:rPr>
                <w:b w:val="0"/>
                <w:color w:val="152941"/>
                <w:sz w:val="15"/>
              </w:rPr>
              <w:t>GAP-014</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7.5</w:t>
            </w:r>
          </w:p>
        </w:tc>
        <w:tc>
          <w:tcPr>
            <w:tcW w:type="dxa" w:w="1928"/>
            <w:vAlign w:val="top"/>
            <w:shd w:fill="F0F4F8"/>
          </w:tcPr>
          <w:p>
            <w:pPr>
              <w:spacing w:after="30" w:before="20"/>
            </w:pPr>
            <w:r/>
            <w:r>
              <w:rPr>
                <w:b w:val="0"/>
                <w:color w:val="152941"/>
                <w:sz w:val="15"/>
              </w:rPr>
              <w:t>PDF 15 / ISO 7</w:t>
            </w:r>
          </w:p>
        </w:tc>
        <w:tc>
          <w:tcPr>
            <w:tcW w:type="dxa" w:w="8107"/>
            <w:vAlign w:val="top"/>
            <w:shd w:fill="F0F4F8"/>
          </w:tcPr>
          <w:p>
            <w:pPr>
              <w:spacing w:after="30" w:before="20"/>
            </w:pPr>
            <w:r/>
            <w:r>
              <w:rPr>
                <w:b w:val="0"/>
                <w:color w:val="152941"/>
                <w:sz w:val="15"/>
              </w:rPr>
              <w:t>≤0.1</w:t>
            </w:r>
          </w:p>
        </w:tc>
        <w:tc>
          <w:tcPr>
            <w:tcW w:type="dxa" w:w="5102"/>
            <w:vAlign w:val="top"/>
            <w:shd w:fill="F0F4F8"/>
          </w:tcPr>
          <w:p>
            <w:pPr>
              <w:spacing w:after="30" w:before="20"/>
            </w:pPr>
            <w:r/>
            <w:r>
              <w:rPr>
                <w:b w:val="0"/>
                <w:color w:val="152941"/>
                <w:sz w:val="15"/>
              </w:rPr>
              <w:t>Separate lab evidence absent</w:t>
            </w:r>
          </w:p>
        </w:tc>
        <w:tc>
          <w:tcPr>
            <w:tcW w:type="dxa" w:w="2608"/>
            <w:vAlign w:val="top"/>
            <w:shd w:fill="F0F4F8"/>
          </w:tcPr>
          <w:p>
            <w:pPr>
              <w:spacing w:after="30" w:before="20"/>
            </w:pPr>
            <w:r/>
            <w:r>
              <w:rPr>
                <w:b w:val="0"/>
                <w:color w:val="152941"/>
                <w:sz w:val="15"/>
              </w:rPr>
              <w:t>GAP-014</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8.1</w:t>
            </w:r>
          </w:p>
        </w:tc>
        <w:tc>
          <w:tcPr>
            <w:tcW w:type="dxa" w:w="1928"/>
            <w:vAlign w:val="top"/>
          </w:tcPr>
          <w:p>
            <w:pPr>
              <w:spacing w:after="30" w:before="20"/>
            </w:pPr>
            <w:r/>
            <w:r>
              <w:rPr>
                <w:b w:val="0"/>
                <w:color w:val="152941"/>
                <w:sz w:val="15"/>
              </w:rPr>
              <w:t>PDF 15 / ISO 7</w:t>
            </w:r>
          </w:p>
        </w:tc>
        <w:tc>
          <w:tcPr>
            <w:tcW w:type="dxa" w:w="8107"/>
            <w:vAlign w:val="top"/>
          </w:tcPr>
          <w:p>
            <w:pPr>
              <w:spacing w:after="30" w:before="20"/>
            </w:pPr>
            <w:r/>
            <w:r>
              <w:rPr>
                <w:b w:val="0"/>
                <w:color w:val="152941"/>
                <w:sz w:val="15"/>
              </w:rPr>
              <w:t>Biological compatibility evaluated</w:t>
            </w:r>
          </w:p>
        </w:tc>
        <w:tc>
          <w:tcPr>
            <w:tcW w:type="dxa" w:w="5102"/>
            <w:vAlign w:val="top"/>
          </w:tcPr>
          <w:p>
            <w:pPr>
              <w:spacing w:after="30" w:before="20"/>
            </w:pPr>
            <w:r/>
            <w:r>
              <w:rPr>
                <w:b w:val="0"/>
                <w:color w:val="152941"/>
                <w:sz w:val="15"/>
              </w:rPr>
              <w:t>Evidence not supplied</w:t>
            </w:r>
          </w:p>
        </w:tc>
        <w:tc>
          <w:tcPr>
            <w:tcW w:type="dxa" w:w="2608"/>
            <w:vAlign w:val="top"/>
          </w:tcPr>
          <w:p>
            <w:pPr>
              <w:spacing w:after="30" w:before="20"/>
            </w:pPr>
            <w:r/>
            <w:r>
              <w:rPr>
                <w:b w:val="0"/>
                <w:color w:val="152941"/>
                <w:sz w:val="15"/>
              </w:rPr>
              <w:t>GAP-015</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8.2</w:t>
            </w:r>
          </w:p>
        </w:tc>
        <w:tc>
          <w:tcPr>
            <w:tcW w:type="dxa" w:w="1928"/>
            <w:vAlign w:val="top"/>
            <w:shd w:fill="F0F4F8"/>
          </w:tcPr>
          <w:p>
            <w:pPr>
              <w:spacing w:after="30" w:before="20"/>
            </w:pPr>
            <w:r/>
            <w:r>
              <w:rPr>
                <w:b w:val="0"/>
                <w:color w:val="152941"/>
                <w:sz w:val="15"/>
              </w:rPr>
              <w:t>PDF 15 / ISO 7</w:t>
            </w:r>
          </w:p>
        </w:tc>
        <w:tc>
          <w:tcPr>
            <w:tcW w:type="dxa" w:w="8107"/>
            <w:vAlign w:val="top"/>
            <w:shd w:fill="F0F4F8"/>
          </w:tcPr>
          <w:p>
            <w:pPr>
              <w:spacing w:after="30" w:before="20"/>
            </w:pPr>
            <w:r/>
            <w:r>
              <w:rPr>
                <w:b w:val="0"/>
                <w:color w:val="152941"/>
                <w:sz w:val="15"/>
              </w:rPr>
              <w:t>Validated process for unit-container sterile product</w:t>
            </w:r>
          </w:p>
        </w:tc>
        <w:tc>
          <w:tcPr>
            <w:tcW w:type="dxa" w:w="5102"/>
            <w:vAlign w:val="top"/>
            <w:shd w:fill="F0F4F8"/>
          </w:tcPr>
          <w:p>
            <w:pPr>
              <w:spacing w:after="30" w:before="20"/>
            </w:pPr>
            <w:r/>
            <w:r>
              <w:rPr>
                <w:b w:val="0"/>
                <w:color w:val="152941"/>
                <w:sz w:val="15"/>
              </w:rPr>
              <w:t>Referenced process; no validation evidence</w:t>
            </w:r>
          </w:p>
        </w:tc>
        <w:tc>
          <w:tcPr>
            <w:tcW w:type="dxa" w:w="2608"/>
            <w:vAlign w:val="top"/>
            <w:shd w:fill="F0F4F8"/>
          </w:tcPr>
          <w:p>
            <w:pPr>
              <w:spacing w:after="30" w:before="20"/>
            </w:pPr>
            <w:r/>
            <w:r>
              <w:rPr>
                <w:b w:val="0"/>
                <w:color w:val="152941"/>
                <w:sz w:val="15"/>
              </w:rPr>
              <w:t>GAP-016</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8.3</w:t>
            </w:r>
          </w:p>
        </w:tc>
        <w:tc>
          <w:tcPr>
            <w:tcW w:type="dxa" w:w="1928"/>
            <w:vAlign w:val="top"/>
          </w:tcPr>
          <w:p>
            <w:pPr>
              <w:spacing w:after="30" w:before="20"/>
            </w:pPr>
            <w:r/>
            <w:r>
              <w:rPr>
                <w:b w:val="0"/>
                <w:color w:val="152941"/>
                <w:sz w:val="15"/>
              </w:rPr>
              <w:t>PDF 15 / ISO 7</w:t>
            </w:r>
          </w:p>
        </w:tc>
        <w:tc>
          <w:tcPr>
            <w:tcW w:type="dxa" w:w="8107"/>
            <w:vAlign w:val="top"/>
          </w:tcPr>
          <w:p>
            <w:pPr>
              <w:spacing w:after="30" w:before="20"/>
            </w:pPr>
            <w:r/>
            <w:r>
              <w:rPr>
                <w:b w:val="0"/>
                <w:color w:val="152941"/>
                <w:sz w:val="15"/>
              </w:rPr>
              <w:t>Suitable assessment shows freedom from pyrogens</w:t>
            </w:r>
          </w:p>
        </w:tc>
        <w:tc>
          <w:tcPr>
            <w:tcW w:type="dxa" w:w="5102"/>
            <w:vAlign w:val="top"/>
          </w:tcPr>
          <w:p>
            <w:pPr>
              <w:spacing w:after="30" w:before="20"/>
            </w:pPr>
            <w:r/>
            <w:r>
              <w:rPr>
                <w:b w:val="0"/>
                <w:color w:val="152941"/>
                <w:sz w:val="15"/>
              </w:rPr>
              <w:t>Evidence not supplied</w:t>
            </w:r>
          </w:p>
        </w:tc>
        <w:tc>
          <w:tcPr>
            <w:tcW w:type="dxa" w:w="2608"/>
            <w:vAlign w:val="top"/>
          </w:tcPr>
          <w:p>
            <w:pPr>
              <w:spacing w:after="30" w:before="20"/>
            </w:pPr>
            <w:r/>
            <w:r>
              <w:rPr>
                <w:b w:val="0"/>
                <w:color w:val="152941"/>
                <w:sz w:val="15"/>
              </w:rPr>
              <w:t>GAP-017</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8.4</w:t>
            </w:r>
          </w:p>
        </w:tc>
        <w:tc>
          <w:tcPr>
            <w:tcW w:type="dxa" w:w="1928"/>
            <w:vAlign w:val="top"/>
            <w:shd w:fill="F0F4F8"/>
          </w:tcPr>
          <w:p>
            <w:pPr>
              <w:spacing w:after="30" w:before="20"/>
            </w:pPr>
            <w:r/>
            <w:r>
              <w:rPr>
                <w:b w:val="0"/>
                <w:color w:val="152941"/>
                <w:sz w:val="15"/>
              </w:rPr>
              <w:t>PDF 15 / ISO 7</w:t>
            </w:r>
          </w:p>
        </w:tc>
        <w:tc>
          <w:tcPr>
            <w:tcW w:type="dxa" w:w="8107"/>
            <w:vAlign w:val="top"/>
            <w:shd w:fill="F0F4F8"/>
          </w:tcPr>
          <w:p>
            <w:pPr>
              <w:spacing w:after="30" w:before="20"/>
            </w:pPr>
            <w:r/>
            <w:r>
              <w:rPr>
                <w:b w:val="0"/>
                <w:color w:val="152941"/>
                <w:sz w:val="15"/>
              </w:rPr>
              <w:t>Freedom from haemolytic constituents</w:t>
            </w:r>
          </w:p>
        </w:tc>
        <w:tc>
          <w:tcPr>
            <w:tcW w:type="dxa" w:w="5102"/>
            <w:vAlign w:val="top"/>
            <w:shd w:fill="F0F4F8"/>
          </w:tcPr>
          <w:p>
            <w:pPr>
              <w:spacing w:after="30" w:before="20"/>
            </w:pPr>
            <w:r/>
            <w:r>
              <w:rPr>
                <w:b w:val="0"/>
                <w:color w:val="152941"/>
                <w:sz w:val="15"/>
              </w:rPr>
              <w:t>Evidence not supplied</w:t>
            </w:r>
          </w:p>
        </w:tc>
        <w:tc>
          <w:tcPr>
            <w:tcW w:type="dxa" w:w="2608"/>
            <w:vAlign w:val="top"/>
            <w:shd w:fill="F0F4F8"/>
          </w:tcPr>
          <w:p>
            <w:pPr>
              <w:spacing w:after="30" w:before="20"/>
            </w:pPr>
            <w:r/>
            <w:r>
              <w:rPr>
                <w:b w:val="0"/>
                <w:color w:val="152941"/>
                <w:sz w:val="15"/>
              </w:rPr>
              <w:t>GAP-015</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8.5</w:t>
            </w:r>
          </w:p>
        </w:tc>
        <w:tc>
          <w:tcPr>
            <w:tcW w:type="dxa" w:w="1928"/>
            <w:vAlign w:val="top"/>
          </w:tcPr>
          <w:p>
            <w:pPr>
              <w:spacing w:after="30" w:before="20"/>
            </w:pPr>
            <w:r/>
            <w:r>
              <w:rPr>
                <w:b w:val="0"/>
                <w:color w:val="152941"/>
                <w:sz w:val="15"/>
              </w:rPr>
              <w:t>PDF 16 / ISO 8</w:t>
            </w:r>
          </w:p>
        </w:tc>
        <w:tc>
          <w:tcPr>
            <w:tcW w:type="dxa" w:w="8107"/>
            <w:vAlign w:val="top"/>
          </w:tcPr>
          <w:p>
            <w:pPr>
              <w:spacing w:after="30" w:before="20"/>
            </w:pPr>
            <w:r/>
            <w:r>
              <w:rPr>
                <w:b w:val="0"/>
                <w:color w:val="152941"/>
                <w:sz w:val="15"/>
              </w:rPr>
              <w:t>Suitable assessment shows freedom from toxicity</w:t>
            </w:r>
          </w:p>
        </w:tc>
        <w:tc>
          <w:tcPr>
            <w:tcW w:type="dxa" w:w="5102"/>
            <w:vAlign w:val="top"/>
          </w:tcPr>
          <w:p>
            <w:pPr>
              <w:spacing w:after="30" w:before="20"/>
            </w:pPr>
            <w:r/>
            <w:r>
              <w:rPr>
                <w:b w:val="0"/>
                <w:color w:val="152941"/>
                <w:sz w:val="15"/>
              </w:rPr>
              <w:t>Evidence not supplied</w:t>
            </w:r>
          </w:p>
        </w:tc>
        <w:tc>
          <w:tcPr>
            <w:tcW w:type="dxa" w:w="2608"/>
            <w:vAlign w:val="top"/>
          </w:tcPr>
          <w:p>
            <w:pPr>
              <w:spacing w:after="30" w:before="20"/>
            </w:pPr>
            <w:r/>
            <w:r>
              <w:rPr>
                <w:b w:val="0"/>
                <w:color w:val="152941"/>
                <w:sz w:val="15"/>
              </w:rPr>
              <w:t>GAP-015</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9.1</w:t>
            </w:r>
          </w:p>
        </w:tc>
        <w:tc>
          <w:tcPr>
            <w:tcW w:type="dxa" w:w="1928"/>
            <w:vAlign w:val="top"/>
            <w:shd w:fill="F0F4F8"/>
          </w:tcPr>
          <w:p>
            <w:pPr>
              <w:spacing w:after="30" w:before="20"/>
            </w:pPr>
            <w:r/>
            <w:r>
              <w:rPr>
                <w:b w:val="0"/>
                <w:color w:val="152941"/>
                <w:sz w:val="15"/>
              </w:rPr>
              <w:t>PDF 16 / ISO 8</w:t>
            </w:r>
          </w:p>
        </w:tc>
        <w:tc>
          <w:tcPr>
            <w:tcW w:type="dxa" w:w="8107"/>
            <w:vAlign w:val="top"/>
            <w:shd w:fill="F0F4F8"/>
          </w:tcPr>
          <w:p>
            <w:pPr>
              <w:spacing w:after="30" w:before="20"/>
            </w:pPr>
            <w:r/>
            <w:r>
              <w:rPr>
                <w:b w:val="0"/>
                <w:color w:val="152941"/>
                <w:sz w:val="15"/>
              </w:rPr>
              <w:t>All a-j required fields as applicable</w:t>
            </w:r>
          </w:p>
        </w:tc>
        <w:tc>
          <w:tcPr>
            <w:tcW w:type="dxa" w:w="5102"/>
            <w:vAlign w:val="top"/>
            <w:shd w:fill="F0F4F8"/>
          </w:tcPr>
          <w:p>
            <w:pPr>
              <w:spacing w:after="30" w:before="20"/>
            </w:pPr>
            <w:r/>
            <w:r>
              <w:rPr>
                <w:b w:val="0"/>
                <w:color w:val="152941"/>
                <w:sz w:val="15"/>
              </w:rPr>
              <w:t>Partial WI/form</w:t>
            </w:r>
          </w:p>
        </w:tc>
        <w:tc>
          <w:tcPr>
            <w:tcW w:type="dxa" w:w="2608"/>
            <w:vAlign w:val="top"/>
            <w:shd w:fill="F0F4F8"/>
          </w:tcPr>
          <w:p>
            <w:pPr>
              <w:spacing w:after="30" w:before="20"/>
            </w:pPr>
            <w:r/>
            <w:r>
              <w:rPr>
                <w:b w:val="0"/>
                <w:color w:val="152941"/>
                <w:sz w:val="15"/>
              </w:rPr>
              <w:t>GAP-020; GAP-010; GAP-017</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9.2</w:t>
            </w:r>
          </w:p>
        </w:tc>
        <w:tc>
          <w:tcPr>
            <w:tcW w:type="dxa" w:w="1928"/>
            <w:vAlign w:val="top"/>
          </w:tcPr>
          <w:p>
            <w:pPr>
              <w:spacing w:after="30" w:before="20"/>
            </w:pPr>
            <w:r/>
            <w:r>
              <w:rPr>
                <w:b w:val="0"/>
                <w:color w:val="152941"/>
                <w:sz w:val="15"/>
              </w:rPr>
              <w:t>PDF 16 / ISO 8</w:t>
            </w:r>
          </w:p>
        </w:tc>
        <w:tc>
          <w:tcPr>
            <w:tcW w:type="dxa" w:w="8107"/>
            <w:vAlign w:val="top"/>
          </w:tcPr>
          <w:p>
            <w:pPr>
              <w:spacing w:after="30" w:before="20"/>
            </w:pPr>
            <w:r/>
            <w:r>
              <w:rPr>
                <w:b w:val="0"/>
                <w:color w:val="152941"/>
                <w:sz w:val="15"/>
              </w:rPr>
              <w:t>All a-g on shelf or multiunit pack when used</w:t>
            </w:r>
          </w:p>
        </w:tc>
        <w:tc>
          <w:tcPr>
            <w:tcW w:type="dxa" w:w="5102"/>
            <w:vAlign w:val="top"/>
          </w:tcPr>
          <w:p>
            <w:pPr>
              <w:spacing w:after="30" w:before="20"/>
            </w:pPr>
            <w:r/>
            <w:r>
              <w:rPr>
                <w:b w:val="0"/>
                <w:color w:val="152941"/>
                <w:sz w:val="15"/>
              </w:rPr>
              <w:t>General WI only</w:t>
            </w:r>
          </w:p>
        </w:tc>
        <w:tc>
          <w:tcPr>
            <w:tcW w:type="dxa" w:w="2608"/>
            <w:vAlign w:val="top"/>
          </w:tcPr>
          <w:p>
            <w:pPr>
              <w:spacing w:after="30" w:before="20"/>
            </w:pPr>
            <w:r/>
            <w:r>
              <w:rPr>
                <w:b w:val="0"/>
                <w:color w:val="152941"/>
                <w:sz w:val="15"/>
              </w:rPr>
              <w:t>GAP-021</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10.1</w:t>
            </w:r>
          </w:p>
        </w:tc>
        <w:tc>
          <w:tcPr>
            <w:tcW w:type="dxa" w:w="1928"/>
            <w:vAlign w:val="top"/>
            <w:shd w:fill="F0F4F8"/>
          </w:tcPr>
          <w:p>
            <w:pPr>
              <w:spacing w:after="30" w:before="20"/>
            </w:pPr>
            <w:r/>
            <w:r>
              <w:rPr>
                <w:b w:val="0"/>
                <w:color w:val="152941"/>
                <w:sz w:val="15"/>
              </w:rPr>
              <w:t>PDF 17 / ISO 9</w:t>
            </w:r>
          </w:p>
        </w:tc>
        <w:tc>
          <w:tcPr>
            <w:tcW w:type="dxa" w:w="8107"/>
            <w:vAlign w:val="top"/>
            <w:shd w:fill="F0F4F8"/>
          </w:tcPr>
          <w:p>
            <w:pPr>
              <w:spacing w:after="30" w:before="20"/>
            </w:pPr>
            <w:r/>
            <w:r>
              <w:rPr>
                <w:b w:val="0"/>
                <w:color w:val="152941"/>
                <w:sz w:val="15"/>
              </w:rPr>
              <w:t>Individual packs maintain sterility, tamper evidence</w:t>
            </w:r>
          </w:p>
        </w:tc>
        <w:tc>
          <w:tcPr>
            <w:tcW w:type="dxa" w:w="5102"/>
            <w:vAlign w:val="top"/>
            <w:shd w:fill="F0F4F8"/>
          </w:tcPr>
          <w:p>
            <w:pPr>
              <w:spacing w:after="30" w:before="20"/>
            </w:pPr>
            <w:r/>
            <w:r>
              <w:rPr>
                <w:b w:val="0"/>
                <w:color w:val="152941"/>
                <w:sz w:val="15"/>
              </w:rPr>
              <w:t>Unverified seal process/control</w:t>
            </w:r>
          </w:p>
        </w:tc>
        <w:tc>
          <w:tcPr>
            <w:tcW w:type="dxa" w:w="2608"/>
            <w:vAlign w:val="top"/>
            <w:shd w:fill="F0F4F8"/>
          </w:tcPr>
          <w:p>
            <w:pPr>
              <w:spacing w:after="30" w:before="20"/>
            </w:pPr>
            <w:r/>
            <w:r>
              <w:rPr>
                <w:b w:val="0"/>
                <w:color w:val="152941"/>
                <w:sz w:val="15"/>
              </w:rPr>
              <w:t>GAP-013; GAP-018; GAP-019; GAP-023</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10.2</w:t>
            </w:r>
          </w:p>
        </w:tc>
        <w:tc>
          <w:tcPr>
            <w:tcW w:type="dxa" w:w="1928"/>
            <w:vAlign w:val="top"/>
          </w:tcPr>
          <w:p>
            <w:pPr>
              <w:spacing w:after="30" w:before="20"/>
            </w:pPr>
            <w:r/>
            <w:r>
              <w:rPr>
                <w:b w:val="0"/>
                <w:color w:val="152941"/>
                <w:sz w:val="15"/>
              </w:rPr>
              <w:t>PDF 17 / ISO 9</w:t>
            </w:r>
          </w:p>
        </w:tc>
        <w:tc>
          <w:tcPr>
            <w:tcW w:type="dxa" w:w="8107"/>
            <w:vAlign w:val="top"/>
          </w:tcPr>
          <w:p>
            <w:pPr>
              <w:spacing w:after="30" w:before="20"/>
            </w:pPr>
            <w:r/>
            <w:r>
              <w:rPr>
                <w:b w:val="0"/>
                <w:color w:val="152941"/>
                <w:sz w:val="15"/>
              </w:rPr>
              <w:t>No flattened or kinked portions ready for use</w:t>
            </w:r>
          </w:p>
        </w:tc>
        <w:tc>
          <w:tcPr>
            <w:tcW w:type="dxa" w:w="5102"/>
            <w:vAlign w:val="top"/>
          </w:tcPr>
          <w:p>
            <w:pPr>
              <w:spacing w:after="30" w:before="20"/>
            </w:pPr>
            <w:r/>
            <w:r>
              <w:rPr>
                <w:b w:val="0"/>
                <w:color w:val="152941"/>
                <w:sz w:val="15"/>
              </w:rPr>
              <w:t>Generic deformity check only</w:t>
            </w:r>
          </w:p>
        </w:tc>
        <w:tc>
          <w:tcPr>
            <w:tcW w:type="dxa" w:w="2608"/>
            <w:vAlign w:val="top"/>
          </w:tcPr>
          <w:p>
            <w:pPr>
              <w:spacing w:after="30" w:before="20"/>
            </w:pPr>
            <w:r/>
            <w:r>
              <w:rPr>
                <w:b w:val="0"/>
                <w:color w:val="152941"/>
                <w:sz w:val="15"/>
              </w:rPr>
              <w:t>GAP-022</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A.1</w:t>
            </w:r>
          </w:p>
        </w:tc>
        <w:tc>
          <w:tcPr>
            <w:tcW w:type="dxa" w:w="1928"/>
            <w:vAlign w:val="top"/>
            <w:shd w:fill="F0F4F8"/>
          </w:tcPr>
          <w:p>
            <w:pPr>
              <w:spacing w:after="30" w:before="20"/>
            </w:pPr>
            <w:r/>
            <w:r>
              <w:rPr>
                <w:b w:val="0"/>
                <w:color w:val="152941"/>
                <w:sz w:val="15"/>
              </w:rPr>
              <w:t>PDF 18 / ISO 10</w:t>
            </w:r>
          </w:p>
        </w:tc>
        <w:tc>
          <w:tcPr>
            <w:tcW w:type="dxa" w:w="8107"/>
            <w:vAlign w:val="top"/>
            <w:shd w:fill="F0F4F8"/>
          </w:tcPr>
          <w:p>
            <w:pPr>
              <w:spacing w:after="30" w:before="20"/>
            </w:pPr>
            <w:r/>
            <w:r>
              <w:rPr>
                <w:b w:val="0"/>
                <w:color w:val="152941"/>
                <w:sz w:val="15"/>
              </w:rPr>
              <w:t>A.1 procedure and blank/count calculation</w:t>
            </w:r>
          </w:p>
        </w:tc>
        <w:tc>
          <w:tcPr>
            <w:tcW w:type="dxa" w:w="5102"/>
            <w:vAlign w:val="top"/>
            <w:shd w:fill="F0F4F8"/>
          </w:tcPr>
          <w:p>
            <w:pPr>
              <w:spacing w:after="30" w:before="20"/>
            </w:pPr>
            <w:r/>
            <w:r>
              <w:rPr>
                <w:b w:val="0"/>
                <w:color w:val="152941"/>
                <w:sz w:val="15"/>
              </w:rPr>
              <w:t>No test worksheet supplied</w:t>
            </w:r>
          </w:p>
        </w:tc>
        <w:tc>
          <w:tcPr>
            <w:tcW w:type="dxa" w:w="2608"/>
            <w:vAlign w:val="top"/>
            <w:shd w:fill="F0F4F8"/>
          </w:tcPr>
          <w:p>
            <w:pPr>
              <w:spacing w:after="30" w:before="20"/>
            </w:pPr>
            <w:r/>
            <w:r>
              <w:rPr>
                <w:b w:val="0"/>
                <w:color w:val="152941"/>
                <w:sz w:val="15"/>
              </w:rPr>
              <w:t>GAP-003</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A.2</w:t>
            </w:r>
          </w:p>
        </w:tc>
        <w:tc>
          <w:tcPr>
            <w:tcW w:type="dxa" w:w="1928"/>
            <w:vAlign w:val="top"/>
          </w:tcPr>
          <w:p>
            <w:pPr>
              <w:spacing w:after="30" w:before="20"/>
            </w:pPr>
            <w:r/>
            <w:r>
              <w:rPr>
                <w:b w:val="0"/>
                <w:color w:val="152941"/>
                <w:sz w:val="15"/>
              </w:rPr>
              <w:t>PDF 19 / ISO 11</w:t>
            </w:r>
          </w:p>
        </w:tc>
        <w:tc>
          <w:tcPr>
            <w:tcW w:type="dxa" w:w="8107"/>
            <w:vAlign w:val="top"/>
          </w:tcPr>
          <w:p>
            <w:pPr>
              <w:spacing w:after="30" w:before="20"/>
            </w:pPr>
            <w:r/>
            <w:r>
              <w:rPr>
                <w:b w:val="0"/>
                <w:color w:val="152941"/>
                <w:sz w:val="15"/>
              </w:rPr>
              <w:t>Positive+negative tests at 40±1°C</w:t>
            </w:r>
          </w:p>
        </w:tc>
        <w:tc>
          <w:tcPr>
            <w:tcW w:type="dxa" w:w="5102"/>
            <w:vAlign w:val="top"/>
          </w:tcPr>
          <w:p>
            <w:pPr>
              <w:spacing w:after="30" w:before="20"/>
            </w:pPr>
            <w:r/>
            <w:r>
              <w:rPr>
                <w:b w:val="0"/>
                <w:color w:val="152941"/>
                <w:sz w:val="15"/>
              </w:rPr>
              <w:t>WI incomplete</w:t>
            </w:r>
          </w:p>
        </w:tc>
        <w:tc>
          <w:tcPr>
            <w:tcW w:type="dxa" w:w="2608"/>
            <w:vAlign w:val="top"/>
          </w:tcPr>
          <w:p>
            <w:pPr>
              <w:spacing w:after="30" w:before="20"/>
            </w:pPr>
            <w:r/>
            <w:r>
              <w:rPr>
                <w:b w:val="0"/>
                <w:color w:val="152941"/>
                <w:sz w:val="15"/>
              </w:rPr>
              <w:t>GAP-001</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A.3</w:t>
            </w:r>
          </w:p>
        </w:tc>
        <w:tc>
          <w:tcPr>
            <w:tcW w:type="dxa" w:w="1928"/>
            <w:vAlign w:val="top"/>
            <w:shd w:fill="F0F4F8"/>
          </w:tcPr>
          <w:p>
            <w:pPr>
              <w:spacing w:after="30" w:before="20"/>
            </w:pPr>
            <w:r/>
            <w:r>
              <w:rPr>
                <w:b w:val="0"/>
                <w:color w:val="152941"/>
                <w:sz w:val="15"/>
              </w:rPr>
              <w:t>PDF 19 / ISO 11</w:t>
            </w:r>
          </w:p>
        </w:tc>
        <w:tc>
          <w:tcPr>
            <w:tcW w:type="dxa" w:w="8107"/>
            <w:vAlign w:val="top"/>
            <w:shd w:fill="F0F4F8"/>
          </w:tcPr>
          <w:p>
            <w:pPr>
              <w:spacing w:after="30" w:before="20"/>
            </w:pPr>
            <w:r/>
            <w:r>
              <w:rPr>
                <w:b w:val="0"/>
                <w:color w:val="152941"/>
                <w:sz w:val="15"/>
              </w:rPr>
              <w:t>15 N axial for 15 s</w:t>
            </w:r>
          </w:p>
        </w:tc>
        <w:tc>
          <w:tcPr>
            <w:tcW w:type="dxa" w:w="5102"/>
            <w:vAlign w:val="top"/>
            <w:shd w:fill="F0F4F8"/>
          </w:tcPr>
          <w:p>
            <w:pPr>
              <w:spacing w:after="30" w:before="20"/>
            </w:pPr>
            <w:r/>
            <w:r>
              <w:rPr>
                <w:b w:val="0"/>
                <w:color w:val="152941"/>
                <w:sz w:val="15"/>
              </w:rPr>
              <w:t>WI incorrect cross-reference</w:t>
            </w:r>
          </w:p>
        </w:tc>
        <w:tc>
          <w:tcPr>
            <w:tcW w:type="dxa" w:w="2608"/>
            <w:vAlign w:val="top"/>
            <w:shd w:fill="F0F4F8"/>
          </w:tcPr>
          <w:p>
            <w:pPr>
              <w:spacing w:after="30" w:before="20"/>
            </w:pPr>
            <w:r/>
            <w:r>
              <w:rPr>
                <w:b w:val="0"/>
                <w:color w:val="152941"/>
                <w:sz w:val="15"/>
              </w:rPr>
              <w:t>GAP-002</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A.4</w:t>
            </w:r>
          </w:p>
        </w:tc>
        <w:tc>
          <w:tcPr>
            <w:tcW w:type="dxa" w:w="1928"/>
            <w:vAlign w:val="top"/>
          </w:tcPr>
          <w:p>
            <w:pPr>
              <w:spacing w:after="30" w:before="20"/>
            </w:pPr>
            <w:r/>
            <w:r>
              <w:rPr>
                <w:b w:val="0"/>
                <w:color w:val="152941"/>
                <w:sz w:val="15"/>
              </w:rPr>
              <w:t>PDF 20 / ISO 12</w:t>
            </w:r>
          </w:p>
        </w:tc>
        <w:tc>
          <w:tcPr>
            <w:tcW w:type="dxa" w:w="8107"/>
            <w:vAlign w:val="top"/>
          </w:tcPr>
          <w:p>
            <w:pPr>
              <w:spacing w:after="30" w:before="20"/>
            </w:pPr>
            <w:r/>
            <w:r>
              <w:rPr>
                <w:b w:val="0"/>
                <w:color w:val="152941"/>
                <w:sz w:val="15"/>
              </w:rPr>
              <w:t>Air-inlet performance relative to unrestricted vent</w:t>
            </w:r>
          </w:p>
        </w:tc>
        <w:tc>
          <w:tcPr>
            <w:tcW w:type="dxa" w:w="5102"/>
            <w:vAlign w:val="top"/>
          </w:tcPr>
          <w:p>
            <w:pPr>
              <w:spacing w:after="30" w:before="20"/>
            </w:pPr>
            <w:r/>
            <w:r>
              <w:rPr>
                <w:b w:val="0"/>
                <w:color w:val="152941"/>
                <w:sz w:val="15"/>
              </w:rPr>
              <w:t>Separate evidence not supplied</w:t>
            </w:r>
          </w:p>
        </w:tc>
        <w:tc>
          <w:tcPr>
            <w:tcW w:type="dxa" w:w="2608"/>
            <w:vAlign w:val="top"/>
          </w:tcPr>
          <w:p>
            <w:pPr>
              <w:spacing w:after="30" w:before="20"/>
            </w:pPr>
            <w:r/>
            <w:r>
              <w:rPr>
                <w:b w:val="0"/>
                <w:color w:val="152941"/>
                <w:sz w:val="15"/>
              </w:rPr>
              <w:t>GAP-008</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A.5</w:t>
            </w:r>
          </w:p>
        </w:tc>
        <w:tc>
          <w:tcPr>
            <w:tcW w:type="dxa" w:w="1928"/>
            <w:vAlign w:val="top"/>
            <w:shd w:fill="F0F4F8"/>
          </w:tcPr>
          <w:p>
            <w:pPr>
              <w:spacing w:after="30" w:before="20"/>
            </w:pPr>
            <w:r/>
            <w:r>
              <w:rPr>
                <w:b w:val="0"/>
                <w:color w:val="152941"/>
                <w:sz w:val="15"/>
              </w:rPr>
              <w:t>PDF 20 / ISO 12</w:t>
            </w:r>
          </w:p>
        </w:tc>
        <w:tc>
          <w:tcPr>
            <w:tcW w:type="dxa" w:w="8107"/>
            <w:vAlign w:val="top"/>
            <w:shd w:fill="F0F4F8"/>
          </w:tcPr>
          <w:p>
            <w:pPr>
              <w:spacing w:after="30" w:before="20"/>
            </w:pPr>
            <w:r/>
            <w:r>
              <w:rPr>
                <w:b w:val="0"/>
                <w:color w:val="152941"/>
                <w:sz w:val="15"/>
              </w:rPr>
              <w:t>Particle retention in duplicate; percentage calculation</w:t>
            </w:r>
          </w:p>
        </w:tc>
        <w:tc>
          <w:tcPr>
            <w:tcW w:type="dxa" w:w="5102"/>
            <w:vAlign w:val="top"/>
            <w:shd w:fill="F0F4F8"/>
          </w:tcPr>
          <w:p>
            <w:pPr>
              <w:spacing w:after="30" w:before="20"/>
            </w:pPr>
            <w:r/>
            <w:r>
              <w:rPr>
                <w:b w:val="0"/>
                <w:color w:val="152941"/>
                <w:sz w:val="15"/>
              </w:rPr>
              <w:t>Evidence not supplied</w:t>
            </w:r>
          </w:p>
        </w:tc>
        <w:tc>
          <w:tcPr>
            <w:tcW w:type="dxa" w:w="2608"/>
            <w:vAlign w:val="top"/>
            <w:shd w:fill="F0F4F8"/>
          </w:tcPr>
          <w:p>
            <w:pPr>
              <w:spacing w:after="30" w:before="20"/>
            </w:pPr>
            <w:r/>
            <w:r>
              <w:rPr>
                <w:b w:val="0"/>
                <w:color w:val="152941"/>
                <w:sz w:val="15"/>
              </w:rPr>
              <w:t>GAP-004</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A.6</w:t>
            </w:r>
          </w:p>
        </w:tc>
        <w:tc>
          <w:tcPr>
            <w:tcW w:type="dxa" w:w="1928"/>
            <w:vAlign w:val="top"/>
          </w:tcPr>
          <w:p>
            <w:pPr>
              <w:spacing w:after="30" w:before="20"/>
            </w:pPr>
            <w:r/>
            <w:r>
              <w:rPr>
                <w:b w:val="0"/>
                <w:color w:val="152941"/>
                <w:sz w:val="15"/>
              </w:rPr>
              <w:t>PDF 21 / ISO 13</w:t>
            </w:r>
          </w:p>
        </w:tc>
        <w:tc>
          <w:tcPr>
            <w:tcW w:type="dxa" w:w="8107"/>
            <w:vAlign w:val="top"/>
          </w:tcPr>
          <w:p>
            <w:pPr>
              <w:spacing w:after="30" w:before="20"/>
            </w:pPr>
            <w:r/>
            <w:r>
              <w:rPr>
                <w:b w:val="0"/>
                <w:color w:val="152941"/>
                <w:sz w:val="15"/>
              </w:rPr>
              <w:t>Needle/pressure/duration water leak observation</w:t>
            </w:r>
          </w:p>
        </w:tc>
        <w:tc>
          <w:tcPr>
            <w:tcW w:type="dxa" w:w="5102"/>
            <w:vAlign w:val="top"/>
          </w:tcPr>
          <w:p>
            <w:pPr>
              <w:spacing w:after="30" w:before="20"/>
            </w:pPr>
            <w:r/>
            <w:r>
              <w:rPr>
                <w:b w:val="0"/>
                <w:color w:val="152941"/>
                <w:sz w:val="15"/>
              </w:rPr>
              <w:t>Conditional evidence absent</w:t>
            </w:r>
          </w:p>
        </w:tc>
        <w:tc>
          <w:tcPr>
            <w:tcW w:type="dxa" w:w="2608"/>
            <w:vAlign w:val="top"/>
          </w:tcPr>
          <w:p>
            <w:pPr>
              <w:spacing w:after="30" w:before="20"/>
            </w:pPr>
            <w:r/>
            <w:r>
              <w:rPr>
                <w:b w:val="0"/>
                <w:color w:val="152941"/>
                <w:sz w:val="15"/>
              </w:rPr>
              <w:t>GAP-012</w:t>
            </w:r>
          </w:p>
        </w:tc>
        <w:tc>
          <w:tcPr>
            <w:tcW w:type="dxa" w:w="2494"/>
            <w:vAlign w:val="top"/>
          </w:tcPr>
          <w:p>
            <w:pPr>
              <w:spacing w:after="30" w:before="20"/>
            </w:pPr>
            <w:r/>
            <w:r>
              <w:rPr>
                <w:b w:val="0"/>
                <w:color w:val="152941"/>
                <w:sz w:val="15"/>
              </w:rPr>
              <w:t>Not verified; open evidence/approval</w:t>
            </w:r>
          </w:p>
        </w:tc>
      </w:tr>
      <w:tr>
        <w:tc>
          <w:tcPr>
            <w:tcW w:type="dxa" w:w="1701"/>
            <w:vAlign w:val="top"/>
            <w:shd w:fill="F0F4F8"/>
          </w:tcPr>
          <w:p>
            <w:pPr>
              <w:spacing w:after="30" w:before="20"/>
            </w:pPr>
            <w:r/>
            <w:r>
              <w:rPr>
                <w:b w:val="0"/>
                <w:color w:val="152941"/>
                <w:sz w:val="15"/>
              </w:rPr>
              <w:t>B.1-B.6</w:t>
            </w:r>
          </w:p>
        </w:tc>
        <w:tc>
          <w:tcPr>
            <w:tcW w:type="dxa" w:w="1928"/>
            <w:vAlign w:val="top"/>
            <w:shd w:fill="F0F4F8"/>
          </w:tcPr>
          <w:p>
            <w:pPr>
              <w:spacing w:after="30" w:before="20"/>
            </w:pPr>
            <w:r/>
            <w:r>
              <w:rPr>
                <w:b w:val="0"/>
                <w:color w:val="152941"/>
                <w:sz w:val="15"/>
              </w:rPr>
              <w:t>PDF 22 / ISO 14-15</w:t>
            </w:r>
          </w:p>
        </w:tc>
        <w:tc>
          <w:tcPr>
            <w:tcW w:type="dxa" w:w="8107"/>
            <w:vAlign w:val="top"/>
            <w:shd w:fill="F0F4F8"/>
          </w:tcPr>
          <w:p>
            <w:pPr>
              <w:spacing w:after="30" w:before="20"/>
            </w:pPr>
            <w:r/>
            <w:r>
              <w:rPr>
                <w:b w:val="0"/>
                <w:color w:val="152941"/>
                <w:sz w:val="15"/>
              </w:rPr>
              <w:t>Extract preparation and 5 category tests</w:t>
            </w:r>
          </w:p>
        </w:tc>
        <w:tc>
          <w:tcPr>
            <w:tcW w:type="dxa" w:w="5102"/>
            <w:vAlign w:val="top"/>
            <w:shd w:fill="F0F4F8"/>
          </w:tcPr>
          <w:p>
            <w:pPr>
              <w:spacing w:after="30" w:before="20"/>
            </w:pPr>
            <w:r/>
            <w:r>
              <w:rPr>
                <w:b w:val="0"/>
                <w:color w:val="152941"/>
                <w:sz w:val="15"/>
              </w:rPr>
              <w:t>No chemical files supplied</w:t>
            </w:r>
          </w:p>
        </w:tc>
        <w:tc>
          <w:tcPr>
            <w:tcW w:type="dxa" w:w="2608"/>
            <w:vAlign w:val="top"/>
            <w:shd w:fill="F0F4F8"/>
          </w:tcPr>
          <w:p>
            <w:pPr>
              <w:spacing w:after="30" w:before="20"/>
            </w:pPr>
            <w:r/>
            <w:r>
              <w:rPr>
                <w:b w:val="0"/>
                <w:color w:val="152941"/>
                <w:sz w:val="15"/>
              </w:rPr>
              <w:t>GAP-014</w:t>
            </w:r>
          </w:p>
        </w:tc>
        <w:tc>
          <w:tcPr>
            <w:tcW w:type="dxa" w:w="2494"/>
            <w:vAlign w:val="top"/>
            <w:shd w:fill="F0F4F8"/>
          </w:tcPr>
          <w:p>
            <w:pPr>
              <w:spacing w:after="30" w:before="20"/>
            </w:pPr>
            <w:r/>
            <w:r>
              <w:rPr>
                <w:b w:val="0"/>
                <w:color w:val="152941"/>
                <w:sz w:val="15"/>
              </w:rPr>
              <w:t>Not verified; open evidence/approval</w:t>
            </w:r>
          </w:p>
        </w:tc>
      </w:tr>
      <w:tr>
        <w:tc>
          <w:tcPr>
            <w:tcW w:type="dxa" w:w="1701"/>
            <w:vAlign w:val="top"/>
          </w:tcPr>
          <w:p>
            <w:pPr>
              <w:spacing w:after="30" w:before="20"/>
            </w:pPr>
            <w:r/>
            <w:r>
              <w:rPr>
                <w:b w:val="0"/>
                <w:color w:val="152941"/>
                <w:sz w:val="15"/>
              </w:rPr>
              <w:t>C.1-C.2</w:t>
            </w:r>
          </w:p>
        </w:tc>
        <w:tc>
          <w:tcPr>
            <w:tcW w:type="dxa" w:w="1928"/>
            <w:vAlign w:val="top"/>
          </w:tcPr>
          <w:p>
            <w:pPr>
              <w:spacing w:after="30" w:before="20"/>
            </w:pPr>
            <w:r/>
            <w:r>
              <w:rPr>
                <w:b w:val="0"/>
                <w:color w:val="152941"/>
                <w:sz w:val="15"/>
              </w:rPr>
              <w:t>PDF 24 / ISO 16</w:t>
            </w:r>
          </w:p>
        </w:tc>
        <w:tc>
          <w:tcPr>
            <w:tcW w:type="dxa" w:w="8107"/>
            <w:vAlign w:val="top"/>
          </w:tcPr>
          <w:p>
            <w:pPr>
              <w:spacing w:after="30" w:before="20"/>
            </w:pPr>
            <w:r/>
            <w:r>
              <w:rPr>
                <w:b w:val="0"/>
                <w:color w:val="152941"/>
                <w:sz w:val="15"/>
              </w:rPr>
              <w:t>Pyrogenicity and biological evaluation test guidance</w:t>
            </w:r>
          </w:p>
        </w:tc>
        <w:tc>
          <w:tcPr>
            <w:tcW w:type="dxa" w:w="5102"/>
            <w:vAlign w:val="top"/>
          </w:tcPr>
          <w:p>
            <w:pPr>
              <w:spacing w:after="30" w:before="20"/>
            </w:pPr>
            <w:r/>
            <w:r>
              <w:rPr>
                <w:b w:val="0"/>
                <w:color w:val="152941"/>
                <w:sz w:val="15"/>
              </w:rPr>
              <w:t>Evidence absent</w:t>
            </w:r>
          </w:p>
        </w:tc>
        <w:tc>
          <w:tcPr>
            <w:tcW w:type="dxa" w:w="2608"/>
            <w:vAlign w:val="top"/>
          </w:tcPr>
          <w:p>
            <w:pPr>
              <w:spacing w:after="30" w:before="20"/>
            </w:pPr>
            <w:r/>
            <w:r>
              <w:rPr>
                <w:b w:val="0"/>
                <w:color w:val="152941"/>
                <w:sz w:val="15"/>
              </w:rPr>
              <w:t>GAP-015; GAP-017</w:t>
            </w:r>
          </w:p>
        </w:tc>
        <w:tc>
          <w:tcPr>
            <w:tcW w:type="dxa" w:w="2494"/>
            <w:vAlign w:val="top"/>
          </w:tcPr>
          <w:p>
            <w:pPr>
              <w:spacing w:after="30" w:before="20"/>
            </w:pPr>
            <w:r/>
            <w:r>
              <w:rPr>
                <w:b w:val="0"/>
                <w:color w:val="152941"/>
                <w:sz w:val="15"/>
              </w:rPr>
              <w:t>Not verified; open evidence/approval</w:t>
            </w:r>
          </w:p>
        </w:tc>
      </w:tr>
    </w:tbl>
    <w:p>
      <w:pPr>
        <w:pStyle w:val="Heading1"/>
      </w:pPr>
      <w:r>
        <w:t>5. Identified Gaps</w:t>
      </w:r>
    </w:p>
    <w:p>
      <w:pPr>
        <w:pStyle w:val="ListBullet"/>
      </w:pPr>
      <w:r>
        <w:t>GAP-001 | P1 | Leakage verification: wrong annex and incomplete method</w:t>
      </w:r>
    </w:p>
    <w:p>
      <w:pPr>
        <w:pStyle w:val="ListBullet"/>
      </w:pPr>
      <w:r>
        <w:t>GAP-002 | P2 | Tensile test wrong annex and ambiguous scope</w:t>
      </w:r>
    </w:p>
    <w:p>
      <w:pPr>
        <w:pStyle w:val="ListBullet"/>
      </w:pPr>
      <w:r>
        <w:t>GAP-003 | P1 | Particulate contamination control not defined</w:t>
      </w:r>
    </w:p>
    <w:p>
      <w:pPr>
        <w:pStyle w:val="ListBullet"/>
      </w:pPr>
      <w:r>
        <w:t>GAP-004 | P1 | Fluid filter presence and retention evidence absent</w:t>
      </w:r>
    </w:p>
    <w:p>
      <w:pPr>
        <w:pStyle w:val="ListBullet"/>
      </w:pPr>
      <w:r>
        <w:t>GAP-005 | P1 | Fluid delivery and flow-regulator verification not traceable</w:t>
      </w:r>
    </w:p>
    <w:p>
      <w:pPr>
        <w:pStyle w:val="ListBullet"/>
      </w:pPr>
      <w:r>
        <w:t>GAP-006 | P1 | Drip geometry and drop-factor requirement not quantified</w:t>
      </w:r>
    </w:p>
    <w:p>
      <w:pPr>
        <w:pStyle w:val="ListBullet"/>
      </w:pPr>
      <w:r>
        <w:t>GAP-007 | P2 | Tubing minimum length not explicitly protected</w:t>
      </w:r>
    </w:p>
    <w:p>
      <w:pPr>
        <w:pStyle w:val="ListBullet"/>
      </w:pPr>
      <w:r>
        <w:t>GAP-008 | P1 | Vented variant: air-filter and ventilation efficiency not established</w:t>
      </w:r>
    </w:p>
    <w:p>
      <w:pPr>
        <w:pStyle w:val="ListBullet"/>
      </w:pPr>
      <w:r>
        <w:t>GAP-009 | P2 | Closure-piercing geometry and puncture performance missing</w:t>
      </w:r>
    </w:p>
    <w:p>
      <w:pPr>
        <w:pStyle w:val="ListBullet"/>
      </w:pPr>
      <w:r>
        <w:t>GAP-010 | P2 | Needle-equipped configuration needs distinct linkage</w:t>
      </w:r>
    </w:p>
    <w:p>
      <w:pPr>
        <w:pStyle w:val="ListBullet"/>
      </w:pPr>
      <w:r>
        <w:t>GAP-011 | P2 | Male conical connector standard not evidenced</w:t>
      </w:r>
    </w:p>
    <w:p>
      <w:pPr>
        <w:pStyle w:val="ListBullet"/>
      </w:pPr>
      <w:r>
        <w:t>GAP-012 | P2 | Optional injection-site self-reseal test not defined</w:t>
      </w:r>
    </w:p>
    <w:p>
      <w:pPr>
        <w:pStyle w:val="ListBullet"/>
      </w:pPr>
      <w:r>
        <w:t>GAP-013 | P1 | Protective caps / sterile fluid-path protection not explicitly controlled</w:t>
      </w:r>
    </w:p>
    <w:p>
      <w:pPr>
        <w:pStyle w:val="ListBullet"/>
      </w:pPr>
      <w:r>
        <w:t>GAP-014 | P1 | ISO chemical safety evidence route absent from WI</w:t>
      </w:r>
    </w:p>
    <w:p>
      <w:pPr>
        <w:pStyle w:val="ListBullet"/>
      </w:pPr>
      <w:r>
        <w:t>GAP-015 | P1 | Biological compatibility / haemolysis / toxicity references missing</w:t>
      </w:r>
    </w:p>
    <w:p>
      <w:pPr>
        <w:pStyle w:val="ListBullet"/>
      </w:pPr>
      <w:r>
        <w:t>GAP-016 | P1 | Validated sterilization linkage not auditable from available WI</w:t>
      </w:r>
    </w:p>
    <w:p>
      <w:pPr>
        <w:pStyle w:val="ListBullet"/>
      </w:pPr>
      <w:r>
        <w:t>GAP-017 | P1 | Pyrogen / endotoxin assessment not traceable</w:t>
      </w:r>
    </w:p>
    <w:p>
      <w:pPr>
        <w:pStyle w:val="ListBullet"/>
      </w:pPr>
      <w:r>
        <w:t>GAP-018 | P1 | Packaging temperature/time/width ranges lack product-machine justification</w:t>
      </w:r>
    </w:p>
    <w:p>
      <w:pPr>
        <w:pStyle w:val="ListBullet"/>
      </w:pPr>
      <w:r>
        <w:t>GAP-019 | P1 | Peel-test criterion qualitative; seal integrity traceability weak</w:t>
      </w:r>
    </w:p>
    <w:p>
      <w:pPr>
        <w:pStyle w:val="ListBullet"/>
      </w:pPr>
      <w:r>
        <w:t>GAP-020 | P1 | Unit-label requirements incomplete in WI/form</w:t>
      </w:r>
    </w:p>
    <w:p>
      <w:pPr>
        <w:pStyle w:val="ListBullet"/>
      </w:pPr>
      <w:r>
        <w:t>GAP-021 | P2 | Shelf / multi-unit labelling not explicitly verified</w:t>
      </w:r>
    </w:p>
    <w:p>
      <w:pPr>
        <w:pStyle w:val="ListBullet"/>
      </w:pPr>
      <w:r>
        <w:t>GAP-022 | P2 | Kinks/flattened portions after sterilization not explicitly verified</w:t>
      </w:r>
    </w:p>
    <w:p>
      <w:pPr>
        <w:pStyle w:val="ListBullet"/>
      </w:pPr>
      <w:r>
        <w:t>GAP-023 | P2 | In-process frequency, acceptance and escalation lack controlled decision rules</w:t>
      </w:r>
    </w:p>
    <w:p>
      <w:pPr>
        <w:pStyle w:val="ListBullet"/>
      </w:pPr>
      <w:r>
        <w:t>GAP-024 | P2 | Component specifications and traceability incompletely identified</w:t>
      </w:r>
    </w:p>
    <w:p>
      <w:pPr>
        <w:pStyle w:val="Heading1"/>
      </w:pPr>
      <w:r>
        <w:t>6. MASTER GAP &amp; REVISION TABLE</w:t>
      </w:r>
    </w:p>
    <w:p>
      <w:r>
        <w:t>MANDATORY 7-column comparative register. Here "Inspection" columns refer to the uploaded F-823-i4 IN-PROCESS form only, not the absent F-823-T38. Some ISO tests rightly remain outside routine packaging checks.</w:t>
      </w:r>
    </w:p>
    <w:tbl>
      <w:tblPr>
        <w:tblStyle w:val="TableGrid"/>
        <w:tblW w:type="auto" w:w="0"/>
        <w:jc w:val="center"/>
        <w:tblLayout w:type="fixed"/>
        <w:tblLook w:firstColumn="1" w:firstRow="1" w:lastColumn="0" w:lastRow="0" w:noHBand="0" w:noVBand="1" w:val="04A0"/>
      </w:tblPr>
      <w:tblGrid>
        <w:gridCol w:w="2948"/>
        <w:gridCol w:w="2891"/>
        <w:gridCol w:w="2721"/>
        <w:gridCol w:w="4082"/>
        <w:gridCol w:w="2608"/>
        <w:gridCol w:w="3458"/>
        <w:gridCol w:w="3005"/>
      </w:tblGrid>
      <w:tr>
        <w:trPr>
          <w:tblHeader w:val="true"/>
        </w:trPr>
        <w:tc>
          <w:tcPr>
            <w:tcW w:type="dxa" w:w="3167"/>
            <w:vAlign w:val="top"/>
            <w:shd w:fill="15314A"/>
          </w:tcPr>
          <w:p>
            <w:pPr>
              <w:spacing w:after="30" w:before="20"/>
            </w:pPr>
            <w:r/>
            <w:r>
              <w:rPr>
                <w:b/>
                <w:color w:val="FFFFFF"/>
                <w:sz w:val="14"/>
              </w:rPr>
              <w:t>Gap / Our Problem</w:t>
            </w:r>
          </w:p>
        </w:tc>
        <w:tc>
          <w:tcPr>
            <w:tcW w:type="dxa" w:w="3167"/>
            <w:vAlign w:val="top"/>
            <w:shd w:fill="15314A"/>
          </w:tcPr>
          <w:p>
            <w:pPr>
              <w:spacing w:after="30" w:before="20"/>
            </w:pPr>
            <w:r/>
            <w:r>
              <w:rPr>
                <w:b/>
                <w:color w:val="FFFFFF"/>
                <w:sz w:val="14"/>
              </w:rPr>
              <w:t>ISO Says</w:t>
            </w:r>
          </w:p>
        </w:tc>
        <w:tc>
          <w:tcPr>
            <w:tcW w:type="dxa" w:w="3167"/>
            <w:vAlign w:val="top"/>
            <w:shd w:fill="15314A"/>
          </w:tcPr>
          <w:p>
            <w:pPr>
              <w:spacing w:after="30" w:before="20"/>
            </w:pPr>
            <w:r/>
            <w:r>
              <w:rPr>
                <w:b/>
                <w:color w:val="FFFFFF"/>
                <w:sz w:val="14"/>
              </w:rPr>
              <w:t>Existing WI Text</w:t>
            </w:r>
          </w:p>
        </w:tc>
        <w:tc>
          <w:tcPr>
            <w:tcW w:type="dxa" w:w="3167"/>
            <w:vAlign w:val="top"/>
            <w:shd w:fill="15314A"/>
          </w:tcPr>
          <w:p>
            <w:pPr>
              <w:spacing w:after="30" w:before="20"/>
            </w:pPr>
            <w:r/>
            <w:r>
              <w:rPr>
                <w:b/>
                <w:color w:val="FFFFFF"/>
                <w:sz w:val="14"/>
              </w:rPr>
              <w:t>Revised WI Text</w:t>
            </w:r>
          </w:p>
        </w:tc>
        <w:tc>
          <w:tcPr>
            <w:tcW w:type="dxa" w:w="3167"/>
            <w:vAlign w:val="top"/>
            <w:shd w:fill="15314A"/>
          </w:tcPr>
          <w:p>
            <w:pPr>
              <w:spacing w:after="30" w:before="20"/>
            </w:pPr>
            <w:r/>
            <w:r>
              <w:rPr>
                <w:b/>
                <w:color w:val="FFFFFF"/>
                <w:sz w:val="14"/>
              </w:rPr>
              <w:t>Existing Inspection Text</w:t>
            </w:r>
          </w:p>
        </w:tc>
        <w:tc>
          <w:tcPr>
            <w:tcW w:type="dxa" w:w="3167"/>
            <w:vAlign w:val="top"/>
            <w:shd w:fill="15314A"/>
          </w:tcPr>
          <w:p>
            <w:pPr>
              <w:spacing w:after="30" w:before="20"/>
            </w:pPr>
            <w:r/>
            <w:r>
              <w:rPr>
                <w:b/>
                <w:color w:val="FFFFFF"/>
                <w:sz w:val="14"/>
              </w:rPr>
              <w:t>Revised Inspection Text</w:t>
            </w:r>
          </w:p>
        </w:tc>
        <w:tc>
          <w:tcPr>
            <w:tcW w:type="dxa" w:w="3167"/>
            <w:vAlign w:val="top"/>
            <w:shd w:fill="15314A"/>
          </w:tcPr>
          <w:p>
            <w:pPr>
              <w:spacing w:after="30" w:before="20"/>
            </w:pPr>
            <w:r/>
            <w:r>
              <w:rPr>
                <w:b/>
                <w:color w:val="FFFFFF"/>
                <w:sz w:val="14"/>
              </w:rPr>
              <w:t>Evidence (ISO Closure)</w:t>
            </w:r>
          </w:p>
        </w:tc>
      </w:tr>
      <w:tr>
        <w:tc>
          <w:tcPr>
            <w:tcW w:type="dxa" w:w="2948"/>
            <w:vAlign w:val="top"/>
          </w:tcPr>
          <w:p>
            <w:pPr>
              <w:spacing w:after="30" w:before="20"/>
            </w:pPr>
            <w:r/>
            <w:r>
              <w:rPr>
                <w:b w:val="0"/>
                <w:color w:val="152941"/>
                <w:sz w:val="14"/>
              </w:rPr>
              <w:t>GAP-001 | P1 | Leakage verification: wrong annex and incomplete method</w:t>
              <w:br/>
              <w:t>Gap: Leakage verification: wrong annex and incomplete method.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6.2; A.2.1-A.2.3 | PDF 13,19 / ISO 5,11. No air leakage. A.2 requires temperature conditioning; positive 20 kPa air pressure for 15 s at (40 ± 1) °C; additionally -20 kPa excess pressure for 15 s at (40 ± 1) °C in degassed distilled water, with no air ingress.</w:t>
            </w:r>
          </w:p>
        </w:tc>
        <w:tc>
          <w:tcPr>
            <w:tcW w:type="dxa" w:w="2721"/>
            <w:vAlign w:val="top"/>
          </w:tcPr>
          <w:p>
            <w:pPr>
              <w:spacing w:after="30" w:before="20"/>
            </w:pPr>
            <w:r/>
            <w:r>
              <w:rPr>
                <w:b w:val="0"/>
                <w:color w:val="152941"/>
                <w:sz w:val="14"/>
              </w:rPr>
              <w:t>WI p.2, §5.4: refers to BS EN ISO 8536 A.3; immersion in water and 20 kPa for 15 s; says no air leakage. No temperature or negative-pressure step.</w:t>
            </w:r>
          </w:p>
        </w:tc>
        <w:tc>
          <w:tcPr>
            <w:tcW w:type="dxa" w:w="4082"/>
            <w:vAlign w:val="top"/>
          </w:tcPr>
          <w:p>
            <w:pPr>
              <w:spacing w:after="30" w:before="20"/>
            </w:pPr>
            <w:r/>
            <w:r>
              <w:rPr>
                <w:b w:val="0"/>
                <w:color w:val="152941"/>
                <w:sz w:val="14"/>
              </w:rPr>
              <w:t>§7.4 Leak resistance: Verify the selected approved test specimens in accordance with ISO 8536-4:2010, 6.2 and A.2. Condition at (40 ± 1) °C. Conduct both the immersed positive-pressure test at 20 kPa for 15 s and degassed-water negative-excess-pressure test at -20 kPa for 15 s; reject any observed air leak or ingress. Record specimen IDs, conditions and individual results in F-823-T38 or approved laboratory worksheet. Test timing/frequency: OPEN TECHNICAL INPUT REQUIRED - approved control plan.</w:t>
            </w:r>
          </w:p>
        </w:tc>
        <w:tc>
          <w:tcPr>
            <w:tcW w:type="dxa" w:w="2608"/>
            <w:vAlign w:val="top"/>
          </w:tcPr>
          <w:p>
            <w:pPr>
              <w:spacing w:after="30" w:before="20"/>
            </w:pPr>
            <w:r/>
            <w:r>
              <w:rPr>
                <w:b w:val="0"/>
                <w:color w:val="152941"/>
                <w:sz w:val="14"/>
              </w:rPr>
              <w:t>F-823-i4 row 6 generic "no ... pullout" and row 7 components; no leak-pressure test. Not the intended leakage-test report.</w:t>
            </w:r>
          </w:p>
        </w:tc>
        <w:tc>
          <w:tcPr>
            <w:tcW w:type="dxa" w:w="3458"/>
            <w:vAlign w:val="top"/>
          </w:tcPr>
          <w:p>
            <w:pPr>
              <w:spacing w:after="30" w:before="20"/>
            </w:pPr>
            <w:r/>
            <w:r>
              <w:rPr>
                <w:b w:val="0"/>
                <w:color w:val="152941"/>
                <w:sz w:val="14"/>
              </w:rPr>
              <w:t>No pressure test to be added to F-823-i4 without an approved in-process control plan. Include a linkage to F-823-T38 / controlled leak-test worksheet in batch/lot verification route; record approval, lot, both pressure results, temperature and duration in test record.</w:t>
            </w:r>
          </w:p>
        </w:tc>
        <w:tc>
          <w:tcPr>
            <w:tcW w:type="dxa" w:w="3005"/>
            <w:vAlign w:val="top"/>
          </w:tcPr>
          <w:p>
            <w:pPr>
              <w:spacing w:after="30" w:before="20"/>
            </w:pPr>
            <w:r/>
            <w:r>
              <w:rPr>
                <w:b w:val="0"/>
                <w:color w:val="152941"/>
                <w:sz w:val="14"/>
              </w:rPr>
              <w:t>Required: Approved test method, equipment calibration, positive- and negative-pressure raw results linked to product/lot, and approved test frequency. Route: QC test or qualified laboratory. Pending.</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GAP-002 | P2 | Tensile test wrong annex and ambiguous scope</w:t>
              <w:br/>
              <w:t>Gap: Tensile test wrong annex and ambiguous scope.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6.3; A.3 | PDF 13,19 / ISO 5,11. Infusion set excluding protective caps withstands 15 N static tensile force, applied along longitudinal axis for 15 s.</w:t>
            </w:r>
          </w:p>
        </w:tc>
        <w:tc>
          <w:tcPr>
            <w:tcW w:type="dxa" w:w="2721"/>
            <w:vAlign w:val="top"/>
            <w:shd w:fill="F0F4F8"/>
          </w:tcPr>
          <w:p>
            <w:pPr>
              <w:spacing w:after="30" w:before="20"/>
            </w:pPr>
            <w:r/>
            <w:r>
              <w:rPr>
                <w:b w:val="0"/>
                <w:color w:val="152941"/>
                <w:sz w:val="14"/>
              </w:rPr>
              <w:t>WI p.2 §5.3: "ISO8536-4 (A.4)"; tubing junction strong under 15 N for 15 seconds. Annex is wrong, and only tubing junction is described.</w:t>
            </w:r>
          </w:p>
        </w:tc>
        <w:tc>
          <w:tcPr>
            <w:tcW w:type="dxa" w:w="4082"/>
            <w:vAlign w:val="top"/>
            <w:shd w:fill="F0F4F8"/>
          </w:tcPr>
          <w:p>
            <w:pPr>
              <w:spacing w:after="30" w:before="20"/>
            </w:pPr>
            <w:r/>
            <w:r>
              <w:rPr>
                <w:b w:val="0"/>
                <w:color w:val="152941"/>
                <w:sz w:val="14"/>
              </w:rPr>
              <w:t>§7.5 Tensile strength: Excluding protective caps, subject the complete infusion set to a static tensile load of 15 N along its longitudinal axis for 15 s, following ISO 8536-4:2010, 6.3/A.3. Inspect for disconnection or failure. Document sample ID, load, hold time, observations and Pass/Fail using the approved test record. Frequency: approved QC control plan [OPEN TECHNICAL INPUT REQUIRED].</w:t>
            </w:r>
          </w:p>
        </w:tc>
        <w:tc>
          <w:tcPr>
            <w:tcW w:type="dxa" w:w="2608"/>
            <w:vAlign w:val="top"/>
            <w:shd w:fill="F0F4F8"/>
          </w:tcPr>
          <w:p>
            <w:pPr>
              <w:spacing w:after="30" w:before="20"/>
            </w:pPr>
            <w:r/>
            <w:r>
              <w:rPr>
                <w:b w:val="0"/>
                <w:color w:val="152941"/>
                <w:sz w:val="14"/>
              </w:rPr>
              <w:t>F-823-i4 rows 6-7 provide generic product / component integrity descriptions; no quantified tensile test.</w:t>
            </w:r>
          </w:p>
        </w:tc>
        <w:tc>
          <w:tcPr>
            <w:tcW w:type="dxa" w:w="3458"/>
            <w:vAlign w:val="top"/>
            <w:shd w:fill="F0F4F8"/>
          </w:tcPr>
          <w:p>
            <w:pPr>
              <w:spacing w:after="30" w:before="20"/>
            </w:pPr>
            <w:r/>
            <w:r>
              <w:rPr>
                <w:b w:val="0"/>
                <w:color w:val="152941"/>
                <w:sz w:val="14"/>
              </w:rPr>
              <w:t>Retain F-823-i4 visual integrity controls. Place longitudinal tensile test results in F-823-T38/controlled test worksheet; batch record to reference approved evidence where relevant. No automatic 2-hour destructive test.</w:t>
            </w:r>
          </w:p>
        </w:tc>
        <w:tc>
          <w:tcPr>
            <w:tcW w:type="dxa" w:w="3005"/>
            <w:vAlign w:val="top"/>
            <w:shd w:fill="F0F4F8"/>
          </w:tcPr>
          <w:p>
            <w:pPr>
              <w:spacing w:after="30" w:before="20"/>
            </w:pPr>
            <w:r/>
            <w:r>
              <w:rPr>
                <w:b w:val="0"/>
                <w:color w:val="152941"/>
                <w:sz w:val="14"/>
              </w:rPr>
              <w:t>Required: Controlled tensile-test report with 15 N/15 s, device identity, equipment verification and disposition, linked to approved plan. Route: testing/periodic qualification (frequency unverified).</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GAP-003 | P1 | Particulate contamination control not defined</w:t>
              <w:br/>
              <w:t>Gap: Particulate contamination control not defined.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6.1; A.1; Table A.1 | PDF 13,18-19 / ISO 5,10-11. Fluid path must be smooth and clean. Annex A.1 flushes at least 10 sets with 500 ml filtered water under N5 clean-air conditions, counts particles of 25-50, 51-100 and &gt;100 µm; contamination index N = Na-Nb must be ≤90, with weighted blank Nb ≤9.</w:t>
            </w:r>
          </w:p>
        </w:tc>
        <w:tc>
          <w:tcPr>
            <w:tcW w:type="dxa" w:w="2721"/>
            <w:vAlign w:val="top"/>
          </w:tcPr>
          <w:p>
            <w:pPr>
              <w:spacing w:after="30" w:before="20"/>
            </w:pPr>
            <w:r/>
            <w:r>
              <w:rPr>
                <w:b w:val="0"/>
                <w:color w:val="152941"/>
                <w:sz w:val="14"/>
              </w:rPr>
              <w:t>WI p.1 §5.1.1 mentions "Zero particle" for drip chamber; p.2 §5.2 "no visible contamination". No A.1 particulate assay procedure/evidence.</w:t>
            </w:r>
          </w:p>
        </w:tc>
        <w:tc>
          <w:tcPr>
            <w:tcW w:type="dxa" w:w="4082"/>
            <w:vAlign w:val="top"/>
          </w:tcPr>
          <w:p>
            <w:pPr>
              <w:spacing w:after="30" w:before="20"/>
            </w:pPr>
            <w:r/>
            <w:r>
              <w:rPr>
                <w:b w:val="0"/>
                <w:color w:val="152941"/>
                <w:sz w:val="14"/>
              </w:rPr>
              <w:t>§7.6 Particulates: Visually examine component and fluid pathway cleanliness during assembly. Separately verify final fluid-path particulate performance under ISO 8536-4:2010 A.1 using minimum ten sets, 500 ml rinse, Table A.1 weighting and a valid blank (Nb ≤9); acceptance N ≤90. Document size-bin counts, Na, Nb, N and controlled lab evidence. Sampling frequency from an approved risk-based verification plan [OPEN TECHNICAL INPUT REQUIRED].</w:t>
            </w:r>
          </w:p>
        </w:tc>
        <w:tc>
          <w:tcPr>
            <w:tcW w:type="dxa" w:w="2608"/>
            <w:vAlign w:val="top"/>
          </w:tcPr>
          <w:p>
            <w:pPr>
              <w:spacing w:after="30" w:before="20"/>
            </w:pPr>
            <w:r/>
            <w:r>
              <w:rPr>
                <w:b w:val="0"/>
                <w:color w:val="152941"/>
                <w:sz w:val="14"/>
              </w:rPr>
              <w:t>F-823-i4 row 1 "free ... no black spot, no dust particles"; row 6 visual irregularities. Visual checks do not replace A.1 counts.</w:t>
            </w:r>
          </w:p>
        </w:tc>
        <w:tc>
          <w:tcPr>
            <w:tcW w:type="dxa" w:w="3458"/>
            <w:vAlign w:val="top"/>
          </w:tcPr>
          <w:p>
            <w:pPr>
              <w:spacing w:after="30" w:before="20"/>
            </w:pPr>
            <w:r/>
            <w:r>
              <w:rPr>
                <w:b w:val="0"/>
                <w:color w:val="152941"/>
                <w:sz w:val="14"/>
              </w:rPr>
              <w:t>Row 1: "Visual cleanliness - no visible contamination, spots or foreign material." Record actual observed defect and affected units when failed. Reference Annex A.1 particulate study in separate traceable qualification/periodic record; do not convert to 2-hour particle-count test.</w:t>
            </w:r>
          </w:p>
        </w:tc>
        <w:tc>
          <w:tcPr>
            <w:tcW w:type="dxa" w:w="3005"/>
            <w:vAlign w:val="top"/>
          </w:tcPr>
          <w:p>
            <w:pPr>
              <w:spacing w:after="30" w:before="20"/>
            </w:pPr>
            <w:r/>
            <w:r>
              <w:rPr>
                <w:b w:val="0"/>
                <w:color w:val="152941"/>
                <w:sz w:val="14"/>
              </w:rPr>
              <w:t>Required: Approved contamination test report with ten-set sample identity, blank, particle-bin counts and N ≤90 plus cleaning/environment controls. Route: qualification/periodic or approved QC scheme.</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GAP-004 | P1 | Fluid filter presence and retention evidence absent</w:t>
              <w:br/>
              <w:t>Gap: Fluid filter presence and retention evidence absent.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6.7; A.5 | PDF 14,20-21 / ISO 6,12-13. A fluid filter is mandatory; tested by A.5, it retains at least 80% of 20±1 µm latex test particles; Annex A.5 details conditions and duplicate testing.</w:t>
            </w:r>
          </w:p>
        </w:tc>
        <w:tc>
          <w:tcPr>
            <w:tcW w:type="dxa" w:w="2721"/>
            <w:vAlign w:val="top"/>
            <w:shd w:fill="F0F4F8"/>
          </w:tcPr>
          <w:p>
            <w:pPr>
              <w:spacing w:after="30" w:before="20"/>
            </w:pPr>
            <w:r/>
            <w:r>
              <w:rPr>
                <w:b w:val="0"/>
                <w:color w:val="152941"/>
                <w:sz w:val="14"/>
              </w:rPr>
              <w:t>WI p.1 §5.1.1 has no explicit fluid-filter check; component completeness is implicit but not filter-retention control.</w:t>
            </w:r>
          </w:p>
        </w:tc>
        <w:tc>
          <w:tcPr>
            <w:tcW w:type="dxa" w:w="4082"/>
            <w:vAlign w:val="top"/>
            <w:shd w:fill="F0F4F8"/>
          </w:tcPr>
          <w:p>
            <w:pPr>
              <w:spacing w:after="30" w:before="20"/>
            </w:pPr>
            <w:r/>
            <w:r>
              <w:rPr>
                <w:b w:val="0"/>
                <w:color w:val="152941"/>
                <w:sz w:val="14"/>
              </w:rPr>
              <w:t>§7.7 Fluid filter: Confirm the approved filter is fitted to each applicable set configuration. Evaluate its performance against ISO 8536-4:2010 6.7/A.5: latex-particle retention ≥80% with Annex A.5 procedure, duplicate test and documented calculations. Require approved specification, product configuration, supplier/qualification evidence and change-control linkage; test frequency requires approved risk assessment.</w:t>
            </w:r>
          </w:p>
        </w:tc>
        <w:tc>
          <w:tcPr>
            <w:tcW w:type="dxa" w:w="2608"/>
            <w:vAlign w:val="top"/>
            <w:shd w:fill="F0F4F8"/>
          </w:tcPr>
          <w:p>
            <w:pPr>
              <w:spacing w:after="30" w:before="20"/>
            </w:pPr>
            <w:r/>
            <w:r>
              <w:rPr>
                <w:b w:val="0"/>
                <w:color w:val="152941"/>
                <w:sz w:val="14"/>
              </w:rPr>
              <w:t>F-823-i4 row 7: "Should be complete components according to product WI / PS &amp; PDBM" without explicit filter identification.</w:t>
            </w:r>
          </w:p>
        </w:tc>
        <w:tc>
          <w:tcPr>
            <w:tcW w:type="dxa" w:w="3458"/>
            <w:vAlign w:val="top"/>
            <w:shd w:fill="F0F4F8"/>
          </w:tcPr>
          <w:p>
            <w:pPr>
              <w:spacing w:after="30" w:before="20"/>
            </w:pPr>
            <w:r/>
            <w:r>
              <w:rPr>
                <w:b w:val="0"/>
                <w:color w:val="152941"/>
                <w:sz w:val="14"/>
              </w:rPr>
              <w:t>Row 7 add product-specific checklist reference: "Fluid filter present and correct filter specification [controlled drawing/BOM ref], where applicable"; observations and sample ID. Filter-efficiency testing remains a separate qualification/periodic route, not shift sampling.</w:t>
            </w:r>
          </w:p>
        </w:tc>
        <w:tc>
          <w:tcPr>
            <w:tcW w:type="dxa" w:w="3005"/>
            <w:vAlign w:val="top"/>
            <w:shd w:fill="F0F4F8"/>
          </w:tcPr>
          <w:p>
            <w:pPr>
              <w:spacing w:after="30" w:before="20"/>
            </w:pPr>
            <w:r/>
            <w:r>
              <w:rPr>
                <w:b w:val="0"/>
                <w:color w:val="152941"/>
                <w:sz w:val="14"/>
              </w:rPr>
              <w:t>Required: BOM / drawing, in-process check, A.5 duplicate performance report, approved change impact and verification plan. Route: supplier/qualification/periodic.</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GAP-005 | P1 | Fluid delivery and flow-regulator verification not traceable</w:t>
              <w:br/>
              <w:t>Gap: Fluid delivery and flow-regulator verification not traceable.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6.9; 6.10 | PDF 14 / ISO 6. Regulator adjusts flow from zero to maximum; set delivers at least 1,000 ml of 9 g/l NaCl solution within 10 min under 1 m static head.</w:t>
            </w:r>
          </w:p>
        </w:tc>
        <w:tc>
          <w:tcPr>
            <w:tcW w:type="dxa" w:w="2721"/>
            <w:vAlign w:val="top"/>
          </w:tcPr>
          <w:p>
            <w:pPr>
              <w:spacing w:after="30" w:before="20"/>
            </w:pPr>
            <w:r/>
            <w:r>
              <w:rPr>
                <w:b w:val="0"/>
                <w:color w:val="152941"/>
                <w:sz w:val="14"/>
              </w:rPr>
              <w:t>WI p.1 §5.1.1 roller clamp criterion "Smooth movement and no leakage after clamp"; no zero-max flow assessment or 1,000 ml/10 min test.</w:t>
            </w:r>
          </w:p>
        </w:tc>
        <w:tc>
          <w:tcPr>
            <w:tcW w:type="dxa" w:w="4082"/>
            <w:vAlign w:val="top"/>
          </w:tcPr>
          <w:p>
            <w:pPr>
              <w:spacing w:after="30" w:before="20"/>
            </w:pPr>
            <w:r/>
            <w:r>
              <w:rPr>
                <w:b w:val="0"/>
                <w:color w:val="152941"/>
                <w:sz w:val="14"/>
              </w:rPr>
              <w:t>§7.8 Flow performance: Check regulator motion and complete closure during assembly. Verify finished set delivery of ≥1,000 ml of 9 g/l saline within 10 min under 1 m static head (ISO 8536-4:2010 6.10), recording volume, time, head and sample ID. Record verification of flow adjustability under 6.9. Testing schedule determined by an approved plan [OPEN TECHNICAL INPUT REQUIRED].</w:t>
            </w:r>
          </w:p>
        </w:tc>
        <w:tc>
          <w:tcPr>
            <w:tcW w:type="dxa" w:w="2608"/>
            <w:vAlign w:val="top"/>
          </w:tcPr>
          <w:p>
            <w:pPr>
              <w:spacing w:after="30" w:before="20"/>
            </w:pPr>
            <w:r/>
            <w:r>
              <w:rPr>
                <w:b w:val="0"/>
                <w:color w:val="152941"/>
                <w:sz w:val="14"/>
              </w:rPr>
              <w:t>F-823-i4 row 6 product condition, row 7 components only; no flow testing because form addresses packaging.</w:t>
            </w:r>
          </w:p>
        </w:tc>
        <w:tc>
          <w:tcPr>
            <w:tcW w:type="dxa" w:w="3458"/>
            <w:vAlign w:val="top"/>
          </w:tcPr>
          <w:p>
            <w:pPr>
              <w:spacing w:after="30" w:before="20"/>
            </w:pPr>
            <w:r/>
            <w:r>
              <w:rPr>
                <w:b w:val="0"/>
                <w:color w:val="152941"/>
                <w:sz w:val="14"/>
              </w:rPr>
              <w:t>For assemblies included in row 7, optionally check correct regulator present against approved BOM; reference the separate approved flow-performance report in lot documentation. Do not place 1,000 ml flow test at every packaging time point.</w:t>
            </w:r>
          </w:p>
        </w:tc>
        <w:tc>
          <w:tcPr>
            <w:tcW w:type="dxa" w:w="3005"/>
            <w:vAlign w:val="top"/>
          </w:tcPr>
          <w:p>
            <w:pPr>
              <w:spacing w:after="30" w:before="20"/>
            </w:pPr>
            <w:r/>
            <w:r>
              <w:rPr>
                <w:b w:val="0"/>
                <w:color w:val="152941"/>
                <w:sz w:val="14"/>
              </w:rPr>
              <w:t>Required: Flow test logs (saline concentration, static head, volume and time) plus regulator checks and approved sampling route.</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GAP-006 | P1 | Drip geometry and drop-factor requirement not quantified</w:t>
              <w:br/>
              <w:t>Gap: Drip geometry and drop-factor requirement not quantified.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6.8 | PDF 14 / ISO 6. Drip observation required; 40 mm tube-end-to-chamber-outlet OR 20 mm to filter, ≥5 mm chamber wall clearance. At (23±2) °C and 50±10 drops/min, 20 or 60 drops produce 1±0.1 ml (or g) distilled water.</w:t>
            </w:r>
          </w:p>
        </w:tc>
        <w:tc>
          <w:tcPr>
            <w:tcW w:type="dxa" w:w="2721"/>
            <w:vAlign w:val="top"/>
            <w:shd w:fill="F0F4F8"/>
          </w:tcPr>
          <w:p>
            <w:pPr>
              <w:spacing w:after="30" w:before="20"/>
            </w:pPr>
            <w:r/>
            <w:r>
              <w:rPr>
                <w:b w:val="0"/>
                <w:color w:val="152941"/>
                <w:sz w:val="14"/>
              </w:rPr>
              <w:t>WI p.1 §5.1.1: drip chamber "Strong gluing Zero particle No leakage"; p.2 references drip chamber needle. No ISO geometric or drop-factor criteria.</w:t>
            </w:r>
          </w:p>
        </w:tc>
        <w:tc>
          <w:tcPr>
            <w:tcW w:type="dxa" w:w="4082"/>
            <w:vAlign w:val="top"/>
            <w:shd w:fill="F0F4F8"/>
          </w:tcPr>
          <w:p>
            <w:pPr>
              <w:spacing w:after="30" w:before="20"/>
            </w:pPr>
            <w:r/>
            <w:r>
              <w:rPr>
                <w:b w:val="0"/>
                <w:color w:val="152941"/>
                <w:sz w:val="14"/>
              </w:rPr>
              <w:t>§7.9 Drip chamber: Identify approved 20- or 60-drop design. Verify dimensions 6.8 (≥40 mm chamber-outlet separation, or ≥20 mm separation to filter; ≥5 mm wall clearance), ability to see drops and specified drop factor at (23±2) °C / (50±10) drops/min, 1±0.1 ml (or g). Record controlled dimensional qualification and drop-factor results in approved test worksheets.</w:t>
            </w:r>
          </w:p>
        </w:tc>
        <w:tc>
          <w:tcPr>
            <w:tcW w:type="dxa" w:w="2608"/>
            <w:vAlign w:val="top"/>
            <w:shd w:fill="F0F4F8"/>
          </w:tcPr>
          <w:p>
            <w:pPr>
              <w:spacing w:after="30" w:before="20"/>
            </w:pPr>
            <w:r/>
            <w:r>
              <w:rPr>
                <w:b w:val="0"/>
                <w:color w:val="152941"/>
                <w:sz w:val="14"/>
              </w:rPr>
              <w:t>F-823-i4 row 7 requires complete components but no drop-factor measurement.</w:t>
            </w:r>
          </w:p>
        </w:tc>
        <w:tc>
          <w:tcPr>
            <w:tcW w:type="dxa" w:w="3458"/>
            <w:vAlign w:val="top"/>
            <w:shd w:fill="F0F4F8"/>
          </w:tcPr>
          <w:p>
            <w:pPr>
              <w:spacing w:after="30" w:before="20"/>
            </w:pPr>
            <w:r/>
            <w:r>
              <w:rPr>
                <w:b w:val="0"/>
                <w:color w:val="152941"/>
                <w:sz w:val="14"/>
              </w:rPr>
              <w:t>Add configuration-specific requirement to row 7 where relevant: "Correct 20- or 60-drop chamber per approved BOM/drawing". Do not add drop factor as hourly pack check; link qualified performance evidence externally.</w:t>
            </w:r>
          </w:p>
        </w:tc>
        <w:tc>
          <w:tcPr>
            <w:tcW w:type="dxa" w:w="3005"/>
            <w:vAlign w:val="top"/>
            <w:shd w:fill="F0F4F8"/>
          </w:tcPr>
          <w:p>
            <w:pPr>
              <w:spacing w:after="30" w:before="20"/>
            </w:pPr>
            <w:r/>
            <w:r>
              <w:rPr>
                <w:b w:val="0"/>
                <w:color w:val="152941"/>
                <w:sz w:val="14"/>
              </w:rPr>
              <w:t>Required: Approved geometry inspection and measured drop-factor report, design/variant traceability and related label artwork approval.</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GAP-007 | P2 | Tubing minimum length not explicitly protected</w:t>
              <w:br/>
              <w:t>Gap: Tubing minimum length not explicitly protected.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6.6 | PDF 14 / ISO 6. Tubing shall permit visual observation of air/water boundary and length from distal end to drip chamber (inclusive of injection site if present and male connector) shall be ≥1,500 mm.</w:t>
            </w:r>
          </w:p>
        </w:tc>
        <w:tc>
          <w:tcPr>
            <w:tcW w:type="dxa" w:w="2721"/>
            <w:vAlign w:val="top"/>
          </w:tcPr>
          <w:p>
            <w:pPr>
              <w:spacing w:after="30" w:before="20"/>
            </w:pPr>
            <w:r/>
            <w:r>
              <w:rPr>
                <w:b w:val="0"/>
                <w:color w:val="152941"/>
                <w:sz w:val="14"/>
              </w:rPr>
              <w:t>WI p.1 §5.1.1: "Tube I.D O.D and Length - As per Specification"; p.2 §5.2 flexible, transparent, length as specification.</w:t>
            </w:r>
          </w:p>
        </w:tc>
        <w:tc>
          <w:tcPr>
            <w:tcW w:type="dxa" w:w="4082"/>
            <w:vAlign w:val="top"/>
          </w:tcPr>
          <w:p>
            <w:pPr>
              <w:spacing w:after="30" w:before="20"/>
            </w:pPr>
            <w:r/>
            <w:r>
              <w:rPr>
                <w:b w:val="0"/>
                <w:color w:val="152941"/>
                <w:sz w:val="14"/>
              </w:rPr>
              <w:t>§7.10 Tubing: Confirm flexible, sufficiently transparent tubing and measure the ISO-defined distal-to-chamber functional length including site/connector where present. Minimum 1,500 mm under 6.6; product-specific drawing may require a greater nominal and tolerances. Record actual measured length and the controlled drawing/specification ID. OPEN TECHNICAL INPUT REQUIRED: approved dimensional tolerance and measurement plan.</w:t>
            </w:r>
          </w:p>
        </w:tc>
        <w:tc>
          <w:tcPr>
            <w:tcW w:type="dxa" w:w="2608"/>
            <w:vAlign w:val="top"/>
          </w:tcPr>
          <w:p>
            <w:pPr>
              <w:spacing w:after="30" w:before="20"/>
            </w:pPr>
            <w:r/>
            <w:r>
              <w:rPr>
                <w:b w:val="0"/>
                <w:color w:val="152941"/>
                <w:sz w:val="14"/>
              </w:rPr>
              <w:t>F-823-i4 row 8: "ID___mm / OD___mm"; row 9 "Total Length____cm"; acceptance placeholders not filled.</w:t>
            </w:r>
          </w:p>
        </w:tc>
        <w:tc>
          <w:tcPr>
            <w:tcW w:type="dxa" w:w="3458"/>
            <w:vAlign w:val="top"/>
          </w:tcPr>
          <w:p>
            <w:pPr>
              <w:spacing w:after="30" w:before="20"/>
            </w:pPr>
            <w:r/>
            <w:r>
              <w:rPr>
                <w:b w:val="0"/>
                <w:color w:val="152941"/>
                <w:sz w:val="14"/>
              </w:rPr>
              <w:t>Rows 8-9: controlled drawing/spec ID+rev, product-specific ID/OD bands [INPUT], ISO-defined distal-to-drip-chamber length ≥1,500 mm, product nominal/tolerance [INPUT], sample ID, actual ID/OD/length in mm and Pass/Fail.</w:t>
            </w:r>
          </w:p>
        </w:tc>
        <w:tc>
          <w:tcPr>
            <w:tcW w:type="dxa" w:w="3005"/>
            <w:vAlign w:val="top"/>
          </w:tcPr>
          <w:p>
            <w:pPr>
              <w:spacing w:after="30" w:before="20"/>
            </w:pPr>
            <w:r/>
            <w:r>
              <w:rPr>
                <w:b w:val="0"/>
                <w:color w:val="152941"/>
                <w:sz w:val="14"/>
              </w:rPr>
              <w:t>Required: Approved drawing, numeric limits and completed dimension records referenced to each inspected batch. Route: assembly/in-process or finished QC under approved plan.</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GAP-008 | P1 | Vented variant: air-filter and ventilation efficiency not established</w:t>
              <w:br/>
              <w:t>Gap: Vented variant: air-filter and ventilation efficiency not established.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3.1-3.2; 6.5; A.4 | PDF 9-10,13,20 / ISO 1-2,5,12. When fitted for rigid containers, air-inlet filter blocks microorganisms; all entry air passes through it, no entrainment, flow decrease ≤20% versus unfiltered free ventilation, tested per A.4.</w:t>
            </w:r>
          </w:p>
        </w:tc>
        <w:tc>
          <w:tcPr>
            <w:tcW w:type="dxa" w:w="2721"/>
            <w:vAlign w:val="top"/>
            <w:shd w:fill="F0F4F8"/>
          </w:tcPr>
          <w:p>
            <w:pPr>
              <w:spacing w:after="30" w:before="20"/>
            </w:pPr>
            <w:r/>
            <w:r>
              <w:rPr>
                <w:b w:val="0"/>
                <w:color w:val="152941"/>
                <w:sz w:val="14"/>
              </w:rPr>
              <w:t>WI p.1 §5.1.1: "Vented / Un vented" and "Drip chamber Vent status Good cap fitting no flashing no blockage"; lacks air filter and ≤20% test.</w:t>
            </w:r>
          </w:p>
        </w:tc>
        <w:tc>
          <w:tcPr>
            <w:tcW w:type="dxa" w:w="4082"/>
            <w:vAlign w:val="top"/>
            <w:shd w:fill="F0F4F8"/>
          </w:tcPr>
          <w:p>
            <w:pPr>
              <w:spacing w:after="30" w:before="20"/>
            </w:pPr>
            <w:r/>
            <w:r>
              <w:rPr>
                <w:b w:val="0"/>
                <w:color w:val="152941"/>
                <w:sz w:val="14"/>
              </w:rPr>
              <w:t>§7.11 Venting: At line setup, verify vented/unvented configuration against approved BOM and intended container. For vented use requiring air-inlet device, verify microbial barrier filter presence and correct assembly. Maintain Annex A.4 comparison report showing ≤20% flow reduction for air inlet using appropriate configuration. Do not apply vent tests to explicitly non-vented configurations without design applicability.</w:t>
            </w:r>
          </w:p>
        </w:tc>
        <w:tc>
          <w:tcPr>
            <w:tcW w:type="dxa" w:w="2608"/>
            <w:vAlign w:val="top"/>
            <w:shd w:fill="F0F4F8"/>
          </w:tcPr>
          <w:p>
            <w:pPr>
              <w:spacing w:after="30" w:before="20"/>
            </w:pPr>
            <w:r/>
            <w:r>
              <w:rPr>
                <w:b w:val="0"/>
                <w:color w:val="152941"/>
                <w:sz w:val="14"/>
              </w:rPr>
              <w:t>F-823-i4 row 7 components, not an explicit vent-component checklist.</w:t>
            </w:r>
          </w:p>
        </w:tc>
        <w:tc>
          <w:tcPr>
            <w:tcW w:type="dxa" w:w="3458"/>
            <w:vAlign w:val="top"/>
            <w:shd w:fill="F0F4F8"/>
          </w:tcPr>
          <w:p>
            <w:pPr>
              <w:spacing w:after="30" w:before="20"/>
            </w:pPr>
            <w:r/>
            <w:r>
              <w:rPr>
                <w:b w:val="0"/>
                <w:color w:val="152941"/>
                <w:sz w:val="14"/>
              </w:rPr>
              <w:t>Row 7 use configuration-specific visual identification "Vented: approved air-inlet/filter fitted; non-vented: per approved BOM." Record variant and observation. Retention/flow efficacy remains qualification evidence.</w:t>
            </w:r>
          </w:p>
        </w:tc>
        <w:tc>
          <w:tcPr>
            <w:tcW w:type="dxa" w:w="3005"/>
            <w:vAlign w:val="top"/>
            <w:shd w:fill="F0F4F8"/>
          </w:tcPr>
          <w:p>
            <w:pPr>
              <w:spacing w:after="30" w:before="20"/>
            </w:pPr>
            <w:r/>
            <w:r>
              <w:rPr>
                <w:b w:val="0"/>
                <w:color w:val="152941"/>
                <w:sz w:val="14"/>
              </w:rPr>
              <w:t>Required: Variant BOM, air-filter qualification, A.4 flow-comparison data and approved applicability rationale.</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GAP-009 | P2 | Closure-piercing geometry and puncture performance missing</w:t>
              <w:br/>
              <w:t>Gap: Closure-piercing geometry and puncture performance missing.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6.4; Figure 4 | PDF 13 / ISO 5. ISO Figure 4 shows proximal diameter 5.6±0.1 mm, distal diameter 5.2 (+0.1/-0.2) mm, length 28±1 mm and 15 mm reference position; device must penetrate fluid-container closure without pre-piercing. Absence of coring is worded "should".</w:t>
            </w:r>
          </w:p>
        </w:tc>
        <w:tc>
          <w:tcPr>
            <w:tcW w:type="dxa" w:w="2721"/>
            <w:vAlign w:val="top"/>
          </w:tcPr>
          <w:p>
            <w:pPr>
              <w:spacing w:after="30" w:before="20"/>
            </w:pPr>
            <w:r/>
            <w:r>
              <w:rPr>
                <w:b w:val="0"/>
                <w:color w:val="152941"/>
                <w:sz w:val="14"/>
              </w:rPr>
              <w:t>WI p.1 §5.1.1: no dimensional/penetration test for closure-piercing device; component rows vague.</w:t>
            </w:r>
          </w:p>
        </w:tc>
        <w:tc>
          <w:tcPr>
            <w:tcW w:type="dxa" w:w="4082"/>
            <w:vAlign w:val="top"/>
          </w:tcPr>
          <w:p>
            <w:pPr>
              <w:spacing w:after="30" w:before="20"/>
            </w:pPr>
            <w:r/>
            <w:r>
              <w:rPr>
                <w:b w:val="0"/>
                <w:color w:val="152941"/>
                <w:sz w:val="14"/>
              </w:rPr>
              <w:t>§7.12 Piercing device: Inspect source-drawing dimensions against ISO 8536-4 Figure 4: 5.6±0.1 mm proximal diameter, 5.2 (+0.1/-0.2) mm distal diameter and 28±1 mm functional length (15 mm marking is reference), and verify ability to puncture a representative approved infusion-container closure without pre-piercing. Record dimensions, closure type and observed coring. Apply the standard's shall/should distinctions correctly and link acceptance to approved design controls. Test frequency [OPEN TECHNICAL INPUT REQUIRED].</w:t>
            </w:r>
          </w:p>
        </w:tc>
        <w:tc>
          <w:tcPr>
            <w:tcW w:type="dxa" w:w="2608"/>
            <w:vAlign w:val="top"/>
          </w:tcPr>
          <w:p>
            <w:pPr>
              <w:spacing w:after="30" w:before="20"/>
            </w:pPr>
            <w:r/>
            <w:r>
              <w:rPr>
                <w:b w:val="0"/>
                <w:color w:val="152941"/>
                <w:sz w:val="14"/>
              </w:rPr>
              <w:t>F-823-i4 row 7 generic component-completeness; no spike-specific verification.</w:t>
            </w:r>
          </w:p>
        </w:tc>
        <w:tc>
          <w:tcPr>
            <w:tcW w:type="dxa" w:w="3458"/>
            <w:vAlign w:val="top"/>
          </w:tcPr>
          <w:p>
            <w:pPr>
              <w:spacing w:after="30" w:before="20"/>
            </w:pPr>
            <w:r/>
            <w:r>
              <w:rPr>
                <w:b w:val="0"/>
                <w:color w:val="152941"/>
                <w:sz w:val="14"/>
              </w:rPr>
              <w:t>Add to row 7 variant checklist only: "Approved closure-piercing device type fitted and protective cap present"; dimensions/penetration performance via separate approved record.</w:t>
            </w:r>
          </w:p>
        </w:tc>
        <w:tc>
          <w:tcPr>
            <w:tcW w:type="dxa" w:w="3005"/>
            <w:vAlign w:val="top"/>
          </w:tcPr>
          <w:p>
            <w:pPr>
              <w:spacing w:after="30" w:before="20"/>
            </w:pPr>
            <w:r/>
            <w:r>
              <w:rPr>
                <w:b w:val="0"/>
                <w:color w:val="152941"/>
                <w:sz w:val="14"/>
              </w:rPr>
              <w:t>Required: Drawing aligned to ISO Figure 4, dimensional results, representative closure-piercing evaluation.</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GAP-010 | P2 | Needle-equipped configuration needs distinct linkage</w:t>
              <w:br/>
              <w:t>Gap: Needle-equipped configuration needs distinct linkage.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9.1(j); normative ISO 7864 | PDF 9,16 / ISO 1,8. For units supplied with a needle, unit label states nominal intravenous needle dimensions; ISO 7864 is cited as a normative reference. Needle-specific specs must be established for the supplied configuration.</w:t>
            </w:r>
          </w:p>
        </w:tc>
        <w:tc>
          <w:tcPr>
            <w:tcW w:type="dxa" w:w="2721"/>
            <w:vAlign w:val="top"/>
            <w:shd w:fill="F0F4F8"/>
          </w:tcPr>
          <w:p>
            <w:pPr>
              <w:spacing w:after="30" w:before="20"/>
            </w:pPr>
            <w:r/>
            <w:r>
              <w:rPr>
                <w:b w:val="0"/>
                <w:color w:val="152941"/>
                <w:sz w:val="14"/>
              </w:rPr>
              <w:t>WI title and p.2 §5.1.1 list hypodermic gauge "As per P.O requirement"; needle status "penetration force, O.D, hub good luer fitting" without controlled numerical values.</w:t>
            </w:r>
          </w:p>
        </w:tc>
        <w:tc>
          <w:tcPr>
            <w:tcW w:type="dxa" w:w="4082"/>
            <w:vAlign w:val="top"/>
            <w:shd w:fill="F0F4F8"/>
          </w:tcPr>
          <w:p>
            <w:pPr>
              <w:spacing w:after="30" w:before="20"/>
            </w:pPr>
            <w:r/>
            <w:r>
              <w:rPr>
                <w:b w:val="0"/>
                <w:color w:val="152941"/>
                <w:sz w:val="14"/>
              </w:rPr>
              <w:t>§7.13 Optional needle: Select with-needle vs without-needle configuration by approved BOM. For needle-equipped packs, verify gauge/dimensions against approved controlled needle specification (and assess referenced ISO 7864 applicability separately), packaging and protective components. Verify nominal needle dimensions are represented on the unit label under 9.1(j). No needle checks for without-needle variant.</w:t>
            </w:r>
          </w:p>
        </w:tc>
        <w:tc>
          <w:tcPr>
            <w:tcW w:type="dxa" w:w="2608"/>
            <w:vAlign w:val="top"/>
            <w:shd w:fill="F0F4F8"/>
          </w:tcPr>
          <w:p>
            <w:pPr>
              <w:spacing w:after="30" w:before="20"/>
            </w:pPr>
            <w:r/>
            <w:r>
              <w:rPr>
                <w:b w:val="0"/>
                <w:color w:val="152941"/>
                <w:sz w:val="14"/>
              </w:rPr>
              <w:t>F-823-i4 row 7 generic components; row 5 label criteria generic.</w:t>
            </w:r>
          </w:p>
        </w:tc>
        <w:tc>
          <w:tcPr>
            <w:tcW w:type="dxa" w:w="3458"/>
            <w:vAlign w:val="top"/>
            <w:shd w:fill="F0F4F8"/>
          </w:tcPr>
          <w:p>
            <w:pPr>
              <w:spacing w:after="30" w:before="20"/>
            </w:pPr>
            <w:r/>
            <w:r>
              <w:rPr>
                <w:b w:val="0"/>
                <w:color w:val="152941"/>
                <w:sz w:val="14"/>
              </w:rPr>
              <w:t>Row 7: "Needle supplied Y/N, gauge/type and protector conform to approved BOM/spec [ID/rev]." Row 5: "When supplied with needle, verify nominal needle dimensions on approved label."</w:t>
            </w:r>
          </w:p>
        </w:tc>
        <w:tc>
          <w:tcPr>
            <w:tcW w:type="dxa" w:w="3005"/>
            <w:vAlign w:val="top"/>
            <w:shd w:fill="F0F4F8"/>
          </w:tcPr>
          <w:p>
            <w:pPr>
              <w:spacing w:after="30" w:before="20"/>
            </w:pPr>
            <w:r/>
            <w:r>
              <w:rPr>
                <w:b w:val="0"/>
                <w:color w:val="152941"/>
                <w:sz w:val="14"/>
              </w:rPr>
              <w:t>Required: Controlled variant BOM, approved needle specification, sample measurement records and approved artwork.</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GAP-011 | P2 | Male conical connector standard not evidenced</w:t>
              <w:br/>
              <w:t>Gap: Male conical connector standard not evidenced.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6.12 | PDF 14 / ISO 6. Distal tubing shall terminate in male conical fitting conforming to ISO 594-1 or ISO 594-2 (Luer lock preferred).</w:t>
            </w:r>
          </w:p>
        </w:tc>
        <w:tc>
          <w:tcPr>
            <w:tcW w:type="dxa" w:w="2721"/>
            <w:vAlign w:val="top"/>
          </w:tcPr>
          <w:p>
            <w:pPr>
              <w:spacing w:after="30" w:before="20"/>
            </w:pPr>
            <w:r/>
            <w:r>
              <w:rPr>
                <w:b w:val="0"/>
                <w:color w:val="152941"/>
                <w:sz w:val="14"/>
              </w:rPr>
              <w:t>WI p.1 §5.1.1: "Male Connector - Good luer fitting strong gluing No leakage"; does not demonstrate dimensional/mechanical ISO 594 conformity.</w:t>
            </w:r>
          </w:p>
        </w:tc>
        <w:tc>
          <w:tcPr>
            <w:tcW w:type="dxa" w:w="4082"/>
            <w:vAlign w:val="top"/>
          </w:tcPr>
          <w:p>
            <w:pPr>
              <w:spacing w:after="30" w:before="20"/>
            </w:pPr>
            <w:r/>
            <w:r>
              <w:rPr>
                <w:b w:val="0"/>
                <w:color w:val="152941"/>
                <w:sz w:val="14"/>
              </w:rPr>
              <w:t>§7.14 Male connector: Confirm approved connector type is installed; require qualified dimensional/functional evidence that the male conical fitting conforms to ISO 594-1 or -2, as defined by product drawing. Production checks for fitting and bonding remain. Record supplier or qualification report ID and configuration applicability.</w:t>
            </w:r>
          </w:p>
        </w:tc>
        <w:tc>
          <w:tcPr>
            <w:tcW w:type="dxa" w:w="2608"/>
            <w:vAlign w:val="top"/>
          </w:tcPr>
          <w:p>
            <w:pPr>
              <w:spacing w:after="30" w:before="20"/>
            </w:pPr>
            <w:r/>
            <w:r>
              <w:rPr>
                <w:b w:val="0"/>
                <w:color w:val="152941"/>
                <w:sz w:val="14"/>
              </w:rPr>
              <w:t>F-823-i4 row 7 components generic; no fitting geometry result.</w:t>
            </w:r>
          </w:p>
        </w:tc>
        <w:tc>
          <w:tcPr>
            <w:tcW w:type="dxa" w:w="3458"/>
            <w:vAlign w:val="top"/>
          </w:tcPr>
          <w:p>
            <w:pPr>
              <w:spacing w:after="30" w:before="20"/>
            </w:pPr>
            <w:r/>
            <w:r>
              <w:rPr>
                <w:b w:val="0"/>
                <w:color w:val="152941"/>
                <w:sz w:val="14"/>
              </w:rPr>
              <w:t>Row 7: "Approved male connector type/presence per BOM and drawing [ref]" with observed Pass/Fail; connector qualification evidence maintained outside F-823-i4.</w:t>
            </w:r>
          </w:p>
        </w:tc>
        <w:tc>
          <w:tcPr>
            <w:tcW w:type="dxa" w:w="3005"/>
            <w:vAlign w:val="top"/>
          </w:tcPr>
          <w:p>
            <w:pPr>
              <w:spacing w:after="30" w:before="20"/>
            </w:pPr>
            <w:r/>
            <w:r>
              <w:rPr>
                <w:b w:val="0"/>
                <w:color w:val="152941"/>
                <w:sz w:val="14"/>
              </w:rPr>
              <w:t>Required: Connector conformance report or validated supplier verification, drawing and linkage to introduced lots/configurations.</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GAP-012 | P2 | Optional injection-site self-reseal test not defined</w:t>
              <w:br/>
              <w:t>Gap: Optional injection-site self-reseal test not defined.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6.11; A.6 | PDF 14,21 / ISO 6,13. When provided, injection site reseals with ≤1 falling drop leakage after A.6 puncture: water at 50 kPa, 0.8 mm needle in place 15 s, observe for 1 min.</w:t>
            </w:r>
          </w:p>
        </w:tc>
        <w:tc>
          <w:tcPr>
            <w:tcW w:type="dxa" w:w="2721"/>
            <w:vAlign w:val="top"/>
            <w:shd w:fill="F0F4F8"/>
          </w:tcPr>
          <w:p>
            <w:pPr>
              <w:spacing w:after="30" w:before="20"/>
            </w:pPr>
            <w:r/>
            <w:r>
              <w:rPr>
                <w:b w:val="0"/>
                <w:color w:val="152941"/>
                <w:sz w:val="14"/>
              </w:rPr>
              <w:t>WI p.1 §5.1.1: "Y injection site ... good fitting strong gluing No leakage", without puncture/reseal test.</w:t>
            </w:r>
          </w:p>
        </w:tc>
        <w:tc>
          <w:tcPr>
            <w:tcW w:type="dxa" w:w="4082"/>
            <w:vAlign w:val="top"/>
            <w:shd w:fill="F0F4F8"/>
          </w:tcPr>
          <w:p>
            <w:pPr>
              <w:spacing w:after="30" w:before="20"/>
            </w:pPr>
            <w:r/>
            <w:r>
              <w:rPr>
                <w:b w:val="0"/>
                <w:color w:val="152941"/>
                <w:sz w:val="14"/>
              </w:rPr>
              <w:t>§7.15 Injection site (only if present): In accordance with 6.11/A.6, position site stress-free, water-fill without bubbles, apply 50 kPa, puncture at designated location with 0.8 mm ISO 7864 needle for 15 s, remove/dry and observe 1 min; acceptance ≤1 falling drop. Record actual observation and specimen ID. Alternative designs follow documented manufacturer instructions.</w:t>
            </w:r>
          </w:p>
        </w:tc>
        <w:tc>
          <w:tcPr>
            <w:tcW w:type="dxa" w:w="2608"/>
            <w:vAlign w:val="top"/>
            <w:shd w:fill="F0F4F8"/>
          </w:tcPr>
          <w:p>
            <w:pPr>
              <w:spacing w:after="30" w:before="20"/>
            </w:pPr>
            <w:r/>
            <w:r>
              <w:rPr>
                <w:b w:val="0"/>
                <w:color w:val="152941"/>
                <w:sz w:val="14"/>
              </w:rPr>
              <w:t>F-823-i4 row 7 component completeness; not an injection-site test form.</w:t>
            </w:r>
          </w:p>
        </w:tc>
        <w:tc>
          <w:tcPr>
            <w:tcW w:type="dxa" w:w="3458"/>
            <w:vAlign w:val="top"/>
            <w:shd w:fill="F0F4F8"/>
          </w:tcPr>
          <w:p>
            <w:pPr>
              <w:spacing w:after="30" w:before="20"/>
            </w:pPr>
            <w:r/>
            <w:r>
              <w:rPr>
                <w:b w:val="0"/>
                <w:color w:val="152941"/>
                <w:sz w:val="14"/>
              </w:rPr>
              <w:t>Row 7 visual presence and correct Y-site configuration only. Seal-puncture test retained on approved QC test sheet / qualification record, with traceability.</w:t>
            </w:r>
          </w:p>
        </w:tc>
        <w:tc>
          <w:tcPr>
            <w:tcW w:type="dxa" w:w="3005"/>
            <w:vAlign w:val="top"/>
            <w:shd w:fill="F0F4F8"/>
          </w:tcPr>
          <w:p>
            <w:pPr>
              <w:spacing w:after="30" w:before="20"/>
            </w:pPr>
            <w:r/>
            <w:r>
              <w:rPr>
                <w:b w:val="0"/>
                <w:color w:val="152941"/>
                <w:sz w:val="14"/>
              </w:rPr>
              <w:t>Required: Controlled reseal test with pressure, needle, hold/observation duration, actual leakage; applicable-variant evidence.</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GAP-013 | P1 | Protective caps / sterile fluid-path protection not explicitly controlled</w:t>
              <w:br/>
              <w:t>Gap: Protective caps / sterile fluid-path protection not explicitly controlled.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3.2; 6.13; 10.1 | PDF 10,14,17 / ISO 2,6,9. Protective caps maintain sterility of internal surfaces and fittings until use; unit container individually protects sterility and is tamper-evident sealed.</w:t>
            </w:r>
          </w:p>
        </w:tc>
        <w:tc>
          <w:tcPr>
            <w:tcW w:type="dxa" w:w="2721"/>
            <w:vAlign w:val="top"/>
          </w:tcPr>
          <w:p>
            <w:pPr>
              <w:spacing w:after="30" w:before="20"/>
            </w:pPr>
            <w:r/>
            <w:r>
              <w:rPr>
                <w:b w:val="0"/>
                <w:color w:val="152941"/>
                <w:sz w:val="14"/>
              </w:rPr>
              <w:t>WI p.1 §5.1.1 references needle protector; p.2 §6 notes intact packs. No explicit complete cap check for closure-piercing and male connectors.</w:t>
            </w:r>
          </w:p>
        </w:tc>
        <w:tc>
          <w:tcPr>
            <w:tcW w:type="dxa" w:w="4082"/>
            <w:vAlign w:val="top"/>
          </w:tcPr>
          <w:p>
            <w:pPr>
              <w:spacing w:after="30" w:before="20"/>
            </w:pPr>
            <w:r/>
            <w:r>
              <w:rPr>
                <w:b w:val="0"/>
                <w:color w:val="152941"/>
                <w:sz w:val="14"/>
              </w:rPr>
              <w:t>§7.16 Barrier protection: Prior to packing, verify closure-piercing device and male conical fitting have the specified undamaged, correctly seated protective caps; apply correct cap rules for any air-inlet device. Reject missing, loose, broken or misapplied caps. Check integrity of individually sealed tamper-evident unit packaging against controlled approved seal specification.</w:t>
            </w:r>
          </w:p>
        </w:tc>
        <w:tc>
          <w:tcPr>
            <w:tcW w:type="dxa" w:w="2608"/>
            <w:vAlign w:val="top"/>
          </w:tcPr>
          <w:p>
            <w:pPr>
              <w:spacing w:after="30" w:before="20"/>
            </w:pPr>
            <w:r/>
            <w:r>
              <w:rPr>
                <w:b w:val="0"/>
                <w:color w:val="152941"/>
                <w:sz w:val="14"/>
              </w:rPr>
              <w:t>F-823-i4 row 6 generic damage, row 7 component completeness and row 4 peel/seal only.</w:t>
            </w:r>
          </w:p>
        </w:tc>
        <w:tc>
          <w:tcPr>
            <w:tcW w:type="dxa" w:w="3458"/>
            <w:vAlign w:val="top"/>
          </w:tcPr>
          <w:p>
            <w:pPr>
              <w:spacing w:after="30" w:before="20"/>
            </w:pPr>
            <w:r/>
            <w:r>
              <w:rPr>
                <w:b w:val="0"/>
                <w:color w:val="152941"/>
                <w:sz w:val="14"/>
              </w:rPr>
              <w:t>Row 7 add "Both protective caps present, fitted and undamaged; optional air-inlet cap verified as required". Row 4 add separate tamper-evidence/seal defect decision with sample count, fail quantity and machine/time.</w:t>
            </w:r>
          </w:p>
        </w:tc>
        <w:tc>
          <w:tcPr>
            <w:tcW w:type="dxa" w:w="3005"/>
            <w:vAlign w:val="top"/>
          </w:tcPr>
          <w:p>
            <w:pPr>
              <w:spacing w:after="30" w:before="20"/>
            </w:pPr>
            <w:r/>
            <w:r>
              <w:rPr>
                <w:b w:val="0"/>
                <w:color w:val="152941"/>
                <w:sz w:val="14"/>
              </w:rPr>
              <w:t>Required: Approved cap BOM, logged in-process check, seal validation/integrity qualification and individual lot records.</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GAP-014 | P1 | ISO chemical safety evidence route absent from WI</w:t>
              <w:br/>
              <w:t>Gap: ISO chemical safety evidence route absent from WI.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7.1-7.5; B.1-B.6 | PDF 15,22-23 / ISO 7,14-15. ISO controls oxidizable matter ≤2.0 ml thiosulfate difference; selected metal ions (Ba+Cr+Cu+Pb+Sn total ≤1 µg/ml; Cd ≤0.1 µg/ml), Pb colour limit; acidity/alkalinity titration ≤1 ml; dry residue ≤5 mg; UV absorbance ≤0.1.</w:t>
            </w:r>
          </w:p>
        </w:tc>
        <w:tc>
          <w:tcPr>
            <w:tcW w:type="dxa" w:w="2721"/>
            <w:vAlign w:val="top"/>
            <w:shd w:fill="F0F4F8"/>
          </w:tcPr>
          <w:p>
            <w:pPr>
              <w:spacing w:after="30" w:before="20"/>
            </w:pPr>
            <w:r/>
            <w:r>
              <w:rPr>
                <w:b w:val="0"/>
                <w:color w:val="152941"/>
                <w:sz w:val="14"/>
              </w:rPr>
              <w:t>WI pp.1-3 does not identify chemical requirements or a cross-reference to qualified chemical evidence; supplied F-823-i4 is a packaging process form.</w:t>
            </w:r>
          </w:p>
        </w:tc>
        <w:tc>
          <w:tcPr>
            <w:tcW w:type="dxa" w:w="4082"/>
            <w:vAlign w:val="top"/>
            <w:shd w:fill="F0F4F8"/>
          </w:tcPr>
          <w:p>
            <w:pPr>
              <w:spacing w:after="30" w:before="20"/>
            </w:pPr>
            <w:r/>
            <w:r>
              <w:rPr>
                <w:b w:val="0"/>
                <w:color w:val="152941"/>
                <w:sz w:val="14"/>
              </w:rPr>
              <w:t>§8.1 Chemical conformity: QA/QC shall maintain controlled evidence for each applicable ISO 8536-4:2010 7.1-7.5 test following normative Annex B, including extract method B.1, acceptance limits and sample/lot or material/design scope. A verified approved verification plan shall define supplier, qualification, change-triggered or periodic route; these are not mandated as 2-hour packaging checks.</w:t>
            </w:r>
          </w:p>
        </w:tc>
        <w:tc>
          <w:tcPr>
            <w:tcW w:type="dxa" w:w="2608"/>
            <w:vAlign w:val="top"/>
            <w:shd w:fill="F0F4F8"/>
          </w:tcPr>
          <w:p>
            <w:pPr>
              <w:spacing w:after="30" w:before="20"/>
            </w:pPr>
            <w:r/>
            <w:r>
              <w:rPr>
                <w:b w:val="0"/>
                <w:color w:val="152941"/>
                <w:sz w:val="14"/>
              </w:rPr>
              <w:t>F-823-i4 contains no chemical-test rows; that absence is appropriate for packaging-focused in-process checks.</w:t>
            </w:r>
          </w:p>
        </w:tc>
        <w:tc>
          <w:tcPr>
            <w:tcW w:type="dxa" w:w="3458"/>
            <w:vAlign w:val="top"/>
            <w:shd w:fill="F0F4F8"/>
          </w:tcPr>
          <w:p>
            <w:pPr>
              <w:spacing w:after="30" w:before="20"/>
            </w:pPr>
            <w:r/>
            <w:r>
              <w:rPr>
                <w:b w:val="0"/>
                <w:color w:val="152941"/>
                <w:sz w:val="14"/>
              </w:rPr>
              <w:t>No chemical analyses added to F-823-i4. Approved product/batch evidence index or QC release record shall link B.1-B.6 reports; list report ID, scope, approval, result and change-control status.</w:t>
            </w:r>
          </w:p>
        </w:tc>
        <w:tc>
          <w:tcPr>
            <w:tcW w:type="dxa" w:w="3005"/>
            <w:vAlign w:val="top"/>
            <w:shd w:fill="F0F4F8"/>
          </w:tcPr>
          <w:p>
            <w:pPr>
              <w:spacing w:after="30" w:before="20"/>
            </w:pPr>
            <w:r/>
            <w:r>
              <w:rPr>
                <w:b w:val="0"/>
                <w:color w:val="152941"/>
                <w:sz w:val="14"/>
              </w:rPr>
              <w:t>Required: Complete controlled chemical lab reports B.1-B.6, approved plan and rationale for applicability/frequency; all results meeting 7.1-7.5.</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GAP-015 | P1 | Biological compatibility / haemolysis / toxicity references missing</w:t>
              <w:br/>
              <w:t>Gap: Biological compatibility / haemolysis / toxicity references missing.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8.1; 8.4; 8.5; C.2 | PDF 15-16,24 / ISO 7-8,16. Assess biological compatibility per C.2; demonstrate freedom from haemolytic constituents and toxicity using suitable applicable evaluations; ISO 10993-4 and ISO 10993-1 cited for guidance.</w:t>
            </w:r>
          </w:p>
        </w:tc>
        <w:tc>
          <w:tcPr>
            <w:tcW w:type="dxa" w:w="2721"/>
            <w:vAlign w:val="top"/>
          </w:tcPr>
          <w:p>
            <w:pPr>
              <w:spacing w:after="30" w:before="20"/>
            </w:pPr>
            <w:r/>
            <w:r>
              <w:rPr>
                <w:b w:val="0"/>
                <w:color w:val="152941"/>
                <w:sz w:val="14"/>
              </w:rPr>
              <w:t>WI p.3 release references lab testing in general but no controlled biological evaluation, haemolysis or toxicity evidence linkage.</w:t>
            </w:r>
          </w:p>
        </w:tc>
        <w:tc>
          <w:tcPr>
            <w:tcW w:type="dxa" w:w="4082"/>
            <w:vAlign w:val="top"/>
          </w:tcPr>
          <w:p>
            <w:pPr>
              <w:spacing w:after="30" w:before="20"/>
            </w:pPr>
            <w:r/>
            <w:r>
              <w:rPr>
                <w:b w:val="0"/>
                <w:color w:val="152941"/>
                <w:sz w:val="14"/>
              </w:rPr>
              <w:t>§8.2 Biological safety: Maintain an approved biological evaluation for the device materials and intended contact scope, including applicable haemolysis (8.4) and toxicity (8.5) evidence. Reference evaluated configuration, material changes, sample/test reports and authorized review; supplier evidence must be technically evaluated for equivalence. Not an in-process packaging check.</w:t>
            </w:r>
          </w:p>
        </w:tc>
        <w:tc>
          <w:tcPr>
            <w:tcW w:type="dxa" w:w="2608"/>
            <w:vAlign w:val="top"/>
          </w:tcPr>
          <w:p>
            <w:pPr>
              <w:spacing w:after="30" w:before="20"/>
            </w:pPr>
            <w:r/>
            <w:r>
              <w:rPr>
                <w:b w:val="0"/>
                <w:color w:val="152941"/>
                <w:sz w:val="14"/>
              </w:rPr>
              <w:t>F-823-i4 no biological testing (correct for its scope).</w:t>
            </w:r>
          </w:p>
        </w:tc>
        <w:tc>
          <w:tcPr>
            <w:tcW w:type="dxa" w:w="3458"/>
            <w:vAlign w:val="top"/>
          </w:tcPr>
          <w:p>
            <w:pPr>
              <w:spacing w:after="30" w:before="20"/>
            </w:pPr>
            <w:r/>
            <w:r>
              <w:rPr>
                <w:b w:val="0"/>
                <w:color w:val="152941"/>
                <w:sz w:val="14"/>
              </w:rPr>
              <w:t>No biological tests added to F-823-i4. Batch release / design technical file should reference the currently approved biological evaluation and relevant scope, with open-change status.</w:t>
            </w:r>
          </w:p>
        </w:tc>
        <w:tc>
          <w:tcPr>
            <w:tcW w:type="dxa" w:w="3005"/>
            <w:vAlign w:val="top"/>
          </w:tcPr>
          <w:p>
            <w:pPr>
              <w:spacing w:after="30" w:before="20"/>
            </w:pPr>
            <w:r/>
            <w:r>
              <w:rPr>
                <w:b w:val="0"/>
                <w:color w:val="152941"/>
                <w:sz w:val="14"/>
              </w:rPr>
              <w:t>Required: Biological evaluation report, test studies, material equivalence/impact assessments, approved applicability and signature evidence.</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GAP-016 | P1 | Validated sterilization linkage not auditable from available WI</w:t>
              <w:br/>
              <w:t>Gap: Validated sterilization linkage not auditable from available WI.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8.2; 10.1-10.2 | PDF 15,17 / ISO 7,9. Infusion set in its individual unit container must undergo validated sterilization; packaging preserves sterile status through storage.</w:t>
            </w:r>
          </w:p>
        </w:tc>
        <w:tc>
          <w:tcPr>
            <w:tcW w:type="dxa" w:w="2721"/>
            <w:vAlign w:val="top"/>
            <w:shd w:fill="F0F4F8"/>
          </w:tcPr>
          <w:p>
            <w:pPr>
              <w:spacing w:after="30" w:before="20"/>
            </w:pPr>
            <w:r/>
            <w:r>
              <w:rPr>
                <w:b w:val="0"/>
                <w:color w:val="152941"/>
                <w:sz w:val="14"/>
              </w:rPr>
              <w:t>WI p.2 §7: "finished products are sterilized as per work instruction (WI-7-5-1-1)"; p.3 release after cycle records, but supporting procedure and actual batch records not supplied.</w:t>
            </w:r>
          </w:p>
        </w:tc>
        <w:tc>
          <w:tcPr>
            <w:tcW w:type="dxa" w:w="4082"/>
            <w:vAlign w:val="top"/>
            <w:shd w:fill="F0F4F8"/>
          </w:tcPr>
          <w:p>
            <w:pPr>
              <w:spacing w:after="30" w:before="20"/>
            </w:pPr>
            <w:r/>
            <w:r>
              <w:rPr>
                <w:b w:val="0"/>
                <w:color w:val="152941"/>
                <w:sz w:val="14"/>
              </w:rPr>
              <w:t>§8.3 Sterilization: Identify validated sterilization WI-7-5-1-1, process/qualification and effective revision; for each lot record sterilization load/cycle ID, approved process parameters, routine monitors, release decision and link to labeled expiry. Prevent product release before authorized review of cycle and relevant laboratory results.</w:t>
            </w:r>
          </w:p>
        </w:tc>
        <w:tc>
          <w:tcPr>
            <w:tcW w:type="dxa" w:w="2608"/>
            <w:vAlign w:val="top"/>
            <w:shd w:fill="F0F4F8"/>
          </w:tcPr>
          <w:p>
            <w:pPr>
              <w:spacing w:after="30" w:before="20"/>
            </w:pPr>
            <w:r/>
            <w:r>
              <w:rPr>
                <w:b w:val="0"/>
                <w:color w:val="152941"/>
                <w:sz w:val="14"/>
              </w:rPr>
              <w:t>F-823-i4 monitors packaging before sterilization; no sterilization field expected.</w:t>
            </w:r>
          </w:p>
        </w:tc>
        <w:tc>
          <w:tcPr>
            <w:tcW w:type="dxa" w:w="3458"/>
            <w:vAlign w:val="top"/>
            <w:shd w:fill="F0F4F8"/>
          </w:tcPr>
          <w:p>
            <w:pPr>
              <w:spacing w:after="30" w:before="20"/>
            </w:pPr>
            <w:r/>
            <w:r>
              <w:rPr>
                <w:b w:val="0"/>
                <w:color w:val="152941"/>
                <w:sz w:val="14"/>
              </w:rPr>
              <w:t>F-823-i4 remains pre-sterilization process control. Controlled release record F-8-2-4 must link batch number to approved sterilization record and release assessment (actual forms not provided).</w:t>
            </w:r>
          </w:p>
        </w:tc>
        <w:tc>
          <w:tcPr>
            <w:tcW w:type="dxa" w:w="3005"/>
            <w:vAlign w:val="top"/>
            <w:shd w:fill="F0F4F8"/>
          </w:tcPr>
          <w:p>
            <w:pPr>
              <w:spacing w:after="30" w:before="20"/>
            </w:pPr>
            <w:r/>
            <w:r>
              <w:rPr>
                <w:b w:val="0"/>
                <w:color w:val="152941"/>
                <w:sz w:val="14"/>
              </w:rPr>
              <w:t>Required: Validation (including packaging compatibility), executed cycle sheets, load traceability, QA/QCM release approval; supporting source documents not provided.</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GAP-017 | P1 | Pyrogen / endotoxin assessment not traceable</w:t>
              <w:br/>
              <w:t>Gap: Pyrogen / endotoxin assessment not traceable.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8.3; C.1; 9.1(c) | PDF 15-16,24 / ISO 7-8,16. Product must be evaluated with suitable pyrogenicity testing, yielding pyrogen-free result; label indicates absence of pyrogens or bacterial endotoxins only where supported.</w:t>
            </w:r>
          </w:p>
        </w:tc>
        <w:tc>
          <w:tcPr>
            <w:tcW w:type="dxa" w:w="2721"/>
            <w:vAlign w:val="top"/>
          </w:tcPr>
          <w:p>
            <w:pPr>
              <w:spacing w:after="30" w:before="20"/>
            </w:pPr>
            <w:r/>
            <w:r>
              <w:rPr>
                <w:b w:val="0"/>
                <w:color w:val="152941"/>
                <w:sz w:val="14"/>
              </w:rPr>
              <w:t>WI p.3 mentions lab results for sterile product release but no pyrogen/endotoxin method, limits, reports or labeling verification route.</w:t>
            </w:r>
          </w:p>
        </w:tc>
        <w:tc>
          <w:tcPr>
            <w:tcW w:type="dxa" w:w="4082"/>
            <w:vAlign w:val="top"/>
          </w:tcPr>
          <w:p>
            <w:pPr>
              <w:spacing w:after="30" w:before="20"/>
            </w:pPr>
            <w:r/>
            <w:r>
              <w:rPr>
                <w:b w:val="0"/>
                <w:color w:val="152941"/>
                <w:sz w:val="14"/>
              </w:rPr>
              <w:t>§8.4 Pyrogenicity: Establish a controlled pyrogen/endotoxin strategy with approved method and acceptance criteria drawn from applicable compendial/regulatory sources [OPEN TECHNICAL INPUT REQUIRED]. Link the approved report to product configuration and verified labeling claim. Do not release label claim without objective supporting evidence.</w:t>
            </w:r>
          </w:p>
        </w:tc>
        <w:tc>
          <w:tcPr>
            <w:tcW w:type="dxa" w:w="2608"/>
            <w:vAlign w:val="top"/>
          </w:tcPr>
          <w:p>
            <w:pPr>
              <w:spacing w:after="30" w:before="20"/>
            </w:pPr>
            <w:r/>
            <w:r>
              <w:rPr>
                <w:b w:val="0"/>
                <w:color w:val="152941"/>
                <w:sz w:val="14"/>
              </w:rPr>
              <w:t>F-823-i4 row 5 printing criterion does not identify pyrogen-free/endotoxin-free declaration.</w:t>
            </w:r>
          </w:p>
        </w:tc>
        <w:tc>
          <w:tcPr>
            <w:tcW w:type="dxa" w:w="3458"/>
            <w:vAlign w:val="top"/>
          </w:tcPr>
          <w:p>
            <w:pPr>
              <w:spacing w:after="30" w:before="20"/>
            </w:pPr>
            <w:r/>
            <w:r>
              <w:rPr>
                <w:b w:val="0"/>
                <w:color w:val="152941"/>
                <w:sz w:val="14"/>
              </w:rPr>
              <w:t>Row 5 label identity check shall match approved artwork including approved pyrogen/endotoxin claim (where required). Pyrogen testing and batch-release decisions remain separate from in-process packaging checks.</w:t>
            </w:r>
          </w:p>
        </w:tc>
        <w:tc>
          <w:tcPr>
            <w:tcW w:type="dxa" w:w="3005"/>
            <w:vAlign w:val="top"/>
          </w:tcPr>
          <w:p>
            <w:pPr>
              <w:spacing w:after="30" w:before="20"/>
            </w:pPr>
            <w:r/>
            <w:r>
              <w:rPr>
                <w:b w:val="0"/>
                <w:color w:val="152941"/>
                <w:sz w:val="14"/>
              </w:rPr>
              <w:t>Required: Validated/qualified method, defined limit approved from correct source, executed pyrogen/endotoxin record, label-claim review and lot/qualification linkage.</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GAP-018 | P1 | Packaging temperature/time/width ranges lack product-machine justification</w:t>
              <w:br/>
              <w:t>Gap: Packaging temperature/time/width ranges lack product-machine justification.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10.1; 10.2 (no numerical sealing settings prescribed) | PDF 17 / ISO 9. Sealed tamper-evident unit packs must maintain sterility during storage; sets must be free of flattening/kinks after packing and sterilization. ISO does NOT prescribe the form's width/temperature/time bands.</w:t>
            </w:r>
          </w:p>
        </w:tc>
        <w:tc>
          <w:tcPr>
            <w:tcW w:type="dxa" w:w="2721"/>
            <w:vAlign w:val="top"/>
            <w:shd w:fill="F0F4F8"/>
          </w:tcPr>
          <w:p>
            <w:pPr>
              <w:spacing w:after="30" w:before="20"/>
            </w:pPr>
            <w:r/>
            <w:r>
              <w:rPr>
                <w:b w:val="0"/>
                <w:color w:val="152941"/>
                <w:sz w:val="14"/>
              </w:rPr>
              <w:t>WI p.2 §6: QC checks package sealing, peeling, sealing width, forming, cutting, printing. No machine-by-material parameter qualification or set-point linkage.</w:t>
            </w:r>
          </w:p>
        </w:tc>
        <w:tc>
          <w:tcPr>
            <w:tcW w:type="dxa" w:w="4082"/>
            <w:vAlign w:val="top"/>
            <w:shd w:fill="F0F4F8"/>
          </w:tcPr>
          <w:p>
            <w:pPr>
              <w:spacing w:after="30" w:before="20"/>
            </w:pPr>
            <w:r/>
            <w:r>
              <w:rPr>
                <w:b w:val="0"/>
                <w:color w:val="152941"/>
                <w:sz w:val="14"/>
              </w:rPr>
              <w:t>§9.1 Packaging setup: Before processing, verify packaging material/artwork, machine ID and validated recipe/setting ID applicable to product and machine. Record approved minimum/maximum seal width, temperatures, dwell time and tooling identity per validation study. The form's ranges (4-12 mm, 100-150 °C, 2-5 s; PFM 250-300 °C) are PROVISIONAL COMPANY RANGES until validated mapping and approval are verified; do not attribute them to ISO.</w:t>
            </w:r>
          </w:p>
        </w:tc>
        <w:tc>
          <w:tcPr>
            <w:tcW w:type="dxa" w:w="2608"/>
            <w:vAlign w:val="top"/>
            <w:shd w:fill="F0F4F8"/>
          </w:tcPr>
          <w:p>
            <w:pPr>
              <w:spacing w:after="30" w:before="20"/>
            </w:pPr>
            <w:r/>
            <w:r>
              <w:rPr>
                <w:b w:val="0"/>
                <w:color w:val="152941"/>
                <w:sz w:val="14"/>
              </w:rPr>
              <w:t>F-823-i4 rows 9-12: "Sealing (Width 4.0 - 12.0mm)"; "Sealing Temp. Required (100 - 150°C)"; "Sealing Time. Required (2.0 - 5.0 Sec)"; "Sealing Temp. Required (250 - 300°C) FOR PFM".</w:t>
            </w:r>
          </w:p>
        </w:tc>
        <w:tc>
          <w:tcPr>
            <w:tcW w:type="dxa" w:w="3458"/>
            <w:vAlign w:val="top"/>
            <w:shd w:fill="F0F4F8"/>
          </w:tcPr>
          <w:p>
            <w:pPr>
              <w:spacing w:after="30" w:before="20"/>
            </w:pPr>
            <w:r/>
            <w:r>
              <w:rPr>
                <w:b w:val="0"/>
                <w:color w:val="152941"/>
                <w:sz w:val="14"/>
              </w:rPr>
              <w:t>New setup block: Product/lot/pack material/machine/recipe ID/rev and chosen pathway: standard sealing / PFM (N/A for other). Record validated limits [OPEN TECHNICAL INPUT] per approved study, each timepoint's actual width/temperature/dwell, instrument ID, and result. Do not imply both temperature ranges apply simultaneously.</w:t>
            </w:r>
          </w:p>
        </w:tc>
        <w:tc>
          <w:tcPr>
            <w:tcW w:type="dxa" w:w="3005"/>
            <w:vAlign w:val="top"/>
            <w:shd w:fill="F0F4F8"/>
          </w:tcPr>
          <w:p>
            <w:pPr>
              <w:spacing w:after="30" w:before="20"/>
            </w:pPr>
            <w:r/>
            <w:r>
              <w:rPr>
                <w:b w:val="0"/>
                <w:color w:val="152941"/>
                <w:sz w:val="14"/>
              </w:rPr>
              <w:t>Required: Approved seal-process validation, product-machine-material parameter matrix, operational qualification, actual process measurements and calibrated controls.</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GAP-019 | P1 | Peel-test criterion qualitative; seal integrity traceability weak</w:t>
              <w:br/>
              <w:t>Gap: Peel-test criterion qualitative; seal integrity traceability weak.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10.1 | PDF 17 / ISO 9. Individually sealed packs must maintain sterility and be tamper-evident. ISO does not specify peel-force numerical values or the particular in-process method.</w:t>
            </w:r>
          </w:p>
        </w:tc>
        <w:tc>
          <w:tcPr>
            <w:tcW w:type="dxa" w:w="2721"/>
            <w:vAlign w:val="top"/>
          </w:tcPr>
          <w:p>
            <w:pPr>
              <w:spacing w:after="30" w:before="20"/>
            </w:pPr>
            <w:r/>
            <w:r>
              <w:rPr>
                <w:b w:val="0"/>
                <w:color w:val="152941"/>
                <w:sz w:val="14"/>
              </w:rPr>
              <w:t>WI p.2 §6 only "check ... sealing, peeling, sealing width"; no method, acceptance, sample or defect response.</w:t>
            </w:r>
          </w:p>
        </w:tc>
        <w:tc>
          <w:tcPr>
            <w:tcW w:type="dxa" w:w="4082"/>
            <w:vAlign w:val="top"/>
          </w:tcPr>
          <w:p>
            <w:pPr>
              <w:spacing w:after="30" w:before="20"/>
            </w:pPr>
            <w:r/>
            <w:r>
              <w:rPr>
                <w:b w:val="0"/>
                <w:color w:val="152941"/>
                <w:sz w:val="14"/>
              </w:rPr>
              <w:t>§9.2 Seal quality: Perform the approved seal assessment defined for packaging material/format: visual seal continuity, bond defects, opening/tamper evidence and the approved peel/seal-strength method, if used. Record actual result in the defined units or observable defect type, sample ID, acceptance limits from validated package specification [OPEN TECHNICAL INPUT REQUIRED], and segregate failing product since the last passing check.</w:t>
            </w:r>
          </w:p>
        </w:tc>
        <w:tc>
          <w:tcPr>
            <w:tcW w:type="dxa" w:w="2608"/>
            <w:vAlign w:val="top"/>
          </w:tcPr>
          <w:p>
            <w:pPr>
              <w:spacing w:after="30" w:before="20"/>
            </w:pPr>
            <w:r/>
            <w:r>
              <w:rPr>
                <w:b w:val="0"/>
                <w:color w:val="152941"/>
                <w:sz w:val="14"/>
              </w:rPr>
              <w:t>F-823-i4 row 4: "Peel test into sealing status - Proper sealing, without burn mark &amp; fibers, no sealed gap"; hourly columns without actual peel force or defined test.</w:t>
            </w:r>
          </w:p>
        </w:tc>
        <w:tc>
          <w:tcPr>
            <w:tcW w:type="dxa" w:w="3458"/>
            <w:vAlign w:val="top"/>
          </w:tcPr>
          <w:p>
            <w:pPr>
              <w:spacing w:after="30" w:before="20"/>
            </w:pPr>
            <w:r/>
            <w:r>
              <w:rPr>
                <w:b w:val="0"/>
                <w:color w:val="152941"/>
                <w:sz w:val="14"/>
              </w:rPr>
              <w:t>Row 4 include method/standard SOP ID; measured peel strength and unit OR defined validated qualitative outcome, seal continuity, defect description, sample quantity, defects count, Pass/Fail, corrective/hold record ID. Keep any current nonnumeric visual requirements.</w:t>
            </w:r>
          </w:p>
        </w:tc>
        <w:tc>
          <w:tcPr>
            <w:tcW w:type="dxa" w:w="3005"/>
            <w:vAlign w:val="top"/>
          </w:tcPr>
          <w:p>
            <w:pPr>
              <w:spacing w:after="30" w:before="20"/>
            </w:pPr>
            <w:r/>
            <w:r>
              <w:rPr>
                <w:b w:val="0"/>
                <w:color w:val="152941"/>
                <w:sz w:val="14"/>
              </w:rPr>
              <w:t>Required: Approved packaging integrity/peel validation, approved criteria/method, executed results and containment documentation for any failure.</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GAP-020 | P1 | Unit-label requirements incomplete in WI/form</w:t>
              <w:br/>
              <w:t>Gap: Unit-label requirements incomplete in WI/form.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9.1(a)-(j) | PDF 16 / ISO 8. Unit label identifies gravity feed only, sterile status, non-pyrogenic/endotoxin status, single use, IFU/warnings, LOT, expiry year/month, manufacturer/supplier name/address, 20/60-drop equivalence, and needle dimensions if included.</w:t>
            </w:r>
          </w:p>
        </w:tc>
        <w:tc>
          <w:tcPr>
            <w:tcW w:type="dxa" w:w="2721"/>
            <w:vAlign w:val="top"/>
            <w:shd w:fill="F0F4F8"/>
          </w:tcPr>
          <w:p>
            <w:pPr>
              <w:spacing w:after="30" w:before="20"/>
            </w:pPr>
            <w:r/>
            <w:r>
              <w:rPr>
                <w:b w:val="0"/>
                <w:color w:val="152941"/>
                <w:sz w:val="14"/>
              </w:rPr>
              <w:t>WI p.2 §6 lists "Product name and code no, reference no, size, lot no, type, temperature, logo, sterilization logos, production date, expiry date" but omits multiple mandatory 9.1 items.</w:t>
            </w:r>
          </w:p>
        </w:tc>
        <w:tc>
          <w:tcPr>
            <w:tcW w:type="dxa" w:w="4082"/>
            <w:vAlign w:val="top"/>
            <w:shd w:fill="F0F4F8"/>
          </w:tcPr>
          <w:p>
            <w:pPr>
              <w:spacing w:after="30" w:before="20"/>
            </w:pPr>
            <w:r/>
            <w:r>
              <w:rPr>
                <w:b w:val="0"/>
                <w:color w:val="152941"/>
                <w:sz w:val="14"/>
              </w:rPr>
              <w:t>§9.3 Unit-label verification: At product/lot changeover and during packaging checks, compare actual pack/IFU against current approved artwork with ISO 8536-4:2010 9.1(a)-(j) checklist, including conditional needle dimensions. Check all mandatory fields, legibility, correct lot/expiry, current regulatory symbols, approved pyrogen/sterile claims, correct drop-factor declaration and inclusion of IFU as approved. Record artwork ID/rev and actual lot.</w:t>
            </w:r>
          </w:p>
        </w:tc>
        <w:tc>
          <w:tcPr>
            <w:tcW w:type="dxa" w:w="2608"/>
            <w:vAlign w:val="top"/>
            <w:shd w:fill="F0F4F8"/>
          </w:tcPr>
          <w:p>
            <w:pPr>
              <w:spacing w:after="30" w:before="20"/>
            </w:pPr>
            <w:r/>
            <w:r>
              <w:rPr>
                <w:b w:val="0"/>
                <w:color w:val="152941"/>
                <w:sz w:val="14"/>
              </w:rPr>
              <w:t>F-823-i4 row 5: "Label, Printing status - Clear and good printing, should be accurate product name &amp; all descriptions ... (With CE1639 / With out CE1639)".</w:t>
            </w:r>
          </w:p>
        </w:tc>
        <w:tc>
          <w:tcPr>
            <w:tcW w:type="dxa" w:w="3458"/>
            <w:vAlign w:val="top"/>
            <w:shd w:fill="F0F4F8"/>
          </w:tcPr>
          <w:p>
            <w:pPr>
              <w:spacing w:after="30" w:before="20"/>
            </w:pPr>
            <w:r/>
            <w:r>
              <w:rPr>
                <w:b w:val="0"/>
                <w:color w:val="152941"/>
                <w:sz w:val="14"/>
              </w:rPr>
              <w:t>Row 5: add checklist ID &amp; artwork rev, product name, "Gravity feed only", sterile and single-use symbols, pyrogen claim, instructions/warning linkage, LOT, expiry YYYY-MM, manufacturer/supplier address, drop-factor statement, needle nominal dimensions if included. CE marking assessed against approved regulatory artwork, not chosen by operator.</w:t>
            </w:r>
          </w:p>
        </w:tc>
        <w:tc>
          <w:tcPr>
            <w:tcW w:type="dxa" w:w="3005"/>
            <w:vAlign w:val="top"/>
            <w:shd w:fill="F0F4F8"/>
          </w:tcPr>
          <w:p>
            <w:pPr>
              <w:spacing w:after="30" w:before="20"/>
            </w:pPr>
            <w:r/>
            <w:r>
              <w:rPr>
                <w:b w:val="0"/>
                <w:color w:val="152941"/>
                <w:sz w:val="14"/>
              </w:rPr>
              <w:t>Required: Approved unit artwork, IFU, claim support, print verification records, approved regulatory applicability decision.</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GAP-021 | P2 | Shelf / multi-unit labelling not explicitly verified</w:t>
              <w:br/>
              <w:t>Gap: Shelf / multi-unit labelling not explicitly verified.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9.2(a)-(g) | PDF 16 / ISO 8. When shelf or multi-unit container used, label includes gravity feed only, quantity, sterile, LOT, expiry, manufacturer/supplier name+address, recommended storage conditions if any.</w:t>
            </w:r>
          </w:p>
        </w:tc>
        <w:tc>
          <w:tcPr>
            <w:tcW w:type="dxa" w:w="2721"/>
            <w:vAlign w:val="top"/>
          </w:tcPr>
          <w:p>
            <w:pPr>
              <w:spacing w:after="30" w:before="20"/>
            </w:pPr>
            <w:r/>
            <w:r>
              <w:rPr>
                <w:b w:val="0"/>
                <w:color w:val="152941"/>
                <w:sz w:val="14"/>
              </w:rPr>
              <w:t>WI p.2 §6: "Then to pack in specified small boxes ... big carton ... label and detail information" with no explicit required information.</w:t>
            </w:r>
          </w:p>
        </w:tc>
        <w:tc>
          <w:tcPr>
            <w:tcW w:type="dxa" w:w="4082"/>
            <w:vAlign w:val="top"/>
          </w:tcPr>
          <w:p>
            <w:pPr>
              <w:spacing w:after="30" w:before="20"/>
            </w:pPr>
            <w:r/>
            <w:r>
              <w:rPr>
                <w:b w:val="0"/>
                <w:color w:val="152941"/>
                <w:sz w:val="14"/>
              </w:rPr>
              <w:t>§9.4 Outer pack: When shelf/multi-unit containers are used, verify ISO 8536-4:2010 9.2(a)-(g) information against approved outer artwork. Check quantities, LOT/expiry match inner packs and applicable storage requirements. Record carton/artwork ID, counts and deviations.</w:t>
            </w:r>
          </w:p>
        </w:tc>
        <w:tc>
          <w:tcPr>
            <w:tcW w:type="dxa" w:w="2608"/>
            <w:vAlign w:val="top"/>
          </w:tcPr>
          <w:p>
            <w:pPr>
              <w:spacing w:after="30" w:before="20"/>
            </w:pPr>
            <w:r/>
            <w:r>
              <w:rPr>
                <w:b w:val="0"/>
                <w:color w:val="152941"/>
                <w:sz w:val="14"/>
              </w:rPr>
              <w:t>F-823-i4 row 5 general printing, no explicit inner versus outer labeling distinction.</w:t>
            </w:r>
          </w:p>
        </w:tc>
        <w:tc>
          <w:tcPr>
            <w:tcW w:type="dxa" w:w="3458"/>
            <w:vAlign w:val="top"/>
          </w:tcPr>
          <w:p>
            <w:pPr>
              <w:spacing w:after="30" w:before="20"/>
            </w:pPr>
            <w:r/>
            <w:r>
              <w:rPr>
                <w:b w:val="0"/>
                <w:color w:val="152941"/>
                <w:sz w:val="14"/>
              </w:rPr>
              <w:t>In row 5 or an attached product-specific label checklist distinguish Unit Pack and Outer Pack, record outer lot/expiry, quantity, sterile status, "Gravity feed only", name/address and applicable storage statement. Mark N/A when not used.</w:t>
            </w:r>
          </w:p>
        </w:tc>
        <w:tc>
          <w:tcPr>
            <w:tcW w:type="dxa" w:w="3005"/>
            <w:vAlign w:val="top"/>
          </w:tcPr>
          <w:p>
            <w:pPr>
              <w:spacing w:after="30" w:before="20"/>
            </w:pPr>
            <w:r/>
            <w:r>
              <w:rPr>
                <w:b w:val="0"/>
                <w:color w:val="152941"/>
                <w:sz w:val="14"/>
              </w:rPr>
              <w:t>Required: Controlled outer artwork, completed line-check records and pack-configuration matrix.</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GAP-022 | P2 | Kinks/flattened portions after sterilization not explicitly verified</w:t>
              <w:br/>
              <w:t>Gap: Kinks/flattened portions after sterilization not explicitly verified.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10.2 | PDF 17 / ISO 9. Pack and sterilize infusion sets to avoid flattened tubing or kinks when ready for use.</w:t>
            </w:r>
          </w:p>
        </w:tc>
        <w:tc>
          <w:tcPr>
            <w:tcW w:type="dxa" w:w="2721"/>
            <w:vAlign w:val="top"/>
            <w:shd w:fill="F0F4F8"/>
          </w:tcPr>
          <w:p>
            <w:pPr>
              <w:spacing w:after="30" w:before="20"/>
            </w:pPr>
            <w:r/>
            <w:r>
              <w:rPr>
                <w:b w:val="0"/>
                <w:color w:val="152941"/>
                <w:sz w:val="14"/>
              </w:rPr>
              <w:t>WI p.2 §6 says packaging intact, p.3 post-sterilization product checking generic; no explicit kink/flat assessment or packaging-configuration control.</w:t>
            </w:r>
          </w:p>
        </w:tc>
        <w:tc>
          <w:tcPr>
            <w:tcW w:type="dxa" w:w="4082"/>
            <w:vAlign w:val="top"/>
            <w:shd w:fill="F0F4F8"/>
          </w:tcPr>
          <w:p>
            <w:pPr>
              <w:spacing w:after="30" w:before="20"/>
            </w:pPr>
            <w:r/>
            <w:r>
              <w:rPr>
                <w:b w:val="0"/>
                <w:color w:val="152941"/>
                <w:sz w:val="14"/>
              </w:rPr>
              <w:t>§9.5 Pack geometry: Define approved tubing coiling/fixture/packing configuration to avoid kinks or flattened portions during packing and validated sterilization. In-process inspect coiling and visible deformation; post-sterilization verify representative ready-for-use product per approved inspection plan and record defects and disposition.</w:t>
            </w:r>
          </w:p>
        </w:tc>
        <w:tc>
          <w:tcPr>
            <w:tcW w:type="dxa" w:w="2608"/>
            <w:vAlign w:val="top"/>
            <w:shd w:fill="F0F4F8"/>
          </w:tcPr>
          <w:p>
            <w:pPr>
              <w:spacing w:after="30" w:before="20"/>
            </w:pPr>
            <w:r/>
            <w:r>
              <w:rPr>
                <w:b w:val="0"/>
                <w:color w:val="152941"/>
                <w:sz w:val="14"/>
              </w:rPr>
              <w:t>F-823-i4 row 6 product status excludes "deformed" and damage, but no specific kink/flattening field.</w:t>
            </w:r>
          </w:p>
        </w:tc>
        <w:tc>
          <w:tcPr>
            <w:tcW w:type="dxa" w:w="3458"/>
            <w:vAlign w:val="top"/>
            <w:shd w:fill="F0F4F8"/>
          </w:tcPr>
          <w:p>
            <w:pPr>
              <w:spacing w:after="30" w:before="20"/>
            </w:pPr>
            <w:r/>
            <w:r>
              <w:rPr>
                <w:b w:val="0"/>
                <w:color w:val="152941"/>
                <w:sz w:val="14"/>
              </w:rPr>
              <w:t>Row 6 add "No tubing kinks, permanent flattening, compression damage, sharp bends" with sample identification and defect count; post-sterilization result belongs to separate final check/release record.</w:t>
            </w:r>
          </w:p>
        </w:tc>
        <w:tc>
          <w:tcPr>
            <w:tcW w:type="dxa" w:w="3005"/>
            <w:vAlign w:val="top"/>
            <w:shd w:fill="F0F4F8"/>
          </w:tcPr>
          <w:p>
            <w:pPr>
              <w:spacing w:after="30" w:before="20"/>
            </w:pPr>
            <w:r/>
            <w:r>
              <w:rPr>
                <w:b w:val="0"/>
                <w:color w:val="152941"/>
                <w:sz w:val="14"/>
              </w:rPr>
              <w:t>Required: Approved packing configuration, completed in-process observations, post-sterilization observations and linked disposition.</w:t>
              <w:br/>
              <w:t>Route: described in requirement.</w:t>
              <w:br/>
              <w:t>Evidence ref: Pending (not supplied).</w:t>
              <w:br/>
              <w:t>Closure: OPEN - Approval / Evidence / Technical Input.</w:t>
            </w:r>
          </w:p>
        </w:tc>
      </w:tr>
      <w:tr>
        <w:tc>
          <w:tcPr>
            <w:tcW w:type="dxa" w:w="2948"/>
            <w:vAlign w:val="top"/>
          </w:tcPr>
          <w:p>
            <w:pPr>
              <w:spacing w:after="30" w:before="20"/>
            </w:pPr>
            <w:r/>
            <w:r>
              <w:rPr>
                <w:b w:val="0"/>
                <w:color w:val="152941"/>
                <w:sz w:val="14"/>
              </w:rPr>
              <w:t>GAP-023 | P2 | In-process frequency, acceptance and escalation lack controlled decision rules</w:t>
              <w:br/>
              <w:t>Gap: In-process frequency, acceptance and escalation lack controlled decision rules. Existing WI or controlled verification linkage is insufficient; result is not demonstrably verifiable from supplied evidence.</w:t>
            </w:r>
          </w:p>
        </w:tc>
        <w:tc>
          <w:tcPr>
            <w:tcW w:type="dxa" w:w="2891"/>
            <w:vAlign w:val="top"/>
          </w:tcPr>
          <w:p>
            <w:pPr>
              <w:spacing w:after="30" w:before="20"/>
            </w:pPr>
            <w:r/>
            <w:r>
              <w:rPr>
                <w:b w:val="0"/>
                <w:color w:val="152941"/>
                <w:sz w:val="14"/>
              </w:rPr>
              <w:t>10.1; WI §6; process-control issue (not numerical ISO requirement) | PDF 17 / ISO 9; WI p.2. ISO 10.1 requires barrier/tamper-evident packaging outcome; this standard does not establish 2-hour checks, AQL level, defect thresholds or post-failure segregation windows.</w:t>
            </w:r>
          </w:p>
        </w:tc>
        <w:tc>
          <w:tcPr>
            <w:tcW w:type="dxa" w:w="2721"/>
            <w:vAlign w:val="top"/>
          </w:tcPr>
          <w:p>
            <w:pPr>
              <w:spacing w:after="30" w:before="20"/>
            </w:pPr>
            <w:r/>
            <w:r>
              <w:rPr>
                <w:b w:val="0"/>
                <w:color w:val="152941"/>
                <w:sz w:val="14"/>
              </w:rPr>
              <w:t>WI p.2 §6 assigns QC check during packing, but does not specify sampling size, startup/changeover triggers, failure response and restart criteria for packaging in-process control.</w:t>
            </w:r>
          </w:p>
        </w:tc>
        <w:tc>
          <w:tcPr>
            <w:tcW w:type="dxa" w:w="4082"/>
            <w:vAlign w:val="top"/>
          </w:tcPr>
          <w:p>
            <w:pPr>
              <w:spacing w:after="30" w:before="20"/>
            </w:pPr>
            <w:r/>
            <w:r>
              <w:rPr>
                <w:b w:val="0"/>
                <w:color w:val="152941"/>
                <w:sz w:val="14"/>
              </w:rPr>
              <w:t>§9.6 In-process plan: Perform documented setup/startup, scheduled and changeover/after-adjustment checks at intervals and sample quantities specified in approved Packaging Control Plan [OPEN TECHNICAL INPUT REQUIRED]. On failure stop the affected activity, identify and segregate output since last acceptable check, record NCR/hold, investigate, correct, verify and release only under authorized disposition. Do not infer AQL or frequency from the time grid alone.</w:t>
            </w:r>
          </w:p>
        </w:tc>
        <w:tc>
          <w:tcPr>
            <w:tcW w:type="dxa" w:w="2608"/>
            <w:vAlign w:val="top"/>
          </w:tcPr>
          <w:p>
            <w:pPr>
              <w:spacing w:after="30" w:before="20"/>
            </w:pPr>
            <w:r/>
            <w:r>
              <w:rPr>
                <w:b w:val="0"/>
                <w:color w:val="152941"/>
                <w:sz w:val="14"/>
              </w:rPr>
              <w:t>F-823-i4 times 7 AM/9 AM/11 AM etc; first/second shifts; checked/reviewed signature fields. No explicit sample size/qty, result legend, failures/NCR field or restart decision.</w:t>
            </w:r>
          </w:p>
        </w:tc>
        <w:tc>
          <w:tcPr>
            <w:tcW w:type="dxa" w:w="3458"/>
            <w:vAlign w:val="top"/>
          </w:tcPr>
          <w:p>
            <w:pPr>
              <w:spacing w:after="30" w:before="20"/>
            </w:pPr>
            <w:r/>
            <w:r>
              <w:rPr>
                <w:b w:val="0"/>
                <w:color w:val="152941"/>
                <w:sz w:val="14"/>
              </w:rPr>
              <w:t>Add sampling-plan ID/rev, checks required at startup/changeover and scheduled intervals, sample qty, pass/fail by parameter, failure qty, first/last affected timestamps, NCR/hold ID, containment/restart authorization and reviewer date/time; retain existing time columns.</w:t>
            </w:r>
          </w:p>
        </w:tc>
        <w:tc>
          <w:tcPr>
            <w:tcW w:type="dxa" w:w="3005"/>
            <w:vAlign w:val="top"/>
          </w:tcPr>
          <w:p>
            <w:pPr>
              <w:spacing w:after="30" w:before="20"/>
            </w:pPr>
            <w:r/>
            <w:r>
              <w:rPr>
                <w:b w:val="0"/>
                <w:color w:val="152941"/>
                <w:sz w:val="14"/>
              </w:rPr>
              <w:t>Required: Approved plan/frequency, signed controlled samples, discrepancy/NCR records and post-correction checks. No basis to claim current 2-hour cadence validated.</w:t>
              <w:br/>
              <w:t>Route: described in requirement.</w:t>
              <w:br/>
              <w:t>Evidence ref: Pending (not supplied).</w:t>
              <w:br/>
              <w:t>Closure: OPEN - Approval / Evidence / Technical Input.</w:t>
            </w:r>
          </w:p>
        </w:tc>
      </w:tr>
      <w:tr>
        <w:tc>
          <w:tcPr>
            <w:tcW w:type="dxa" w:w="2948"/>
            <w:vAlign w:val="top"/>
            <w:shd w:fill="F0F4F8"/>
          </w:tcPr>
          <w:p>
            <w:pPr>
              <w:spacing w:after="30" w:before="20"/>
            </w:pPr>
            <w:r/>
            <w:r>
              <w:rPr>
                <w:b w:val="0"/>
                <w:color w:val="152941"/>
                <w:sz w:val="14"/>
              </w:rPr>
              <w:t>GAP-024 | P2 | Component specifications and traceability incompletely identified</w:t>
              <w:br/>
              <w:t>Gap: Component specifications and traceability incompletely identified. Existing WI or controlled verification linkage is insufficient; result is not demonstrably verifiable from supplied evidence.</w:t>
            </w:r>
          </w:p>
        </w:tc>
        <w:tc>
          <w:tcPr>
            <w:tcW w:type="dxa" w:w="2891"/>
            <w:vAlign w:val="top"/>
            <w:shd w:fill="F0F4F8"/>
          </w:tcPr>
          <w:p>
            <w:pPr>
              <w:spacing w:after="30" w:before="20"/>
            </w:pPr>
            <w:r/>
            <w:r>
              <w:rPr>
                <w:b w:val="0"/>
                <w:color w:val="152941"/>
                <w:sz w:val="14"/>
              </w:rPr>
              <w:t>5; 6.4-6.13; WI §5; document-control/traceability | PDF 12-14 / ISO 4-6; WI p.1. Materials and components must meet applicable physical, chemical and biological requirements, depending on fluid contact and configuration. ISO alone does not state a generic ID/OD tolerance.</w:t>
            </w:r>
          </w:p>
        </w:tc>
        <w:tc>
          <w:tcPr>
            <w:tcW w:type="dxa" w:w="2721"/>
            <w:vAlign w:val="top"/>
            <w:shd w:fill="F0F4F8"/>
          </w:tcPr>
          <w:p>
            <w:pPr>
              <w:spacing w:after="30" w:before="20"/>
            </w:pPr>
            <w:r/>
            <w:r>
              <w:rPr>
                <w:b w:val="0"/>
                <w:color w:val="152941"/>
                <w:sz w:val="14"/>
              </w:rPr>
              <w:t>WI p.1 §5.1.1 uses "As per Specification"; p.1 §5.1 incoming and AQL; no approved specific drawing/PS ID/rev in the provided WI.</w:t>
            </w:r>
          </w:p>
        </w:tc>
        <w:tc>
          <w:tcPr>
            <w:tcW w:type="dxa" w:w="4082"/>
            <w:vAlign w:val="top"/>
            <w:shd w:fill="F0F4F8"/>
          </w:tcPr>
          <w:p>
            <w:pPr>
              <w:spacing w:after="30" w:before="20"/>
            </w:pPr>
            <w:r/>
            <w:r>
              <w:rPr>
                <w:b w:val="0"/>
                <w:color w:val="152941"/>
                <w:sz w:val="14"/>
              </w:rPr>
              <w:t>§6.1 Materials and components: At receipt and line setup confirm configuration against current approved BOM, product drawing, material and supplier specs. Record document numbers/revisions and lot traceability for tubing, chamber, filters, regulator, spike, connectors, optional needle and packaging material. Use numeric approved acceptance ranges for ID/OD and other controlled dimensions. OPEN TECHNICAL INPUT REQUIRED for controlled specification IDs and limits.</w:t>
            </w:r>
          </w:p>
        </w:tc>
        <w:tc>
          <w:tcPr>
            <w:tcW w:type="dxa" w:w="2608"/>
            <w:vAlign w:val="top"/>
            <w:shd w:fill="F0F4F8"/>
          </w:tcPr>
          <w:p>
            <w:pPr>
              <w:spacing w:after="30" w:before="20"/>
            </w:pPr>
            <w:r/>
            <w:r>
              <w:rPr>
                <w:b w:val="0"/>
                <w:color w:val="152941"/>
                <w:sz w:val="14"/>
              </w:rPr>
              <w:t>F-823-i4 row 7: "according to product WI / PS &amp; PDBM"; rows 8-9 open ID/OD and total length fields without spec ref; top has previous product and lot only.</w:t>
            </w:r>
          </w:p>
        </w:tc>
        <w:tc>
          <w:tcPr>
            <w:tcW w:type="dxa" w:w="3458"/>
            <w:vAlign w:val="top"/>
            <w:shd w:fill="F0F4F8"/>
          </w:tcPr>
          <w:p>
            <w:pPr>
              <w:spacing w:after="30" w:before="20"/>
            </w:pPr>
            <w:r/>
            <w:r>
              <w:rPr>
                <w:b w:val="0"/>
                <w:color w:val="152941"/>
                <w:sz w:val="14"/>
              </w:rPr>
              <w:t>Add BOM/PS/PDBM ID+revision and critical component/pack material batch numbers, selected product variant, line-clearance result, actual dimension limits and readings, and line-setup reviewer. Preserve old mandatory fields.</w:t>
            </w:r>
          </w:p>
        </w:tc>
        <w:tc>
          <w:tcPr>
            <w:tcW w:type="dxa" w:w="3005"/>
            <w:vAlign w:val="top"/>
            <w:shd w:fill="F0F4F8"/>
          </w:tcPr>
          <w:p>
            <w:pPr>
              <w:spacing w:after="30" w:before="20"/>
            </w:pPr>
            <w:r/>
            <w:r>
              <w:rPr>
                <w:b w:val="0"/>
                <w:color w:val="152941"/>
                <w:sz w:val="14"/>
              </w:rPr>
              <w:t>Required: Approved BOM/PS/PDBM revisions, incoming-release records, traceable material/lot genealogy, production checks and approved sampling plan.</w:t>
              <w:br/>
              <w:t>Route: described in requirement.</w:t>
              <w:br/>
              <w:t>Evidence ref: Pending (not supplied).</w:t>
              <w:br/>
              <w:t>Closure: OPEN - Approval / Evidence / Technical Input.</w:t>
            </w:r>
          </w:p>
        </w:tc>
      </w:tr>
    </w:tbl>
    <w:p>
      <w:pPr>
        <w:pStyle w:val="Heading1"/>
      </w:pPr>
      <w:r>
        <w:t>7. Required Tests / Verification Strategy</w:t>
      </w:r>
    </w:p>
    <w:p>
      <w:r>
        <w:t>IN-PROCESS packaging: product/lot and machine setup; validated seal recipe; actual width/temperature/dwell monitoring; peel/seal visual/integrity check; print &amp; labeling/outer carton verification; component, cap, tube kink/appearance/geometry check, sampling and deviation records. F-823-i4 requires a revision only after product-specific machine/packaging parameters are approved.</w:t>
      </w:r>
    </w:p>
    <w:p>
      <w:r>
        <w:t>SEPARATE QC / qualification / lab routes: positive and negative leakage (6.2/A.2); axial tensile (6.3/A.3); particulate assay (6.1/A.1); fluid filter efficiency (6.7/A.5); flow/drop factor, vented air inlet, injection site, connector and spike tests. Apply approved controls/frequency, not default per-lot testing. Chemical tests (cl.7), biological assessment (cl.8) and sterilization validation/execution require independent technical records. Post-sterilization quality and final release are under separate controlled release records.</w:t>
      </w:r>
    </w:p>
    <w:p>
      <w:pPr>
        <w:pStyle w:val="Heading1"/>
      </w:pPr>
      <w:r>
        <w:t>8. Revised WI / In-Process Record Overview</w:t>
      </w:r>
    </w:p>
    <w:p>
      <w:r>
        <w:t>Proposed WI in separate document preserves receiving, AQL reference, component inspection, visual/tensile/leakage, packaging, sterilization and final release while correcting incorrect annex references, introducing controlled specification/verification routing, and distinguishing manufacturing checks from product performance qualification.</w:t>
      </w:r>
    </w:p>
    <w:p>
      <w:r>
        <w:t>Proposed revised form is an editable draft tailored to infusion-set packaging and line controls, NOT a substitute for the separate F-823-T38 Inspection &amp; Test Report. It retains company content and adds evidence references, acceptance/actual results, N/A applicability and NCR containment fields.</w:t>
      </w:r>
    </w:p>
    <w:p>
      <w:pPr>
        <w:pStyle w:val="Heading1"/>
      </w:pPr>
      <w:r>
        <w:t>9. ISO Closure Review</w:t>
      </w:r>
    </w:p>
    <w:p>
      <w:r>
        <w:t>ZERO verified closed requirements: supplied evidence includes a WI scan and a blank F-823-i4. Approval signatures shown on the scanned 2022 source establish apparent historical signoff of that WI, not approval of proposed changes or verification of 2026 operations. All proposed changes remain controlled DRAFT. "Documentary Covered" can only be considered proposed, not approved.</w:t>
      </w:r>
    </w:p>
    <w:p>
      <w:pPr>
        <w:pStyle w:val="Heading1"/>
      </w:pPr>
      <w:r>
        <w:t>10. QC Manager Action Plan</w:t>
      </w:r>
    </w:p>
    <w:tbl>
      <w:tblPr>
        <w:tblStyle w:val="TableGrid"/>
        <w:tblW w:type="auto" w:w="0"/>
        <w:jc w:val="center"/>
        <w:tblLayout w:type="fixed"/>
        <w:tblLook w:firstColumn="1" w:firstRow="1" w:lastColumn="0" w:lastRow="0" w:noHBand="0" w:noVBand="1" w:val="04A0"/>
      </w:tblPr>
      <w:tblGrid>
        <w:gridCol w:w="1701"/>
        <w:gridCol w:w="1134"/>
        <w:gridCol w:w="6123"/>
        <w:gridCol w:w="3685"/>
        <w:gridCol w:w="6860"/>
        <w:gridCol w:w="2041"/>
      </w:tblGrid>
      <w:tr>
        <w:trPr>
          <w:tblHeader w:val="true"/>
        </w:trPr>
        <w:tc>
          <w:tcPr>
            <w:tcW w:type="dxa" w:w="3694"/>
            <w:vAlign w:val="top"/>
            <w:shd w:fill="15314A"/>
          </w:tcPr>
          <w:p>
            <w:pPr>
              <w:spacing w:after="30" w:before="20"/>
            </w:pPr>
            <w:r/>
            <w:r>
              <w:rPr>
                <w:b/>
                <w:color w:val="FFFFFF"/>
                <w:sz w:val="14"/>
              </w:rPr>
              <w:t>Gap ID</w:t>
            </w:r>
          </w:p>
        </w:tc>
        <w:tc>
          <w:tcPr>
            <w:tcW w:type="dxa" w:w="3694"/>
            <w:vAlign w:val="top"/>
            <w:shd w:fill="15314A"/>
          </w:tcPr>
          <w:p>
            <w:pPr>
              <w:spacing w:after="30" w:before="20"/>
            </w:pPr>
            <w:r/>
            <w:r>
              <w:rPr>
                <w:b/>
                <w:color w:val="FFFFFF"/>
                <w:sz w:val="14"/>
              </w:rPr>
              <w:t>Priority</w:t>
            </w:r>
          </w:p>
        </w:tc>
        <w:tc>
          <w:tcPr>
            <w:tcW w:type="dxa" w:w="3694"/>
            <w:vAlign w:val="top"/>
            <w:shd w:fill="15314A"/>
          </w:tcPr>
          <w:p>
            <w:pPr>
              <w:spacing w:after="30" w:before="20"/>
            </w:pPr>
            <w:r/>
            <w:r>
              <w:rPr>
                <w:b/>
                <w:color w:val="FFFFFF"/>
                <w:sz w:val="14"/>
              </w:rPr>
              <w:t>Required action</w:t>
            </w:r>
          </w:p>
        </w:tc>
        <w:tc>
          <w:tcPr>
            <w:tcW w:type="dxa" w:w="3694"/>
            <w:vAlign w:val="top"/>
            <w:shd w:fill="15314A"/>
          </w:tcPr>
          <w:p>
            <w:pPr>
              <w:spacing w:after="30" w:before="20"/>
            </w:pPr>
            <w:r/>
            <w:r>
              <w:rPr>
                <w:b/>
                <w:color w:val="FFFFFF"/>
                <w:sz w:val="14"/>
              </w:rPr>
              <w:t>Responsible function</w:t>
            </w:r>
          </w:p>
        </w:tc>
        <w:tc>
          <w:tcPr>
            <w:tcW w:type="dxa" w:w="3694"/>
            <w:vAlign w:val="top"/>
            <w:shd w:fill="15314A"/>
          </w:tcPr>
          <w:p>
            <w:pPr>
              <w:spacing w:after="30" w:before="20"/>
            </w:pPr>
            <w:r/>
            <w:r>
              <w:rPr>
                <w:b/>
                <w:color w:val="FFFFFF"/>
                <w:sz w:val="14"/>
              </w:rPr>
              <w:t>Required evidence</w:t>
            </w:r>
          </w:p>
        </w:tc>
        <w:tc>
          <w:tcPr>
            <w:tcW w:type="dxa" w:w="3694"/>
            <w:vAlign w:val="top"/>
            <w:shd w:fill="15314A"/>
          </w:tcPr>
          <w:p>
            <w:pPr>
              <w:spacing w:after="30" w:before="20"/>
            </w:pPr>
            <w:r/>
            <w:r>
              <w:rPr>
                <w:b/>
                <w:color w:val="FFFFFF"/>
                <w:sz w:val="14"/>
              </w:rPr>
              <w:t>Status</w:t>
            </w:r>
          </w:p>
        </w:tc>
      </w:tr>
      <w:tr>
        <w:tc>
          <w:tcPr>
            <w:tcW w:type="dxa" w:w="1701"/>
            <w:vAlign w:val="top"/>
          </w:tcPr>
          <w:p>
            <w:pPr>
              <w:spacing w:after="30" w:before="20"/>
            </w:pPr>
            <w:r/>
            <w:r>
              <w:rPr>
                <w:b w:val="0"/>
                <w:color w:val="152941"/>
                <w:sz w:val="14"/>
              </w:rPr>
              <w:t>GAP-001</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Approved test method, equipment calibration, positive- and negative-pressure raw results linked to product/lot, and approved test frequency. Route: QC test or qualified laboratory....</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GAP-002</w:t>
            </w:r>
          </w:p>
        </w:tc>
        <w:tc>
          <w:tcPr>
            <w:tcW w:type="dxa" w:w="1134"/>
            <w:vAlign w:val="top"/>
            <w:shd w:fill="F0F4F8"/>
          </w:tcPr>
          <w:p>
            <w:pPr>
              <w:spacing w:after="30" w:before="20"/>
            </w:pPr>
            <w:r/>
            <w:r>
              <w:rPr>
                <w:b w:val="0"/>
                <w:color w:val="152941"/>
                <w:sz w:val="14"/>
              </w:rPr>
              <w:t>P2</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QC + QA</w:t>
            </w:r>
          </w:p>
        </w:tc>
        <w:tc>
          <w:tcPr>
            <w:tcW w:type="dxa" w:w="6860"/>
            <w:vAlign w:val="top"/>
            <w:shd w:fill="F0F4F8"/>
          </w:tcPr>
          <w:p>
            <w:pPr>
              <w:spacing w:after="30" w:before="20"/>
            </w:pPr>
            <w:r/>
            <w:r>
              <w:rPr>
                <w:b w:val="0"/>
                <w:color w:val="152941"/>
                <w:sz w:val="14"/>
              </w:rPr>
              <w:t>Controlled tensile-test report with 15 N/15 s, device identity, equipment verification and disposition, linked to approved plan. Route: testing/periodic qualification (frequency un...</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GAP-003</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Approved contamination test report with ten-set sample identity, blank, particle-bin counts and N ≤90 plus cleaning/environment controls. Route: qualification/periodic or approved ...</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GAP-004</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QC + QA</w:t>
            </w:r>
          </w:p>
        </w:tc>
        <w:tc>
          <w:tcPr>
            <w:tcW w:type="dxa" w:w="6860"/>
            <w:vAlign w:val="top"/>
            <w:shd w:fill="F0F4F8"/>
          </w:tcPr>
          <w:p>
            <w:pPr>
              <w:spacing w:after="30" w:before="20"/>
            </w:pPr>
            <w:r/>
            <w:r>
              <w:rPr>
                <w:b w:val="0"/>
                <w:color w:val="152941"/>
                <w:sz w:val="14"/>
              </w:rPr>
              <w:t>BOM / drawing, in-process check, A.5 duplicate performance report, approved change impact and verification plan. Route: supplier/qualification/periodic....</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GAP-005</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Flow test logs (saline concentration, static head, volume and time) plus regulator checks and approved sampling route....</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GAP-006</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QC + QA</w:t>
            </w:r>
          </w:p>
        </w:tc>
        <w:tc>
          <w:tcPr>
            <w:tcW w:type="dxa" w:w="6860"/>
            <w:vAlign w:val="top"/>
            <w:shd w:fill="F0F4F8"/>
          </w:tcPr>
          <w:p>
            <w:pPr>
              <w:spacing w:after="30" w:before="20"/>
            </w:pPr>
            <w:r/>
            <w:r>
              <w:rPr>
                <w:b w:val="0"/>
                <w:color w:val="152941"/>
                <w:sz w:val="14"/>
              </w:rPr>
              <w:t>Approved geometry inspection and measured drop-factor report, design/variant traceability and related label artwork approval....</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GAP-007</w:t>
            </w:r>
          </w:p>
        </w:tc>
        <w:tc>
          <w:tcPr>
            <w:tcW w:type="dxa" w:w="1134"/>
            <w:vAlign w:val="top"/>
          </w:tcPr>
          <w:p>
            <w:pPr>
              <w:spacing w:after="30" w:before="20"/>
            </w:pPr>
            <w:r/>
            <w:r>
              <w:rPr>
                <w:b w:val="0"/>
                <w:color w:val="152941"/>
                <w:sz w:val="14"/>
              </w:rPr>
              <w:t>P2</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Approved drawing, numeric limits and completed dimension records referenced to each inspected batch. Route: assembly/in-process or finished QC under approved plan....</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GAP-008</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QC + QA</w:t>
            </w:r>
          </w:p>
        </w:tc>
        <w:tc>
          <w:tcPr>
            <w:tcW w:type="dxa" w:w="6860"/>
            <w:vAlign w:val="top"/>
            <w:shd w:fill="F0F4F8"/>
          </w:tcPr>
          <w:p>
            <w:pPr>
              <w:spacing w:after="30" w:before="20"/>
            </w:pPr>
            <w:r/>
            <w:r>
              <w:rPr>
                <w:b w:val="0"/>
                <w:color w:val="152941"/>
                <w:sz w:val="14"/>
              </w:rPr>
              <w:t>Variant BOM, air-filter qualification, A.4 flow-comparison data and approved applicability rationale....</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GAP-009</w:t>
            </w:r>
          </w:p>
        </w:tc>
        <w:tc>
          <w:tcPr>
            <w:tcW w:type="dxa" w:w="1134"/>
            <w:vAlign w:val="top"/>
          </w:tcPr>
          <w:p>
            <w:pPr>
              <w:spacing w:after="30" w:before="20"/>
            </w:pPr>
            <w:r/>
            <w:r>
              <w:rPr>
                <w:b w:val="0"/>
                <w:color w:val="152941"/>
                <w:sz w:val="14"/>
              </w:rPr>
              <w:t>P2</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Drawing aligned to ISO Figure 4, dimensional results, representative closure-piercing evaluation....</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GAP-010</w:t>
            </w:r>
          </w:p>
        </w:tc>
        <w:tc>
          <w:tcPr>
            <w:tcW w:type="dxa" w:w="1134"/>
            <w:vAlign w:val="top"/>
            <w:shd w:fill="F0F4F8"/>
          </w:tcPr>
          <w:p>
            <w:pPr>
              <w:spacing w:after="30" w:before="20"/>
            </w:pPr>
            <w:r/>
            <w:r>
              <w:rPr>
                <w:b w:val="0"/>
                <w:color w:val="152941"/>
                <w:sz w:val="14"/>
              </w:rPr>
              <w:t>P2</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Engineering / Supplier Quality / QC</w:t>
            </w:r>
          </w:p>
        </w:tc>
        <w:tc>
          <w:tcPr>
            <w:tcW w:type="dxa" w:w="6860"/>
            <w:vAlign w:val="top"/>
            <w:shd w:fill="F0F4F8"/>
          </w:tcPr>
          <w:p>
            <w:pPr>
              <w:spacing w:after="30" w:before="20"/>
            </w:pPr>
            <w:r/>
            <w:r>
              <w:rPr>
                <w:b w:val="0"/>
                <w:color w:val="152941"/>
                <w:sz w:val="14"/>
              </w:rPr>
              <w:t>Controlled variant BOM, approved needle specification, sample measurement records and approved artwork....</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GAP-011</w:t>
            </w:r>
          </w:p>
        </w:tc>
        <w:tc>
          <w:tcPr>
            <w:tcW w:type="dxa" w:w="1134"/>
            <w:vAlign w:val="top"/>
          </w:tcPr>
          <w:p>
            <w:pPr>
              <w:spacing w:after="30" w:before="20"/>
            </w:pPr>
            <w:r/>
            <w:r>
              <w:rPr>
                <w:b w:val="0"/>
                <w:color w:val="152941"/>
                <w:sz w:val="14"/>
              </w:rPr>
              <w:t>P2</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Connector conformance report or validated supplier verification, drawing and linkage to introduced lots/configurations....</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GAP-012</w:t>
            </w:r>
          </w:p>
        </w:tc>
        <w:tc>
          <w:tcPr>
            <w:tcW w:type="dxa" w:w="1134"/>
            <w:vAlign w:val="top"/>
            <w:shd w:fill="F0F4F8"/>
          </w:tcPr>
          <w:p>
            <w:pPr>
              <w:spacing w:after="30" w:before="20"/>
            </w:pPr>
            <w:r/>
            <w:r>
              <w:rPr>
                <w:b w:val="0"/>
                <w:color w:val="152941"/>
                <w:sz w:val="14"/>
              </w:rPr>
              <w:t>P2</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QC + QA</w:t>
            </w:r>
          </w:p>
        </w:tc>
        <w:tc>
          <w:tcPr>
            <w:tcW w:type="dxa" w:w="6860"/>
            <w:vAlign w:val="top"/>
            <w:shd w:fill="F0F4F8"/>
          </w:tcPr>
          <w:p>
            <w:pPr>
              <w:spacing w:after="30" w:before="20"/>
            </w:pPr>
            <w:r/>
            <w:r>
              <w:rPr>
                <w:b w:val="0"/>
                <w:color w:val="152941"/>
                <w:sz w:val="14"/>
              </w:rPr>
              <w:t>Controlled reseal test with pressure, needle, hold/observation duration, actual leakage; applicable-variant evidence....</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GAP-013</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 QA</w:t>
            </w:r>
          </w:p>
        </w:tc>
        <w:tc>
          <w:tcPr>
            <w:tcW w:type="dxa" w:w="6860"/>
            <w:vAlign w:val="top"/>
          </w:tcPr>
          <w:p>
            <w:pPr>
              <w:spacing w:after="30" w:before="20"/>
            </w:pPr>
            <w:r/>
            <w:r>
              <w:rPr>
                <w:b w:val="0"/>
                <w:color w:val="152941"/>
                <w:sz w:val="14"/>
              </w:rPr>
              <w:t>Approved cap BOM, logged in-process check, seal validation/integrity qualification and individual lot records....</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GAP-014</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QC Laboratory / QA</w:t>
            </w:r>
          </w:p>
        </w:tc>
        <w:tc>
          <w:tcPr>
            <w:tcW w:type="dxa" w:w="6860"/>
            <w:vAlign w:val="top"/>
            <w:shd w:fill="F0F4F8"/>
          </w:tcPr>
          <w:p>
            <w:pPr>
              <w:spacing w:after="30" w:before="20"/>
            </w:pPr>
            <w:r/>
            <w:r>
              <w:rPr>
                <w:b w:val="0"/>
                <w:color w:val="152941"/>
                <w:sz w:val="14"/>
              </w:rPr>
              <w:t>Complete controlled chemical lab reports B.1-B.6, approved plan and rationale for applicability/frequency; all results meeting 7.1-7.5....</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GAP-015</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Laboratory / QA</w:t>
            </w:r>
          </w:p>
        </w:tc>
        <w:tc>
          <w:tcPr>
            <w:tcW w:type="dxa" w:w="6860"/>
            <w:vAlign w:val="top"/>
          </w:tcPr>
          <w:p>
            <w:pPr>
              <w:spacing w:after="30" w:before="20"/>
            </w:pPr>
            <w:r/>
            <w:r>
              <w:rPr>
                <w:b w:val="0"/>
                <w:color w:val="152941"/>
                <w:sz w:val="14"/>
              </w:rPr>
              <w:t>Biological evaluation report, test studies, material equivalence/impact assessments, approved applicability and signature evidence....</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GAP-016</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Sterilization / QA / QCM</w:t>
            </w:r>
          </w:p>
        </w:tc>
        <w:tc>
          <w:tcPr>
            <w:tcW w:type="dxa" w:w="6860"/>
            <w:vAlign w:val="top"/>
            <w:shd w:fill="F0F4F8"/>
          </w:tcPr>
          <w:p>
            <w:pPr>
              <w:spacing w:after="30" w:before="20"/>
            </w:pPr>
            <w:r/>
            <w:r>
              <w:rPr>
                <w:b w:val="0"/>
                <w:color w:val="152941"/>
                <w:sz w:val="14"/>
              </w:rPr>
              <w:t>Validation (including packaging compatibility), executed cycle sheets, load traceability, QA/QCM release approval; supporting source documents not provided....</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GAP-017</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QC Laboratory / QA</w:t>
            </w:r>
          </w:p>
        </w:tc>
        <w:tc>
          <w:tcPr>
            <w:tcW w:type="dxa" w:w="6860"/>
            <w:vAlign w:val="top"/>
          </w:tcPr>
          <w:p>
            <w:pPr>
              <w:spacing w:after="30" w:before="20"/>
            </w:pPr>
            <w:r/>
            <w:r>
              <w:rPr>
                <w:b w:val="0"/>
                <w:color w:val="152941"/>
                <w:sz w:val="14"/>
              </w:rPr>
              <w:t>Validated/qualified method, defined limit approved from correct source, executed pyrogen/endotoxin record, label-claim review and lot/qualification linkage....</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GAP-018</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Production / Engineering / QA</w:t>
            </w:r>
          </w:p>
        </w:tc>
        <w:tc>
          <w:tcPr>
            <w:tcW w:type="dxa" w:w="6860"/>
            <w:vAlign w:val="top"/>
            <w:shd w:fill="F0F4F8"/>
          </w:tcPr>
          <w:p>
            <w:pPr>
              <w:spacing w:after="30" w:before="20"/>
            </w:pPr>
            <w:r/>
            <w:r>
              <w:rPr>
                <w:b w:val="0"/>
                <w:color w:val="152941"/>
                <w:sz w:val="14"/>
              </w:rPr>
              <w:t>Approved seal-process validation, product-machine-material parameter matrix, operational qualification, actual process measurements and calibrated controls....</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GAP-019</w:t>
            </w:r>
          </w:p>
        </w:tc>
        <w:tc>
          <w:tcPr>
            <w:tcW w:type="dxa" w:w="1134"/>
            <w:vAlign w:val="top"/>
          </w:tcPr>
          <w:p>
            <w:pPr>
              <w:spacing w:after="30" w:before="20"/>
            </w:pPr>
            <w:r/>
            <w:r>
              <w:rPr>
                <w:b w:val="0"/>
                <w:color w:val="152941"/>
                <w:sz w:val="14"/>
              </w:rPr>
              <w:t>P1</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Production / Engineering / QA</w:t>
            </w:r>
          </w:p>
        </w:tc>
        <w:tc>
          <w:tcPr>
            <w:tcW w:type="dxa" w:w="6860"/>
            <w:vAlign w:val="top"/>
          </w:tcPr>
          <w:p>
            <w:pPr>
              <w:spacing w:after="30" w:before="20"/>
            </w:pPr>
            <w:r/>
            <w:r>
              <w:rPr>
                <w:b w:val="0"/>
                <w:color w:val="152941"/>
                <w:sz w:val="14"/>
              </w:rPr>
              <w:t>Approved packaging integrity/peel validation, approved criteria/method, executed results and containment documentation for any failure....</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GAP-020</w:t>
            </w:r>
          </w:p>
        </w:tc>
        <w:tc>
          <w:tcPr>
            <w:tcW w:type="dxa" w:w="1134"/>
            <w:vAlign w:val="top"/>
            <w:shd w:fill="F0F4F8"/>
          </w:tcPr>
          <w:p>
            <w:pPr>
              <w:spacing w:after="30" w:before="20"/>
            </w:pPr>
            <w:r/>
            <w:r>
              <w:rPr>
                <w:b w:val="0"/>
                <w:color w:val="152941"/>
                <w:sz w:val="14"/>
              </w:rPr>
              <w:t>P1</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Packaging / Regulatory / QA</w:t>
            </w:r>
          </w:p>
        </w:tc>
        <w:tc>
          <w:tcPr>
            <w:tcW w:type="dxa" w:w="6860"/>
            <w:vAlign w:val="top"/>
            <w:shd w:fill="F0F4F8"/>
          </w:tcPr>
          <w:p>
            <w:pPr>
              <w:spacing w:after="30" w:before="20"/>
            </w:pPr>
            <w:r/>
            <w:r>
              <w:rPr>
                <w:b w:val="0"/>
                <w:color w:val="152941"/>
                <w:sz w:val="14"/>
              </w:rPr>
              <w:t>Approved unit artwork, IFU, claim support, print verification records, approved regulatory applicability decision....</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GAP-021</w:t>
            </w:r>
          </w:p>
        </w:tc>
        <w:tc>
          <w:tcPr>
            <w:tcW w:type="dxa" w:w="1134"/>
            <w:vAlign w:val="top"/>
          </w:tcPr>
          <w:p>
            <w:pPr>
              <w:spacing w:after="30" w:before="20"/>
            </w:pPr>
            <w:r/>
            <w:r>
              <w:rPr>
                <w:b w:val="0"/>
                <w:color w:val="152941"/>
                <w:sz w:val="14"/>
              </w:rPr>
              <w:t>P2</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Packaging / Regulatory / QA</w:t>
            </w:r>
          </w:p>
        </w:tc>
        <w:tc>
          <w:tcPr>
            <w:tcW w:type="dxa" w:w="6860"/>
            <w:vAlign w:val="top"/>
          </w:tcPr>
          <w:p>
            <w:pPr>
              <w:spacing w:after="30" w:before="20"/>
            </w:pPr>
            <w:r/>
            <w:r>
              <w:rPr>
                <w:b w:val="0"/>
                <w:color w:val="152941"/>
                <w:sz w:val="14"/>
              </w:rPr>
              <w:t>Controlled outer artwork, completed line-check records and pack-configuration matrix....</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GAP-022</w:t>
            </w:r>
          </w:p>
        </w:tc>
        <w:tc>
          <w:tcPr>
            <w:tcW w:type="dxa" w:w="1134"/>
            <w:vAlign w:val="top"/>
            <w:shd w:fill="F0F4F8"/>
          </w:tcPr>
          <w:p>
            <w:pPr>
              <w:spacing w:after="30" w:before="20"/>
            </w:pPr>
            <w:r/>
            <w:r>
              <w:rPr>
                <w:b w:val="0"/>
                <w:color w:val="152941"/>
                <w:sz w:val="14"/>
              </w:rPr>
              <w:t>P2</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Production / Engineering / QA</w:t>
            </w:r>
          </w:p>
        </w:tc>
        <w:tc>
          <w:tcPr>
            <w:tcW w:type="dxa" w:w="6860"/>
            <w:vAlign w:val="top"/>
            <w:shd w:fill="F0F4F8"/>
          </w:tcPr>
          <w:p>
            <w:pPr>
              <w:spacing w:after="30" w:before="20"/>
            </w:pPr>
            <w:r/>
            <w:r>
              <w:rPr>
                <w:b w:val="0"/>
                <w:color w:val="152941"/>
                <w:sz w:val="14"/>
              </w:rPr>
              <w:t>Approved packing configuration, completed in-process observations, post-sterilization observations and linked disposition....</w:t>
            </w:r>
          </w:p>
        </w:tc>
        <w:tc>
          <w:tcPr>
            <w:tcW w:type="dxa" w:w="2041"/>
            <w:vAlign w:val="top"/>
            <w:shd w:fill="F0F4F8"/>
          </w:tcPr>
          <w:p>
            <w:pPr>
              <w:spacing w:after="30" w:before="20"/>
            </w:pPr>
            <w:r/>
            <w:r>
              <w:rPr>
                <w:b w:val="0"/>
                <w:color w:val="152941"/>
                <w:sz w:val="14"/>
              </w:rPr>
              <w:t>OPEN</w:t>
            </w:r>
          </w:p>
        </w:tc>
      </w:tr>
      <w:tr>
        <w:tc>
          <w:tcPr>
            <w:tcW w:type="dxa" w:w="1701"/>
            <w:vAlign w:val="top"/>
          </w:tcPr>
          <w:p>
            <w:pPr>
              <w:spacing w:after="30" w:before="20"/>
            </w:pPr>
            <w:r/>
            <w:r>
              <w:rPr>
                <w:b w:val="0"/>
                <w:color w:val="152941"/>
                <w:sz w:val="14"/>
              </w:rPr>
              <w:t>GAP-023</w:t>
            </w:r>
          </w:p>
        </w:tc>
        <w:tc>
          <w:tcPr>
            <w:tcW w:type="dxa" w:w="1134"/>
            <w:vAlign w:val="top"/>
          </w:tcPr>
          <w:p>
            <w:pPr>
              <w:spacing w:after="30" w:before="20"/>
            </w:pPr>
            <w:r/>
            <w:r>
              <w:rPr>
                <w:b w:val="0"/>
                <w:color w:val="152941"/>
                <w:sz w:val="14"/>
              </w:rPr>
              <w:t>P2</w:t>
            </w:r>
          </w:p>
        </w:tc>
        <w:tc>
          <w:tcPr>
            <w:tcW w:type="dxa" w:w="6123"/>
            <w:vAlign w:val="top"/>
          </w:tcPr>
          <w:p>
            <w:pPr>
              <w:spacing w:after="30" w:before="20"/>
            </w:pPr>
            <w:r/>
            <w:r>
              <w:rPr>
                <w:b w:val="0"/>
                <w:color w:val="152941"/>
                <w:sz w:val="14"/>
              </w:rPr>
              <w:t>Approve/revise WI and mapped evidence/control per gap</w:t>
            </w:r>
          </w:p>
        </w:tc>
        <w:tc>
          <w:tcPr>
            <w:tcW w:type="dxa" w:w="3685"/>
            <w:vAlign w:val="top"/>
          </w:tcPr>
          <w:p>
            <w:pPr>
              <w:spacing w:after="30" w:before="20"/>
            </w:pPr>
            <w:r/>
            <w:r>
              <w:rPr>
                <w:b w:val="0"/>
                <w:color w:val="152941"/>
                <w:sz w:val="14"/>
              </w:rPr>
              <w:t>Production / Engineering / QA</w:t>
            </w:r>
          </w:p>
        </w:tc>
        <w:tc>
          <w:tcPr>
            <w:tcW w:type="dxa" w:w="6860"/>
            <w:vAlign w:val="top"/>
          </w:tcPr>
          <w:p>
            <w:pPr>
              <w:spacing w:after="30" w:before="20"/>
            </w:pPr>
            <w:r/>
            <w:r>
              <w:rPr>
                <w:b w:val="0"/>
                <w:color w:val="152941"/>
                <w:sz w:val="14"/>
              </w:rPr>
              <w:t>Approved plan/frequency, signed controlled samples, discrepancy/NCR records and post-correction checks. No basis to claim current 2-hour cadence validated....</w:t>
            </w:r>
          </w:p>
        </w:tc>
        <w:tc>
          <w:tcPr>
            <w:tcW w:type="dxa" w:w="2041"/>
            <w:vAlign w:val="top"/>
          </w:tcPr>
          <w:p>
            <w:pPr>
              <w:spacing w:after="30" w:before="20"/>
            </w:pPr>
            <w:r/>
            <w:r>
              <w:rPr>
                <w:b w:val="0"/>
                <w:color w:val="152941"/>
                <w:sz w:val="14"/>
              </w:rPr>
              <w:t>OPEN</w:t>
            </w:r>
          </w:p>
        </w:tc>
      </w:tr>
      <w:tr>
        <w:tc>
          <w:tcPr>
            <w:tcW w:type="dxa" w:w="1701"/>
            <w:vAlign w:val="top"/>
            <w:shd w:fill="F0F4F8"/>
          </w:tcPr>
          <w:p>
            <w:pPr>
              <w:spacing w:after="30" w:before="20"/>
            </w:pPr>
            <w:r/>
            <w:r>
              <w:rPr>
                <w:b w:val="0"/>
                <w:color w:val="152941"/>
                <w:sz w:val="14"/>
              </w:rPr>
              <w:t>GAP-024</w:t>
            </w:r>
          </w:p>
        </w:tc>
        <w:tc>
          <w:tcPr>
            <w:tcW w:type="dxa" w:w="1134"/>
            <w:vAlign w:val="top"/>
            <w:shd w:fill="F0F4F8"/>
          </w:tcPr>
          <w:p>
            <w:pPr>
              <w:spacing w:after="30" w:before="20"/>
            </w:pPr>
            <w:r/>
            <w:r>
              <w:rPr>
                <w:b w:val="0"/>
                <w:color w:val="152941"/>
                <w:sz w:val="14"/>
              </w:rPr>
              <w:t>P2</w:t>
            </w:r>
          </w:p>
        </w:tc>
        <w:tc>
          <w:tcPr>
            <w:tcW w:type="dxa" w:w="6123"/>
            <w:vAlign w:val="top"/>
            <w:shd w:fill="F0F4F8"/>
          </w:tcPr>
          <w:p>
            <w:pPr>
              <w:spacing w:after="30" w:before="20"/>
            </w:pPr>
            <w:r/>
            <w:r>
              <w:rPr>
                <w:b w:val="0"/>
                <w:color w:val="152941"/>
                <w:sz w:val="14"/>
              </w:rPr>
              <w:t>Approve/revise WI and mapped evidence/control per gap</w:t>
            </w:r>
          </w:p>
        </w:tc>
        <w:tc>
          <w:tcPr>
            <w:tcW w:type="dxa" w:w="3685"/>
            <w:vAlign w:val="top"/>
            <w:shd w:fill="F0F4F8"/>
          </w:tcPr>
          <w:p>
            <w:pPr>
              <w:spacing w:after="30" w:before="20"/>
            </w:pPr>
            <w:r/>
            <w:r>
              <w:rPr>
                <w:b w:val="0"/>
                <w:color w:val="152941"/>
                <w:sz w:val="14"/>
              </w:rPr>
              <w:t>Engineering / Supplier Quality / QC</w:t>
            </w:r>
          </w:p>
        </w:tc>
        <w:tc>
          <w:tcPr>
            <w:tcW w:type="dxa" w:w="6860"/>
            <w:vAlign w:val="top"/>
            <w:shd w:fill="F0F4F8"/>
          </w:tcPr>
          <w:p>
            <w:pPr>
              <w:spacing w:after="30" w:before="20"/>
            </w:pPr>
            <w:r/>
            <w:r>
              <w:rPr>
                <w:b w:val="0"/>
                <w:color w:val="152941"/>
                <w:sz w:val="14"/>
              </w:rPr>
              <w:t>Approved BOM/PS/PDBM revisions, incoming-release records, traceable material/lot genealogy, production checks and approved sampling plan....</w:t>
            </w:r>
          </w:p>
        </w:tc>
        <w:tc>
          <w:tcPr>
            <w:tcW w:type="dxa" w:w="2041"/>
            <w:vAlign w:val="top"/>
            <w:shd w:fill="F0F4F8"/>
          </w:tcPr>
          <w:p>
            <w:pPr>
              <w:spacing w:after="30" w:before="20"/>
            </w:pPr>
            <w:r/>
            <w:r>
              <w:rPr>
                <w:b w:val="0"/>
                <w:color w:val="152941"/>
                <w:sz w:val="14"/>
              </w:rPr>
              <w:t>OPEN</w:t>
            </w:r>
          </w:p>
        </w:tc>
      </w:tr>
    </w:tbl>
    <w:p>
      <w:pPr>
        <w:pStyle w:val="Heading1"/>
      </w:pPr>
      <w:r>
        <w:t>11. QC Manager Decisions and Final Conclusion</w:t>
      </w:r>
    </w:p>
    <w:p>
      <w:pPr>
        <w:pStyle w:val="ListNumber"/>
      </w:pPr>
      <w:r>
        <w:t>Approve the applicability matrix for with-needle/without-needle, vented/unvented and optional injection site variants.</w:t>
      </w:r>
    </w:p>
    <w:p>
      <w:pPr>
        <w:pStyle w:val="ListNumber"/>
      </w:pPr>
      <w:r>
        <w:t>Request the missing F-823-T38, F-8-2-4, WI-7-5-1-1, controlled product BOM/drawings and packaging qualification as evidence.</w:t>
      </w:r>
    </w:p>
    <w:p>
      <w:pPr>
        <w:pStyle w:val="ListNumber"/>
      </w:pPr>
      <w:r>
        <w:t>Decide and approve machine/material sealing recipe(s), seal acceptance and actual sample/frequency/containment rules before issuing proposed F-823-i4.</w:t>
      </w:r>
    </w:p>
    <w:p>
      <w:pPr>
        <w:pStyle w:val="ListNumber"/>
      </w:pPr>
      <w:r>
        <w:t>Approve revised WI / in-process form only after QA, QC and Engineering technical review; verify physical, chemical and biological records prior to claiming product conformity.</w:t>
      </w:r>
    </w:p>
    <w:p>
      <w:r>
        <w:t>FINAL STATUS: Corrective drafts generated; evidence incomplete; no documented test failures asserted; release and ISO compliance not established. Existing WI is not fully sufficient as written. F-823-i4 should be revised for targeted in-process process/packaging controls only, not loaded with unrelated ISO tests.</w:t>
      </w:r>
    </w:p>
    <w:p>
      <w:pPr>
        <w:pStyle w:val="Heading1"/>
      </w:pPr>
      <w:r>
        <w:t>12. Source Traceability</w:t>
      </w:r>
    </w:p>
    <w:p>
      <w:r>
        <w:t>ISO: user-supplied BS EN ISO 8536-4:2010 PDF, normative content PDF pp9-24 / ISO printed pp1-16; detailed clause/page matches in coverage index and master table. WI: IMG_2844_converted.pdf pp1-3, particularly p.1 §5.1.1, p.2 §§5.3-7, p.3 §§Final Inspection, Sampling, References. Form: F-823-i4 Rev19 one-sheet XLSX, process rows 9-12 (seal settings), 14-23 (check rows), header meta at rows 1-8. No external data invented.</w:t>
      </w:r>
    </w:p>
    <w:sectPr w:rsidR="00FC693F" w:rsidRPr="0006063C" w:rsidSect="00034616">
      <w:headerReference w:type="default" r:id="rId9"/>
      <w:footerReference w:type="default" r:id="rId10"/>
      <w:pgSz w:w="23811" w:h="16838"/>
      <w:pgMar w:top="935" w:right="822" w:bottom="935" w:left="82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UNCONTROLLED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QC / TECHNICAL REVIEW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529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2941"/>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294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529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Aptos Display" w:hAnsi="Aptos Display"/>
      <w:b/>
      <w:color w:val="1529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