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PROPOSED REVISED WORK INSTRUCTION</w:t>
      </w:r>
    </w:p>
    <w:p>
      <w:pPr>
        <w:pStyle w:val="Subtitle"/>
      </w:pPr>
      <w:r>
        <w:t>Inspection Procedure for Oxygen Mask | WI-8-2-2-33-1 | Technical Review Draft</w:t>
      </w:r>
    </w:p>
    <w:p>
      <w:pPr>
        <w:spacing w:after="60" w:line="240" w:lineRule="auto"/>
      </w:pPr>
      <w:r>
        <w:rPr>
          <w:b/>
          <w:color w:val="2E597B"/>
        </w:rPr>
        <w:t>SOURCE STATUS  •  IMAGE-BASED REVIEW  |  NOT AN APPROVED CONTROLLED DOCUMENT</w:t>
      </w:r>
    </w:p>
    <w:tbl>
      <w:tblPr>
        <w:tblStyle w:val="LightShading-Accent1"/>
        <w:tblW w:type="auto" w:w="0"/>
        <w:tblLayout w:type="fixed"/>
        <w:tblLook w:firstColumn="1" w:firstRow="1" w:lastColumn="0" w:lastRow="0" w:noHBand="0" w:noVBand="1" w:val="04A0"/>
      </w:tblPr>
      <w:tblGrid>
        <w:gridCol w:w="4888"/>
        <w:gridCol w:w="4888"/>
      </w:tblGrid>
      <w:tr>
        <w:tc>
          <w:tcPr>
            <w:tcW w:type="dxa" w:w="2448"/>
          </w:tcPr>
          <w:p>
            <w:r>
              <w:rPr>
                <w:b/>
              </w:rPr>
              <w:t>Original document</w:t>
            </w:r>
          </w:p>
        </w:tc>
        <w:tc>
          <w:tcPr>
            <w:tcW w:type="dxa" w:w="4888"/>
          </w:tcPr>
          <w:p>
            <w:r>
              <w:t>WI-8-2-2-33-1, Rev 07, 01.06.2024</w:t>
            </w:r>
          </w:p>
        </w:tc>
      </w:tr>
      <w:tr>
        <w:tc>
          <w:tcPr>
            <w:tcW w:type="dxa" w:w="2448"/>
          </w:tcPr>
          <w:p>
            <w:r>
              <w:rPr>
                <w:b/>
              </w:rPr>
              <w:t>Revision status</w:t>
            </w:r>
          </w:p>
        </w:tc>
        <w:tc>
          <w:tcPr>
            <w:tcW w:type="dxa" w:w="4888"/>
          </w:tcPr>
          <w:p>
            <w:r>
              <w:t>Proposed draft; approval, controlled number/revision and effective date pending</w:t>
            </w:r>
          </w:p>
        </w:tc>
      </w:tr>
      <w:tr>
        <w:tc>
          <w:tcPr>
            <w:tcW w:type="dxa" w:w="2448"/>
          </w:tcPr>
          <w:p>
            <w:r>
              <w:rPr>
                <w:b/>
              </w:rPr>
              <w:t>Document completeness</w:t>
            </w:r>
          </w:p>
        </w:tc>
        <w:tc>
          <w:tcPr>
            <w:tcW w:type="dxa" w:w="4888"/>
          </w:tcPr>
          <w:p>
            <w:r>
              <w:t>Original page 3/6 NOT supplied - content gap must be reconciled</w:t>
            </w:r>
          </w:p>
        </w:tc>
      </w:tr>
      <w:tr>
        <w:tc>
          <w:tcPr>
            <w:tcW w:type="dxa" w:w="2448"/>
          </w:tcPr>
          <w:p>
            <w:r>
              <w:rPr>
                <w:b/>
              </w:rPr>
              <w:t>Products</w:t>
            </w:r>
          </w:p>
        </w:tc>
        <w:tc>
          <w:tcPr>
            <w:tcW w:type="dxa" w:w="4888"/>
          </w:tcPr>
          <w:p>
            <w:r>
              <w:t>Oxygen Mask; Oxygen Mask, Non-Rebreathing</w:t>
            </w:r>
          </w:p>
        </w:tc>
      </w:tr>
      <w:tr>
        <w:tc>
          <w:tcPr>
            <w:tcW w:type="dxa" w:w="2448"/>
          </w:tcPr>
          <w:p>
            <w:r>
              <w:rPr>
                <w:b/>
              </w:rPr>
              <w:t>Relationship to tube form</w:t>
            </w:r>
          </w:p>
        </w:tc>
        <w:tc>
          <w:tcPr>
            <w:tcW w:type="dxa" w:w="4888"/>
          </w:tcPr>
          <w:p>
            <w:r>
              <w:t>F-823-138-1 is cited to this WI in its header; stage/routing applicability remains to be confirmed</w:t>
            </w:r>
          </w:p>
        </w:tc>
      </w:tr>
      <w:tr>
        <w:tc>
          <w:tcPr>
            <w:tcW w:type="dxa" w:w="2448"/>
          </w:tcPr>
          <w:p>
            <w:r>
              <w:rPr>
                <w:b/>
              </w:rPr>
              <w:t>ISO assessment</w:t>
            </w:r>
          </w:p>
        </w:tc>
        <w:tc>
          <w:tcPr>
            <w:tcW w:type="dxa" w:w="4888"/>
          </w:tcPr>
          <w:p>
            <w:r>
              <w:t>Not performed; no ISO provided</w:t>
            </w:r>
          </w:p>
        </w:tc>
      </w:tr>
    </w:tbl>
    <w:p>
      <w:pPr>
        <w:pStyle w:val="Heading1"/>
      </w:pPr>
      <w:r>
        <w:t>1. Purpose</w:t>
      </w:r>
    </w:p>
    <w:p>
      <w:pPr>
        <w:spacing w:after="60" w:line="240" w:lineRule="auto"/>
      </w:pPr>
      <w:r>
        <w:t>Define source-based quality-control inspection points for oxygen mask manufacture and assembly and proposed recording/verification controls. This draft does not establish product conformity or release authority.</w:t>
      </w:r>
    </w:p>
    <w:p>
      <w:pPr>
        <w:pStyle w:val="Heading1"/>
      </w:pPr>
      <w:r>
        <w:t>2. Scope</w:t>
      </w:r>
    </w:p>
    <w:p>
      <w:pPr>
        <w:spacing w:after="60" w:line="240" w:lineRule="auto"/>
      </w:pPr>
      <w:r>
        <w:t>Applies to manufacture and inspection of oxygen masks and oxygen masks, non-rebreathing. Tube and universal connector subassemblies are included only at the WI-defined assembly interface; upstream tube extrusion controls shall follow the approved tube-specific process plan after documented scope confirmation. [GAP-001]</w:t>
      </w:r>
    </w:p>
    <w:p>
      <w:pPr>
        <w:pStyle w:val="Heading1"/>
      </w:pPr>
      <w:r>
        <w:t>3. Definitions</w:t>
      </w:r>
    </w:p>
    <w:p>
      <w:pPr>
        <w:pStyle w:val="ListBullet"/>
      </w:pPr>
      <w:r>
        <w:t>In-process control: Product/process checks conducted during production, distinct from final release.</w:t>
      </w:r>
    </w:p>
    <w:p>
      <w:pPr>
        <w:pStyle w:val="ListBullet"/>
      </w:pPr>
      <w:r>
        <w:t>Approved specification: Current Document Control-authorized product/component limits and acceptance criteria.</w:t>
      </w:r>
    </w:p>
    <w:p>
      <w:pPr>
        <w:pStyle w:val="ListBullet"/>
      </w:pPr>
      <w:r>
        <w:t>Pending result: A check where criteria, method or sufficient evidence is not yet verified; not a Pass.</w:t>
      </w:r>
    </w:p>
    <w:p>
      <w:pPr>
        <w:pStyle w:val="ListBullet"/>
      </w:pPr>
      <w:r>
        <w:t>Nonconforming material: Material not meeting defined acceptance criteria or requiring documented disposition.</w:t>
      </w:r>
    </w:p>
    <w:p>
      <w:pPr>
        <w:pStyle w:val="Heading1"/>
      </w:pPr>
      <w:r>
        <w:t>4. Responsibilities</w:t>
      </w:r>
    </w:p>
    <w:p>
      <w:pPr>
        <w:pStyle w:val="ListBullet"/>
      </w:pPr>
      <w:r>
        <w:t>Quality Controllers: perform sampling, testing, and complete attributable records (baseline WI p.1 §4.1).</w:t>
      </w:r>
    </w:p>
    <w:p>
      <w:pPr>
        <w:pStyle w:val="ListBullet"/>
      </w:pPr>
      <w:r>
        <w:t>QC Supervisors: review results and investigate/coordinate failed or incomplete checks (baseline WI p.1 §4.2; proposed enhancement).</w:t>
      </w:r>
    </w:p>
    <w:p>
      <w:pPr>
        <w:pStyle w:val="ListBullet"/>
      </w:pPr>
      <w:r>
        <w:t>QC Manager and QA Manager: review/approve results according to company-authorized process; no approval authority is changed by this draft (baseline WI p.1 §4.3).</w:t>
      </w:r>
    </w:p>
    <w:p>
      <w:pPr>
        <w:pStyle w:val="ListBullet"/>
      </w:pPr>
      <w:r>
        <w:t>Document Control / Engineering: confirm applicable current drawings, specifications, approved methods and form linkage before formal issuance (proposed).</w:t>
      </w:r>
    </w:p>
    <w:p>
      <w:pPr>
        <w:pStyle w:val="Heading1"/>
      </w:pPr>
      <w:r>
        <w:t>5. Receiving raw-material inspection</w:t>
      </w:r>
    </w:p>
    <w:p>
      <w:pPr>
        <w:spacing w:after="60" w:line="240" w:lineRule="auto"/>
      </w:pPr>
      <w:r>
        <w:t>5.1 Verify purchased material identification against the purchase order; inspect material bag condition for damage, moisture and proper identification tag. Sample and check absence of black spots, dust and lobe formation following the approved AQL method identified in the existing WI. Record into the approved incoming/OBM record. No AQL numerical settings are inferred. (Source WI p.1 §5.1)</w:t>
      </w:r>
    </w:p>
    <w:p>
      <w:pPr>
        <w:spacing w:after="60" w:line="240" w:lineRule="auto"/>
      </w:pPr>
      <w:r>
        <w:t>5.1.1 Raw-material visual controls from original table: clarity/appearance; undamaged bag; granule uniformity and cutting, no black spots; appearance of granules; no lobe formation; legible lot marking; and specified clear bag label. Verify exact approved material grade and approved visual standard prior to disposition. (Source WI p.2 §5.1.1)</w:t>
      </w:r>
    </w:p>
    <w:p>
      <w:pPr>
        <w:pStyle w:val="Heading1"/>
      </w:pPr>
      <w:r>
        <w:t>6. Controlled product specification and sampling inputs</w:t>
      </w:r>
    </w:p>
    <w:p>
      <w:pPr>
        <w:spacing w:after="60" w:line="240" w:lineRule="auto"/>
      </w:pPr>
      <w:r>
        <w:t>6.1 Original WI p.2 §6 cites TF-33-PS for mask / non-rebreathing component dimensions and raw materials. Before any stage-specific acceptance decision, verify the current approved specification and record document ID, revision, dimension/feature, applicable limits, units, and method. Technical values not provided remain OPEN TECHNICAL INPUT REQUIRED. [GAP-003]</w:t>
      </w:r>
    </w:p>
    <w:p>
      <w:pPr>
        <w:spacing w:after="60" w:line="240" w:lineRule="auto"/>
      </w:pPr>
      <w:r>
        <w:t>6.2 Apply the sampling method assigned by the approved plan: the original WI distinguishes AQL general inspection for visual checks and AQL special inspection for physical tests; actual AQL/inspection level/lot rules are not established by this submission. Do not invent the sampling size. [GAP-008]</w:t>
      </w:r>
    </w:p>
    <w:p>
      <w:pPr>
        <w:pStyle w:val="Heading1"/>
      </w:pPr>
      <w:r>
        <w:t>7. Injection molding / component verification</w:t>
      </w:r>
    </w:p>
    <w:p>
      <w:pPr>
        <w:spacing w:after="60" w:line="240" w:lineRule="auto"/>
      </w:pPr>
      <w:r>
        <w:t>7.1 Inspect molded masks for flashing, black spots, dust, odor, flexibility, and good/straight cutting edges. The original WI specifies a Quality Controller check of one complete shot every two hours for the mask stage and a result in the in-process form (WI p.2 §7.1). Apply an approved defect reference and record individual check details; confirm exact form ID. [GAP-010]</w:t>
      </w:r>
    </w:p>
    <w:p>
      <w:pPr>
        <w:spacing w:after="60" w:line="240" w:lineRule="auto"/>
      </w:pPr>
      <w:r>
        <w:t>7.2 Mask adapter: verify no flashing, black spots, dust, cracks, damage or irregularities and correct insertion/fit without looseness (WI p.2 §7.2.1).</w:t>
      </w:r>
    </w:p>
    <w:p>
      <w:pPr>
        <w:spacing w:after="60" w:line="240" w:lineRule="auto"/>
      </w:pPr>
      <w:r>
        <w:t>7.3 Non-rebreathing adapter: verify absence of flashing, black spots, dust, cracks or damage; correct fit and unobstructed port (WI p.2 §7.3).</w:t>
      </w:r>
    </w:p>
    <w:p>
      <w:pPr>
        <w:pStyle w:val="Heading1"/>
      </w:pPr>
      <w:r>
        <w:t>8. Missing original page content - unresolved control</w:t>
      </w:r>
    </w:p>
    <w:p>
      <w:pPr>
        <w:spacing w:after="60" w:line="240" w:lineRule="auto"/>
      </w:pPr>
      <w:r>
        <w:t>OPEN SOURCE DOCUMENT REQUIRED: Original WI page 3/6 was not submitted. No reconstructed operating steps, process parameters, tests or acceptance limits have been invented for the missing page. Obtain the controlled original and reconcile it into the approved replacement before use. [GAP-002]</w:t>
      </w:r>
    </w:p>
    <w:p>
      <w:pPr>
        <w:pStyle w:val="Heading1"/>
      </w:pPr>
      <w:r>
        <w:t>9. Receiving bulk component inspection</w:t>
      </w:r>
    </w:p>
    <w:p>
      <w:pPr>
        <w:spacing w:after="60" w:line="240" w:lineRule="auto"/>
      </w:pPr>
      <w:r>
        <w:t>Verify received components against purchase order, undamaged cartons and component condition. Apply the approved sampling scheme and verify dimensional requirements in the controlled specification. (Source WI p.4 §9).</w:t>
      </w:r>
    </w:p>
    <w:p>
      <w:pPr>
        <w:spacing w:after="60" w:line="240" w:lineRule="auto"/>
      </w:pPr>
      <w:r>
        <w:t>9.1 Rubber lace: inspect condition/stretchability and absence of breakage; check width and length against controlled specification and record in receiving inspection record (WI p.4 §9.1).</w:t>
      </w:r>
    </w:p>
    <w:p>
      <w:pPr>
        <w:spacing w:after="60" w:line="240" w:lineRule="auto"/>
      </w:pPr>
      <w:r>
        <w:t>9.2 Silicone round piece: check round profile, smooth surface, dimensions, absence of damage, cracks and irregularities (WI p.4 §9.2).</w:t>
      </w:r>
    </w:p>
    <w:p>
      <w:pPr>
        <w:spacing w:after="60" w:line="240" w:lineRule="auto"/>
      </w:pPr>
      <w:r>
        <w:t>9.3 Green tape: verify adhesive characteristic and absence of visible damage/cracks/black spots/dust particles/irregularities (WI p.4 §9.3).</w:t>
      </w:r>
    </w:p>
    <w:p>
      <w:pPr>
        <w:pStyle w:val="Heading1"/>
      </w:pPr>
      <w:r>
        <w:t>10. Components and assembly in-process controls</w:t>
      </w:r>
    </w:p>
    <w:p>
      <w:pPr>
        <w:spacing w:after="60" w:line="240" w:lineRule="auto"/>
      </w:pPr>
      <w:r>
        <w:t>10.1 Standard oxygen mask: verify secure aluminum strip attachment, bend/adjust function, correct and damage-free adapter fit, secure lace insertion, no short shot or cutting marks. Record in approved assembly in-process form. Original WI p.4 specifies one complete shot every two hours for the identified component stage; applicability to other stages must be controlled, not assumed. (WI p.4 §10.1)</w:t>
      </w:r>
    </w:p>
    <w:p>
      <w:pPr>
        <w:spacing w:after="60" w:line="240" w:lineRule="auto"/>
      </w:pPr>
      <w:r>
        <w:t>10.2 Non-rebreathing mask: verify applicable aluminum strip, adapter, lace and silicone piece assembly; secure fit; absence of short shot/cutting marks and an unobstructed adaptor oxygen port. Record in the approved in-process form. (WI p.4 §10.2)</w:t>
      </w:r>
    </w:p>
    <w:p>
      <w:pPr>
        <w:spacing w:after="60" w:line="240" w:lineRule="auto"/>
      </w:pPr>
      <w:r>
        <w:t>10.3 Reservoir bag (where applicable): verify bag-sheet edges, specified dimensions/capacity, smooth intact welds with no gap, holes, burn marks, particles or weld leakage; bag fixed to adapter by green tape without detachment. Existing WI directs complete assembled-product checks every two hours. (WI p.5 §10.3)</w:t>
      </w:r>
    </w:p>
    <w:p>
      <w:pPr>
        <w:spacing w:after="60" w:line="240" w:lineRule="auto"/>
      </w:pPr>
      <w:r>
        <w:t>10.4 Tube to universal connector: inspect joint placement, appropriate glue application, secure retention and no excess adhesive, and record outcome in the appropriate controlled process form. (WI p.5 §10.4). [GAP-007]</w:t>
      </w:r>
    </w:p>
    <w:p>
      <w:pPr>
        <w:spacing w:after="60" w:line="240" w:lineRule="auto"/>
      </w:pPr>
      <w:r>
        <w:t>10.4.1 Measurement interface: for oxygen tubes routed through the approved process, record actual length (cm), tube ID/OD (mm), connector ID/OD (mm), and connector length (mm) with sample ID and approved specification tolerance. These are present on F-823-138-1; stage sampling, process instructions and numerical tolerances require approval. [GAP-004, GAP-005]</w:t>
      </w:r>
    </w:p>
    <w:p>
      <w:pPr>
        <w:spacing w:after="60" w:line="240" w:lineRule="auto"/>
      </w:pPr>
      <w:r>
        <w:t>10.4.2 Flexibility/kink checks: follow a formally approved test method; record method reference, sample, condition and observation. OPEN TECHNICAL INPUT REQUIRED: approved controlled test criterion. [GAP-006]</w:t>
      </w:r>
    </w:p>
    <w:p>
      <w:pPr>
        <w:spacing w:after="60" w:line="240" w:lineRule="auto"/>
      </w:pPr>
      <w:r>
        <w:t>10.4.3 Joined assembly retention: verify according to approved method and conditions; document actual outcome (and measurement if applicable). OPEN TECHNICAL INPUT REQUIRED: approved method and criterion. [GAP-007]</w:t>
      </w:r>
    </w:p>
    <w:p>
      <w:pPr>
        <w:spacing w:after="60" w:line="240" w:lineRule="auto"/>
      </w:pPr>
      <w:r>
        <w:t>10.4.4 Equipment and event traceability: record equipment ID/status, production lot, line, actual date/time including shift rollover, inspector and sample identity/count; apply approved tube-stage sampling frequency instead of assuming mask frequencies. [GAP-008, GAP-009]</w:t>
      </w:r>
    </w:p>
    <w:p>
      <w:pPr>
        <w:spacing w:after="60" w:line="240" w:lineRule="auto"/>
      </w:pPr>
      <w:r>
        <w:t>10.4.5 Failures / pending: identify affected product since the last verified acceptable check, prevent use/release as appropriate and process per the company-approved nonconforming-product route. Document event, disposition and successful re-verification prior to authorized continuation. [GAP-011]</w:t>
      </w:r>
    </w:p>
    <w:p>
      <w:pPr>
        <w:pStyle w:val="Heading1"/>
      </w:pPr>
      <w:r>
        <w:t>11. Packaging and labeling check</w:t>
      </w:r>
    </w:p>
    <w:p>
      <w:pPr>
        <w:spacing w:after="60" w:line="240" w:lineRule="auto"/>
      </w:pPr>
      <w:r>
        <w:t>Verify product name, item code, reference, size, lot, type, temperature-related marking, production/expiry dates and pouch sealing/legible print against the approved product label. (Source WI p.5 §11).</w:t>
      </w:r>
    </w:p>
    <w:p>
      <w:pPr>
        <w:pStyle w:val="Heading1"/>
      </w:pPr>
      <w:r>
        <w:t>12. Final inspection and release interface</w:t>
      </w:r>
    </w:p>
    <w:p>
      <w:pPr>
        <w:spacing w:after="60" w:line="240" w:lineRule="auto"/>
      </w:pPr>
      <w:r>
        <w:t>Use approved sampling plan for visual and physical controls as assigned. Submit final inspection evidence to the authorized QC Manager / QA Manager per existing procedure. Verify carton stamps/quantity and signed transfer slip before transfer from Production to Finished Goods Store. This is not covered by the oxygen tube in-process form. (Source WI p.5 §12).</w:t>
      </w:r>
    </w:p>
    <w:p>
      <w:pPr>
        <w:pStyle w:val="Heading1"/>
      </w:pPr>
      <w:r>
        <w:t>13. Records and document control</w:t>
      </w:r>
    </w:p>
    <w:p>
      <w:pPr>
        <w:spacing w:after="60" w:line="240" w:lineRule="auto"/>
      </w:pPr>
      <w:r>
        <w:t>Original WI p.5 §13 cites raw material F-823-T1 and component F-823-T90. Original p.6 cites granules F-827-i3 / F-827-i5 (source photo requires legibility check), injection molding/extrusion F-823-i15, packaging F-823-i4, final inspection/release F-823-F48. Confirm all current numbers/revisions before approval. The tube in-process form F-823-138-1 is explicitly linked in its own header but its insertion into the WI controlled record list requires Document Control verification. [GAP-001, GAP-012]</w:t>
      </w:r>
    </w:p>
    <w:p>
      <w:pPr>
        <w:pStyle w:val="Heading1"/>
      </w:pPr>
      <w:r>
        <w:t>14. Revision history</w:t>
      </w:r>
    </w:p>
    <w:tbl>
      <w:tblPr>
        <w:tblStyle w:val="TableGrid"/>
        <w:tblW w:type="auto" w:w="0"/>
        <w:jc w:val="center"/>
        <w:tblLayout w:type="fixed"/>
        <w:tblLook w:firstColumn="1" w:firstRow="1" w:lastColumn="0" w:lastRow="0" w:noHBand="0" w:noVBand="1" w:val="04A0"/>
      </w:tblPr>
      <w:tblGrid>
        <w:gridCol w:w="4888"/>
        <w:gridCol w:w="4888"/>
      </w:tblGrid>
      <w:tr>
        <w:trPr>
          <w:tblHeader w:val="true"/>
        </w:trPr>
        <w:tc>
          <w:tcPr>
            <w:tcW w:type="dxa" w:w="2520"/>
            <w:vAlign w:val="center"/>
            <w:shd w:fill="163D60"/>
          </w:tcPr>
          <w:p>
            <w:r>
              <w:rPr>
                <w:b/>
                <w:color w:val="FFFFFF"/>
                <w:sz w:val="16"/>
              </w:rPr>
              <w:t>Source rev / date</w:t>
            </w:r>
          </w:p>
        </w:tc>
        <w:tc>
          <w:tcPr>
            <w:tcW w:type="dxa" w:w="7128"/>
            <w:vAlign w:val="center"/>
            <w:shd w:fill="163D60"/>
          </w:tcPr>
          <w:p>
            <w:r>
              <w:rPr>
                <w:b/>
                <w:color w:val="FFFFFF"/>
                <w:sz w:val="16"/>
              </w:rPr>
              <w:t>Verified original note</w:t>
            </w:r>
          </w:p>
        </w:tc>
      </w:tr>
      <w:tr>
        <w:tc>
          <w:tcPr>
            <w:tcW w:type="dxa" w:w="2520"/>
            <w:vAlign w:val="top"/>
          </w:tcPr>
          <w:p>
            <w:pPr>
              <w:spacing w:after="40" w:line="252" w:lineRule="auto"/>
            </w:pPr>
            <w:r>
              <w:rPr>
                <w:color w:val="1A242E"/>
                <w:sz w:val="16"/>
              </w:rPr>
              <w:t>05 / 08.04.2019</w:t>
            </w:r>
          </w:p>
        </w:tc>
        <w:tc>
          <w:tcPr>
            <w:tcW w:type="dxa" w:w="7128"/>
            <w:vAlign w:val="top"/>
          </w:tcPr>
          <w:p>
            <w:pPr>
              <w:spacing w:after="40" w:line="252" w:lineRule="auto"/>
            </w:pPr>
            <w:r>
              <w:rPr>
                <w:color w:val="1A242E"/>
                <w:sz w:val="16"/>
              </w:rPr>
              <w:t>Added 5.3, 5.4 (source WI p.6)</w:t>
            </w:r>
          </w:p>
        </w:tc>
      </w:tr>
      <w:tr>
        <w:tc>
          <w:tcPr>
            <w:tcW w:type="dxa" w:w="2520"/>
            <w:vAlign w:val="top"/>
          </w:tcPr>
          <w:p>
            <w:pPr>
              <w:spacing w:after="40" w:line="252" w:lineRule="auto"/>
            </w:pPr>
            <w:r>
              <w:rPr>
                <w:color w:val="1A242E"/>
                <w:sz w:val="16"/>
              </w:rPr>
              <w:t>06 / 16.11.2019</w:t>
            </w:r>
          </w:p>
        </w:tc>
        <w:tc>
          <w:tcPr>
            <w:tcW w:type="dxa" w:w="7128"/>
            <w:vAlign w:val="top"/>
          </w:tcPr>
          <w:p>
            <w:pPr>
              <w:spacing w:after="40" w:line="252" w:lineRule="auto"/>
            </w:pPr>
            <w:r>
              <w:rPr>
                <w:color w:val="1A242E"/>
                <w:sz w:val="16"/>
              </w:rPr>
              <w:t>Procedure modified (source WI p.6)</w:t>
            </w:r>
          </w:p>
        </w:tc>
      </w:tr>
      <w:tr>
        <w:tc>
          <w:tcPr>
            <w:tcW w:type="dxa" w:w="2520"/>
            <w:vAlign w:val="top"/>
          </w:tcPr>
          <w:p>
            <w:pPr>
              <w:spacing w:after="40" w:line="252" w:lineRule="auto"/>
            </w:pPr>
            <w:r>
              <w:rPr>
                <w:color w:val="1A242E"/>
                <w:sz w:val="16"/>
              </w:rPr>
              <w:t>07 / 01.06.2024</w:t>
            </w:r>
          </w:p>
        </w:tc>
        <w:tc>
          <w:tcPr>
            <w:tcW w:type="dxa" w:w="7128"/>
            <w:vAlign w:val="top"/>
          </w:tcPr>
          <w:p>
            <w:pPr>
              <w:spacing w:after="40" w:line="252" w:lineRule="auto"/>
            </w:pPr>
            <w:r>
              <w:rPr>
                <w:color w:val="1A242E"/>
                <w:sz w:val="16"/>
              </w:rPr>
              <w:t>Inspection procedure prepared with document WI-8-2-2-33-1 (source WI p.6)</w:t>
            </w:r>
          </w:p>
        </w:tc>
      </w:tr>
      <w:tr>
        <w:tc>
          <w:tcPr>
            <w:tcW w:type="dxa" w:w="2520"/>
            <w:vAlign w:val="top"/>
          </w:tcPr>
          <w:p>
            <w:pPr>
              <w:spacing w:after="40" w:line="252" w:lineRule="auto"/>
            </w:pPr>
            <w:r>
              <w:rPr>
                <w:color w:val="1A242E"/>
                <w:sz w:val="16"/>
              </w:rPr>
              <w:t>Draft / pending</w:t>
            </w:r>
          </w:p>
        </w:tc>
        <w:tc>
          <w:tcPr>
            <w:tcW w:type="dxa" w:w="7128"/>
            <w:vAlign w:val="top"/>
          </w:tcPr>
          <w:p>
            <w:pPr>
              <w:spacing w:after="40" w:line="252" w:lineRule="auto"/>
            </w:pPr>
            <w:r>
              <w:rPr>
                <w:color w:val="1A242E"/>
                <w:sz w:val="16"/>
              </w:rPr>
              <w:t>Gap-controlled reconstruction; not approved, and original WI p.3 pending</w:t>
            </w:r>
          </w:p>
        </w:tc>
      </w:tr>
    </w:tbl>
    <w:p>
      <w:pPr>
        <w:pStyle w:val="Heading1"/>
      </w:pPr>
      <w:r>
        <w:t>Technical review / controlled approval placeholders</w:t>
      </w:r>
    </w:p>
    <w:tbl>
      <w:tblPr>
        <w:tblStyle w:val="LightShading-Accent1"/>
        <w:tblW w:type="auto" w:w="0"/>
        <w:tblLayout w:type="fixed"/>
        <w:tblLook w:firstColumn="1" w:firstRow="1" w:lastColumn="0" w:lastRow="0" w:noHBand="0" w:noVBand="1" w:val="04A0"/>
      </w:tblPr>
      <w:tblGrid>
        <w:gridCol w:w="4888"/>
        <w:gridCol w:w="4888"/>
      </w:tblGrid>
      <w:tr>
        <w:tc>
          <w:tcPr>
            <w:tcW w:type="dxa" w:w="2448"/>
          </w:tcPr>
          <w:p>
            <w:r>
              <w:rPr>
                <w:b/>
              </w:rPr>
              <w:t>QC technical review</w:t>
            </w:r>
          </w:p>
        </w:tc>
        <w:tc>
          <w:tcPr>
            <w:tcW w:type="dxa" w:w="4888"/>
          </w:tcPr>
          <w:p>
            <w:r>
              <w:t>Pending</w:t>
            </w:r>
          </w:p>
        </w:tc>
      </w:tr>
      <w:tr>
        <w:tc>
          <w:tcPr>
            <w:tcW w:type="dxa" w:w="2448"/>
          </w:tcPr>
          <w:p>
            <w:r>
              <w:rPr>
                <w:b/>
              </w:rPr>
              <w:t>Engineering / production input</w:t>
            </w:r>
          </w:p>
        </w:tc>
        <w:tc>
          <w:tcPr>
            <w:tcW w:type="dxa" w:w="4888"/>
          </w:tcPr>
          <w:p>
            <w:r>
              <w:t>Pending (process scope, specs, test methods)</w:t>
            </w:r>
          </w:p>
        </w:tc>
      </w:tr>
      <w:tr>
        <w:tc>
          <w:tcPr>
            <w:tcW w:type="dxa" w:w="2448"/>
          </w:tcPr>
          <w:p>
            <w:r>
              <w:rPr>
                <w:b/>
              </w:rPr>
              <w:t>QA / Document Control review</w:t>
            </w:r>
          </w:p>
        </w:tc>
        <w:tc>
          <w:tcPr>
            <w:tcW w:type="dxa" w:w="4888"/>
          </w:tcPr>
          <w:p>
            <w:r>
              <w:t>Pending</w:t>
            </w:r>
          </w:p>
        </w:tc>
      </w:tr>
      <w:tr>
        <w:tc>
          <w:tcPr>
            <w:tcW w:type="dxa" w:w="2448"/>
          </w:tcPr>
          <w:p>
            <w:r>
              <w:rPr>
                <w:b/>
              </w:rPr>
              <w:t>Approval / effective revision</w:t>
            </w:r>
          </w:p>
        </w:tc>
        <w:tc>
          <w:tcPr>
            <w:tcW w:type="dxa" w:w="4888"/>
          </w:tcPr>
          <w:p>
            <w:r>
              <w:t>Not assigned; DO NOT IMPLEMENT AS CONTROLLED WI</w:t>
            </w:r>
          </w:p>
        </w:tc>
      </w:tr>
    </w:tbl>
    <w:sectPr w:rsidR="00FC693F" w:rsidRPr="0006063C" w:rsidSect="00034616">
      <w:headerReference w:type="default" r:id="rId9"/>
      <w:footerReference w:type="default" r:id="rId10"/>
      <w:pgSz w:w="11909" w:h="16834"/>
      <w:pgMar w:top="1080" w:right="1066" w:bottom="1022" w:left="106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Unapproved assessment draft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SAUDI MAIS  |  QUALITY CONTROL  |  TECHNICAL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545F6B"/>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52E48"/>
      <w:sz w:val="25"/>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52E48"/>
      <w:sz w:val="22"/>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152E48"/>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52E48"/>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