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t>In-Process Control Record</w:t>
      </w:r>
    </w:p>
    <w:p>
      <w:r>
        <w:rPr>
          <w:color w:val="126B76"/>
          <w:sz w:val="30"/>
        </w:rPr>
        <w:t>Silicone Peritoneal Catheter Kit • Proposed F-823-i99 Reconstruction</w:t>
      </w:r>
    </w:p>
    <w:p>
      <w:r>
        <w:t>────────────────────────────────────────────────────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1160"/>
        <w:gridCol w:w="11160"/>
      </w:tblGrid>
      <w:tr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DOCUMENT ID</w:t>
            </w:r>
          </w:p>
        </w:tc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DRAFT-F-823-i99</w:t>
            </w:r>
          </w:p>
        </w:tc>
      </w:tr>
      <w:tr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PRODUCT</w:t>
            </w:r>
          </w:p>
        </w:tc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Silicone Peritoneal Catheter / Peritoneal Catheter Kit</w:t>
            </w:r>
          </w:p>
        </w:tc>
      </w:tr>
      <w:tr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ASSESSMENT DATE</w:t>
            </w:r>
          </w:p>
        </w:tc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27 October 2026</w:t>
            </w:r>
          </w:p>
        </w:tc>
      </w:tr>
      <w:tr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SOURCE WI</w:t>
            </w:r>
          </w:p>
        </w:tc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WI-8-2-2-52-1 Rev.0 (02.10.2025)</w:t>
            </w:r>
          </w:p>
        </w:tc>
      </w:tr>
      <w:tr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SOURCE IN-PROCESS RECORD</w:t>
            </w:r>
          </w:p>
        </w:tc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F-823-i99 Rev.7 (11.01.2026)</w:t>
            </w:r>
          </w:p>
        </w:tc>
      </w:tr>
      <w:tr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DRAFT STATUS</w:t>
            </w:r>
          </w:p>
        </w:tc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PROPOSED • NOT APPROVED • DO NOT USE FOR LOT RELEASE</w:t>
            </w:r>
          </w:p>
        </w:tc>
      </w:tr>
      <w:tr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SOURCE</w:t>
            </w:r>
          </w:p>
        </w:tc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F-823-i99 Header Rev7 / tab “Rev6” — discrepancy for Document Control</w:t>
            </w:r>
          </w:p>
        </w:tc>
      </w:tr>
      <w:tr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RELATED UPSTREAM</w:t>
            </w:r>
          </w:p>
        </w:tc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F-823-i15 header Rev16 / tab “Rev15”</w:t>
            </w:r>
          </w:p>
        </w:tc>
      </w:tr>
      <w:tr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RECORD PURPOSE</w:t>
            </w:r>
          </w:p>
        </w:tc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In-process assembly checks; not final Inspection &amp; Test Report</w:t>
            </w:r>
          </w:p>
        </w:tc>
      </w:tr>
    </w:tbl>
    <w:p>
      <w:r>
        <w:t>Source documents remain unchanged. No operational test results, technical approvals or effective revisions are asserted.</w:t>
      </w:r>
    </w:p>
    <w:p>
      <w:r>
        <w:br w:type="page"/>
      </w:r>
    </w:p>
    <w:p>
      <w:pPr>
        <w:pStyle w:val="Heading1"/>
      </w:pPr>
      <w:r>
        <w:t>A  Identification / Controlled Baseline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60"/>
        <w:gridCol w:w="11160"/>
      </w:tblGrid>
      <w:tr>
        <w:trPr>
          <w:tblHeader w:val="true"/>
          <w:cantSplit/>
        </w:trPr>
        <w:tc>
          <w:tcPr>
            <w:tcW w:type="dxa" w:w="7200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Required header field</w:t>
            </w:r>
          </w:p>
        </w:tc>
        <w:tc>
          <w:tcPr>
            <w:tcW w:type="dxa" w:w="14976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Actual entry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7"/>
              </w:rPr>
              <w:t>Product name / code</w:t>
            </w:r>
          </w:p>
        </w:tc>
        <w:tc>
          <w:tcPr>
            <w:tcW w:type="dxa" w:w="14976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7"/>
              </w:rPr>
              <w:t>Type / variant / no. of cuffs</w:t>
            </w:r>
          </w:p>
        </w:tc>
        <w:tc>
          <w:tcPr>
            <w:tcW w:type="dxa" w:w="14976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7"/>
              </w:rPr>
              <w:t>Batch / lot / planned production qty</w:t>
            </w:r>
          </w:p>
        </w:tc>
        <w:tc>
          <w:tcPr>
            <w:tcW w:type="dxa" w:w="14976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7"/>
              </w:rPr>
              <w:t>Date / shift / area / line / machine</w:t>
            </w:r>
          </w:p>
        </w:tc>
        <w:tc>
          <w:tcPr>
            <w:tcW w:type="dxa" w:w="14976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7"/>
              </w:rPr>
              <w:t>Approved TF / drawing / revision</w:t>
            </w:r>
          </w:p>
        </w:tc>
        <w:tc>
          <w:tcPr>
            <w:tcW w:type="dxa" w:w="14976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7"/>
              </w:rPr>
              <w:t>Approved control plan / revision</w:t>
            </w:r>
          </w:p>
        </w:tc>
        <w:tc>
          <w:tcPr>
            <w:tcW w:type="dxa" w:w="14976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7"/>
              </w:rPr>
              <w:t>Approved ISO applicability-matrix ID</w:t>
            </w:r>
          </w:p>
        </w:tc>
        <w:tc>
          <w:tcPr>
            <w:tcW w:type="dxa" w:w="14976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7"/>
              </w:rPr>
              <w:t>Component lot / i15 source record ID</w:t>
            </w:r>
          </w:p>
        </w:tc>
        <w:tc>
          <w:tcPr>
            <w:tcW w:type="dxa" w:w="14976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7"/>
              </w:rPr>
              <w:t>Sampling plan / quantity / sample IDs</w:t>
            </w:r>
          </w:p>
        </w:tc>
        <w:tc>
          <w:tcPr>
            <w:tcW w:type="dxa" w:w="14976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7"/>
              </w:rPr>
              <w:t>QC inspector / supervisor</w:t>
            </w:r>
          </w:p>
        </w:tc>
        <w:tc>
          <w:tcPr>
            <w:tcW w:type="dxa" w:w="14976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7"/>
              </w:rPr>
              <w:t>Instruments / IDs / calibration refs</w:t>
            </w:r>
          </w:p>
        </w:tc>
        <w:tc>
          <w:tcPr>
            <w:tcW w:type="dxa" w:w="14976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7"/>
              </w:rPr>
              <w:t>Linked approved test worksheets</w:t>
            </w:r>
          </w:p>
        </w:tc>
        <w:tc>
          <w:tcPr>
            <w:tcW w:type="dxa" w:w="14976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7"/>
              </w:rPr>
              <w:t>________________________________</w:t>
            </w:r>
          </w:p>
        </w:tc>
      </w:tr>
    </w:tbl>
    <w:p>
      <w:pPr>
        <w:pStyle w:val="Heading1"/>
      </w:pPr>
      <w:r>
        <w:t>B  In-Process Acceptance / Measurement Matrix</w:t>
      </w:r>
    </w:p>
    <w:p>
      <w:r>
        <w:t>Use one entry per sampling event and product variant. For measurements record limits and actual numeric values. The original 19 characteristics are retained; no automatic ISO test frequency is asserted. Blank means NOT ASSESSED, never Passed.</w:t>
      </w:r>
    </w:p>
    <w:p>
      <w:pPr>
        <w:pStyle w:val="Heading2"/>
      </w:pPr>
      <w:r>
        <w:t>01  Appearance of tubing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No dots / fish eyes / black spots; no unsafe defects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Visual / approved defect atlas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02  Condition of catheter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No collapse, cuts, unintended holes / lumen damage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Visual / patency check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03  Number / placement of holes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Approved variant drawing; clear no blockage/flash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Count / approved dimensional method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04  Punching-hole edges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Smooth/rounded without fibers, sharp edges or flash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Visual; approved magnification if needed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05  Coiling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Correct approved formed shape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Visual / forming specification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06  Coiling width and height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Approved per-variant target ± tolerance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Calibrated scale/gauge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07  Trocar appearance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Included only if BOM specifies; sound straight tapered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Visual / approved diagram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08  Trocar length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Approved variant drawing range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Calibrated length measure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09  Injection sealing cap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Secure fit, undamaged/no cracking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Fit / visual with approved mate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10  FLL / MLL connector fit and gravity leak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Correct mate; secure fit; no visible leak under approved functional conditions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Controlled functional method (NOT ISO 80369 qualification)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11  Catheter flow 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Controlled manufacturer claim / spec with correct unit and test conditions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Approved flow method: 3 readings if authorized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12  Catheter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Designated silicone short-term / long-term variant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Controlled BOM / code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13  Catheter surface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No bumps / harmful defects / extraneous matter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Visual / defect catalogue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14  Catheter OD,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Drawing-specific target/range in mm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Calibrated dimensional tool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15  Cuff number, width, adhesion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Approved variant drawing; secure without movement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Visual + numeric width/adhesion if specified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16  Inter-cuff distances / positions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Drawing-specific dimensional range in mm or cm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Calibrated scale/gauge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17  Length of tubing / effective length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Drawing-specific ranges and locations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Calibrated length tool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18  Radiopaque material presence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Correct specified marker/material if required by risk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Material ID / incoming certificate; not radiography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2"/>
      </w:pPr>
      <w:r>
        <w:t>19  Peak tensile force / failure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Acceptance / approved source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Approved threshold N per applicable test category and approved method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Method / instrument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Calibrated tensile test machine; result 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target / limit / unit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  <w:tr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Spec or drawing / revision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____________________________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Actual: __________</w:t>
            </w:r>
          </w:p>
        </w:tc>
        <w:tc>
          <w:tcPr>
            <w:tcW w:type="dxa" w:w="55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Result: ☐ Pass  ☐ Fail  ☐ Pending  ☐ N/A</w:t>
            </w:r>
          </w:p>
        </w:tc>
      </w:tr>
    </w:tbl>
    <w:p>
      <w:r>
        <w:t>Date/time: __________   Sample ID / qty: __________   Actual measured value / observation / units: _____________________________________</w:t>
      </w:r>
    </w:p>
    <w:p>
      <w:r>
        <w:t>Remarks / defect code / evidence or worksheet ID: __________________________________________________________________________</w:t>
      </w:r>
    </w:p>
    <w:p>
      <w:pPr>
        <w:pStyle w:val="Heading1"/>
      </w:pPr>
      <w:r>
        <w:t>C  Time-Grid Record (Original Monitoring Slots Retained)</w:t>
      </w:r>
    </w:p>
    <w:p>
      <w:r>
        <w:t>Original F-823-i99 time layout contains twelve slots (7,9,11,1,3,5,7,9,11,1,3,5). The controlled sampling plan governs whether and when these slots apply. Enter a sampling-event reference linking Section B measurements instead of a bare untraceable tick.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4"/>
        <w:gridCol w:w="1594"/>
        <w:gridCol w:w="1594"/>
        <w:gridCol w:w="1594"/>
        <w:gridCol w:w="1594"/>
        <w:gridCol w:w="1594"/>
        <w:gridCol w:w="1594"/>
        <w:gridCol w:w="1594"/>
        <w:gridCol w:w="1594"/>
        <w:gridCol w:w="1594"/>
        <w:gridCol w:w="1594"/>
        <w:gridCol w:w="1594"/>
        <w:gridCol w:w="1594"/>
        <w:gridCol w:w="1594"/>
      </w:tblGrid>
      <w:tr>
        <w:trPr>
          <w:tblHeader w:val="true"/>
          <w:cantSplit/>
        </w:trPr>
        <w:tc>
          <w:tcPr>
            <w:tcW w:type="dxa" w:w="2160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Shift / date</w:t>
            </w:r>
          </w:p>
        </w:tc>
        <w:tc>
          <w:tcPr>
            <w:tcW w:type="dxa" w:w="1267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07</w:t>
            </w:r>
          </w:p>
        </w:tc>
        <w:tc>
          <w:tcPr>
            <w:tcW w:type="dxa" w:w="1267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09</w:t>
            </w:r>
          </w:p>
        </w:tc>
        <w:tc>
          <w:tcPr>
            <w:tcW w:type="dxa" w:w="1267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11</w:t>
            </w:r>
          </w:p>
        </w:tc>
        <w:tc>
          <w:tcPr>
            <w:tcW w:type="dxa" w:w="1267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13</w:t>
            </w:r>
          </w:p>
        </w:tc>
        <w:tc>
          <w:tcPr>
            <w:tcW w:type="dxa" w:w="1267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15</w:t>
            </w:r>
          </w:p>
        </w:tc>
        <w:tc>
          <w:tcPr>
            <w:tcW w:type="dxa" w:w="1267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17</w:t>
            </w:r>
          </w:p>
        </w:tc>
        <w:tc>
          <w:tcPr>
            <w:tcW w:type="dxa" w:w="1267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19</w:t>
            </w:r>
          </w:p>
        </w:tc>
        <w:tc>
          <w:tcPr>
            <w:tcW w:type="dxa" w:w="1267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21</w:t>
            </w:r>
          </w:p>
        </w:tc>
        <w:tc>
          <w:tcPr>
            <w:tcW w:type="dxa" w:w="1267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23</w:t>
            </w:r>
          </w:p>
        </w:tc>
        <w:tc>
          <w:tcPr>
            <w:tcW w:type="dxa" w:w="1267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01</w:t>
            </w:r>
          </w:p>
        </w:tc>
        <w:tc>
          <w:tcPr>
            <w:tcW w:type="dxa" w:w="1267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03</w:t>
            </w:r>
          </w:p>
        </w:tc>
        <w:tc>
          <w:tcPr>
            <w:tcW w:type="dxa" w:w="1267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05</w:t>
            </w:r>
          </w:p>
        </w:tc>
        <w:tc>
          <w:tcPr>
            <w:tcW w:type="dxa" w:w="4896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Record ref / remarks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4"/>
              </w:rPr>
              <w:t>Actual / due (approved plan)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4896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4"/>
              </w:rPr>
              <w:t>Sample/event IDs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4896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__________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4"/>
              </w:rPr>
              <w:t>QC result / exception IDs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1267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</w:t>
            </w:r>
          </w:p>
        </w:tc>
        <w:tc>
          <w:tcPr>
            <w:tcW w:type="dxa" w:w="4896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4"/>
              </w:rPr>
              <w:t>__________</w:t>
            </w:r>
          </w:p>
        </w:tc>
      </w:tr>
    </w:tbl>
    <w:p>
      <w:pPr>
        <w:pStyle w:val="Heading1"/>
      </w:pPr>
      <w:r>
        <w:t>D  Exception / Approval / Handover</w:t>
      </w:r>
    </w:p>
    <w:p>
      <w:r>
        <w:t>Failure / defect / measurement out of limit: __________________________________________</w:t>
      </w:r>
    </w:p>
    <w:p>
      <w:r>
        <w:t>Affected lot/qty and segregation / HOLD tag ID: ______________________________________</w:t>
      </w:r>
    </w:p>
    <w:p>
      <w:r>
        <w:t>Reject / NCR / rework reference and approved disposition: ______________________________</w:t>
      </w:r>
    </w:p>
    <w:p>
      <w:r>
        <w:t>Original failed result retained / retest authority reference: ______________________________</w:t>
      </w:r>
    </w:p>
    <w:p>
      <w:r>
        <w:t>In-process stage: ☐ Hold  ☐ Ready for next production stage  ☐ Pending review</w:t>
      </w:r>
    </w:p>
    <w:p>
      <w:r>
        <w:t>Downstream packaging transfer / evidence ID (if available): _____________________________</w:t>
      </w:r>
    </w:p>
    <w:p>
      <w:r>
        <w:t>QC checked by / date / shift: ______________________________________________________</w:t>
      </w:r>
    </w:p>
    <w:p>
      <w:r>
        <w:t>QC supervisor reviewed by / date: __________________________________________________</w:t>
      </w:r>
    </w:p>
    <w:p>
      <w:r>
        <w:t>QCM/QA approval only where required by authorization matrix: __________________________</w:t>
      </w:r>
    </w:p>
    <w:p>
      <w:r>
        <w:t>CONTROL NOTICE: This editable Word reconstruction is not an approved F-823-i99 revision. No filled results or authorizations are represented. The technical values must come from the signed product specification.</w:t>
      </w:r>
    </w:p>
    <w:sectPr w:rsidR="00FC693F" w:rsidRPr="0006063C" w:rsidSect="00034616">
      <w:headerReference w:type="default" r:id="rId9"/>
      <w:footerReference w:type="default" r:id="rId10"/>
      <w:pgSz w:w="23818" w:h="16834" w:orient="landscape"/>
      <w:pgMar w:top="1008" w:right="749" w:bottom="936" w:left="749" w:header="33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7080"/>
        <w:sz w:val="14"/>
      </w:rPr>
      <w:t xml:space="preserve">UNCONTROLLED DRAFT  •  27 October 2026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26B76"/>
        <w:sz w:val="14"/>
      </w:rPr>
      <w:t>SAUDI MAIS  |  QC COMPLIANCE  |  DRAFT FOR TECHNICAL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53344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83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83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283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4283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