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5778A"/>
        </w:rPr>
        <w:t>TECHNICAL QUALITY REVIEW  /  MEDICAL DEVICES</w:t>
      </w:r>
    </w:p>
    <w:p>
      <w:pPr>
        <w:pStyle w:val="Title"/>
      </w:pPr>
      <w:r>
        <w:t>Suture Removal Set</w:t>
        <w:br/>
        <w:t>ISO Closure &amp; Evidence Register</w:t>
      </w:r>
    </w:p>
    <w:p>
      <w:r>
        <w:rPr>
          <w:color w:val="15778A"/>
          <w:sz w:val="26"/>
        </w:rPr>
        <w:t>Provisional requirement / gap mapping — no verified ISO closure</w:t>
      </w:r>
    </w:p>
    <w:p>
      <w:r>
        <w:t>————————————————————————————————————————————————————————————————</w:t>
      </w:r>
    </w:p>
    <w:p>
      <w:pPr>
        <w:spacing w:after="60"/>
      </w:pPr>
      <w:r>
        <w:rPr>
          <w:b/>
          <w:color w:val="12223C"/>
        </w:rPr>
        <w:t xml:space="preserve">Product  </w:t>
      </w:r>
      <w:r>
        <w:t>Suture Removal Set</w:t>
      </w:r>
    </w:p>
    <w:p>
      <w:pPr>
        <w:spacing w:after="60"/>
      </w:pPr>
      <w:r>
        <w:rPr>
          <w:b/>
          <w:color w:val="12223C"/>
        </w:rPr>
        <w:t xml:space="preserve">Source baseline  </w:t>
      </w:r>
      <w:r>
        <w:t>WI-8-2-2-89-1 Rev.1; F-823-i178 Rev.2</w:t>
      </w:r>
    </w:p>
    <w:p>
      <w:pPr>
        <w:spacing w:after="60"/>
      </w:pPr>
      <w:r>
        <w:rPr>
          <w:b/>
          <w:color w:val="12223C"/>
        </w:rPr>
        <w:t xml:space="preserve">Primary ISO  </w:t>
      </w:r>
      <w:r>
        <w:t>OPEN — not supplied; clause/page mapping cannot be certified</w:t>
      </w:r>
    </w:p>
    <w:p>
      <w:pPr>
        <w:spacing w:after="60"/>
      </w:pPr>
      <w:r>
        <w:rPr>
          <w:b/>
          <w:color w:val="12223C"/>
        </w:rPr>
        <w:t xml:space="preserve">Scope  </w:t>
      </w:r>
      <w:r>
        <w:t>In-process only</w:t>
      </w:r>
    </w:p>
    <w:p>
      <w:r>
        <w:rPr>
          <w:b/>
          <w:color w:val="AF3E49"/>
        </w:rPr>
        <w:t>DRAFT • NOT APPROVED • NO ISO CLOSURE CLAIM</w:t>
      </w:r>
    </w:p>
    <w:p>
      <w:r>
        <w:t>Prepared for QC Manager | 27 October 2026 | Evidence-based reconstruction from supplied records.</w:t>
      </w:r>
    </w:p>
    <w:p>
      <w:pPr>
        <w:pStyle w:val="Heading1"/>
      </w:pPr>
      <w:r>
        <w:t>1. Closure definitions</w:t>
      </w:r>
    </w:p>
    <w:p>
      <w:r>
        <w:t>Documentary Covered: complete proposed wording exists in a draft (not equivalent to approval). Open — Technical Input: missing approved limits, standards, source documents or sampling details. Open — Evidence: approved operational records not provided. Verified Closed: approved current control AND actual objective evidence reviewed. NO rows in this register qualify as Verified Closed.</w:t>
      </w:r>
    </w:p>
    <w:p>
      <w:pPr>
        <w:pStyle w:val="Heading1"/>
      </w:pPr>
      <w:r>
        <w:t>2. Requirement / gap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3"/>
        <w:gridCol w:w="2743"/>
        <w:gridCol w:w="2743"/>
        <w:gridCol w:w="2743"/>
        <w:gridCol w:w="2743"/>
        <w:gridCol w:w="2743"/>
        <w:gridCol w:w="2743"/>
        <w:gridCol w:w="2743"/>
      </w:tblGrid>
      <w:tr>
        <w:trPr>
          <w:tblHeader w:val="true"/>
        </w:trP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Gap ID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 topic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ISO Says / clause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Documentary coverage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verified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Operational status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Outstanding verification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In-process frequency and checkpoint timing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Approval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sampling/frequency decision; blank revised form; completed actual-time logs for representative run; deviations if any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RQ-002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GAP-002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Complete set content and quantity at point of packing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bill of materials/product configuration; representative completed count record linked to lot and sample; nonconformity records for failures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RQ-003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GAP-003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Dimensional limits cannot be corroborated to controlled specification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Controlled TF-89-PS and relevant drawing/variant; approved measured limits and equipment details; completed dimensional observations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RQ-004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GAP-004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Stitch cutter / blade identity and pouch requirements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component BOM/TF, supplier or component specification, expiry policy, sample records and pouch checks; nonconforming item record when applicable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RQ-005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GAP-005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Forceps defect definition differs between WI and form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visual-defect acceptance guide, completed in-process observations, NCR for failures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RQ-006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GAP-006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Drape and gauze visual/material criteria not fully synchronized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material specification TF-89-PDBM, product specification and variant list; completed visual checks and linked rejected records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RQ-007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GAP-007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Actual measurements and unambiguous results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Verified completed measurement records including traceable instrument IDs; approved acceptance values; QC review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RQ-008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GAP-008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Sampling quantity and AQL application are not defined for in-process records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in-process sampling plan and examples of completed field values; acceptance-decision records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RQ-009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GAP-009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Handling of an unacceptable in-process finding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Approval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hold/NCR workflow; actual NCR, tag and disposition evidence; restarted checkpoint results for sampled cases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RQ-010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GAP-010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Packaging/seal/label control route not evidenced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Controlled F-823-i4 and linked completed records, approved labeling/packaging limits, validation records if applicable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RQ-011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GAP-011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QC review / approval responsibilities and traceability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Approval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Approved role/approval matrix; revised form and executed signed or electronic approval records consistent with policy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RQ-012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GAP-012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Form revision identity and referenced controlled documents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Approval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Master list, revision approval history, effective controlled documents and aligned sheet/tab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RQ-013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GAP-013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ISO applicability and full requirement verification remain open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ISO clause/page: NOT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Proposed draft only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None verified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Open — Technical Input / Evidence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5"/>
              </w:rPr>
              <w:t>Official controlled applicable ISO copies and applicability/risk determination, TF-89-PS, TF-89-PDBM, F-823-i4, F-823-T90, F-823-F75 and sample executed QC records</w:t>
            </w:r>
          </w:p>
        </w:tc>
      </w:tr>
    </w:tbl>
    <w:p>
      <w:pPr>
        <w:pStyle w:val="Heading1"/>
      </w:pPr>
      <w:r>
        <w:t>3. Coverage of other reviewed WI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  <w:gridCol w:w="7315"/>
      </w:tblGrid>
      <w:tr>
        <w:trPr>
          <w:tblHeader w:val="true"/>
        </w:trP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WI area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reference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In-process disposition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Purpose / scope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p.1 §§1–2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Source reviewed; revised to narrow in-process scope; not an ISO coverage claim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Roles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p.1 §4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Reviewed; approval path remains open (GAP-011)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Receiving inspection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p.1 §5.1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Excluded from this assignment; original approved process remains separately controlled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Component composition / visual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p.1 §§5.1.1–5.2.2, p.2 §§5.2.3–5.2.5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Reconstructed as in-process checkpoints subject to TF/BOM verification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Specification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p.2 §6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Referenced TF-89-PS unverified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Packaging / labelling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p.2 §7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Linked to F-823-i4 after verification; no duplicate testing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Final inspection and release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p.2 §8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Excluded and not superseded</w:t>
            </w:r>
          </w:p>
        </w:tc>
      </w:tr>
      <w:tr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Forms and change control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WI p.2 §9, p.3 §10</w:t>
            </w:r>
          </w:p>
        </w:tc>
        <w:tc>
          <w:tcPr>
            <w:tcW w:type="dxa" w:w="731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Reviewed; ref alignment open (GAP-012)</w:t>
            </w:r>
          </w:p>
        </w:tc>
      </w:tr>
    </w:tbl>
    <w:p>
      <w:pPr>
        <w:pStyle w:val="Heading1"/>
      </w:pPr>
      <w:r>
        <w:t>4. Primary ISO assessment not yet executable</w:t>
      </w:r>
    </w:p>
    <w:p>
      <w:r>
        <w:t>The full normative ISO coverage checklist requires the official product-specific ISO designation, edition and full text. Consequently, exact clauses, ISO printed/PDF page references, normative acceptance values, applicability and N/A justification, and 100%-documentary coverage SHALL NOT be invented. The official ISO catalog verifies only general scope of potential standards, not the source-specific clauses or product compliance.</w:t>
      </w:r>
    </w:p>
    <w:p>
      <w:r>
        <w:t>Candidate official index pages (not a substituted controlled ISO copy): https://www.iso.org/standard/59752.html ; https://www.iso.org/standard/70799.html ; https://www.iso.org/standard/70800.html ; https://www.iso.org/standard/20417 .</w:t>
      </w:r>
    </w:p>
    <w:p>
      <w:pPr>
        <w:pStyle w:val="Heading1"/>
      </w:pPr>
      <w:r>
        <w:t>5. Evidence intake checklist for QC Manager</w:t>
      </w:r>
    </w:p>
    <w:p>
      <w:r>
        <w:t>☐  Approved applicable product ISO full text + exact edition (and amendments).</w:t>
      </w:r>
    </w:p>
    <w:p>
      <w:r>
        <w:t>☐  Controlled TF-89-PS and TF-89-PDBM, BOM, cutter component specification and drawings.</w:t>
      </w:r>
    </w:p>
    <w:p>
      <w:r>
        <w:t>☐  Approved in-process sampling plan and details of AQL use when applicable.</w:t>
      </w:r>
    </w:p>
    <w:p>
      <w:r>
        <w:t>☐  Controlled F-823-i4 and applicable label/packaging controls.</w:t>
      </w:r>
    </w:p>
    <w:p>
      <w:r>
        <w:t>☐  Current NC/Hold SOP and role approval matrix.</w:t>
      </w:r>
    </w:p>
    <w:p>
      <w:r>
        <w:t>☐  Representative completed in-process records, deviations and quality review evidence.</w:t>
      </w:r>
    </w:p>
    <w:p>
      <w:r>
        <w:t>Verified Closed count: 0. ISO clause coverage percentage: NOT ASSESSABLE from available files. All proposed records are controlled DRAFTS pending review and approval.</w:t>
      </w:r>
    </w:p>
    <w:sectPr w:rsidR="00FC693F" w:rsidRPr="0006063C" w:rsidSect="00034616">
      <w:headerReference w:type="default" r:id="rId9"/>
      <w:footerReference w:type="default" r:id="rId10"/>
      <w:pgSz w:w="23818" w:h="16834"/>
      <w:pgMar w:top="1008" w:right="936" w:bottom="936" w:left="93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275"/>
        <w:sz w:val="15"/>
      </w:rPr>
      <w:t xml:space="preserve">CONTROLLED DRAFT  •  SUBJECT TO QA / QC APPROVAL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5778A"/>
        <w:sz w:val="15"/>
      </w:rPr>
      <w:t>SAUDI MAIS  /  QUALITY CONTROL COMPLIANCE  /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5662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2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2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22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