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Urine Bag Final Compliance Matrix</w:t>
      </w:r>
    </w:p>
    <w:p>
      <w:pPr>
        <w:pStyle w:val="Subtitle"/>
      </w:pPr>
      <w:r>
        <w:t>Final audit of proposed WI and evidence routes</w:t>
      </w:r>
    </w:p>
    <w:p>
      <w:r>
        <w:t>Prepared 07 October 2026. Evidence-based reconstruction against the supplied edition only. Proposed controls and responsibilities require QMS approval; no lot disposition or conformity certification is issued by this document.</w:t>
      </w:r>
    </w:p>
    <w:p>
      <w:pPr>
        <w:pStyle w:val="Heading1"/>
      </w:pPr>
      <w:r>
        <w:t>Audit conclusion</w:t>
      </w:r>
    </w:p>
    <w:p>
      <w:r>
        <w:t>All 16 requirement groups, including three conditional attachment routes, have a draft WI control, acceptance, method and proposed record route. This is document reconstruction, not verified product conformity. No operational requirement is classified Fully Compliant: approved inputs, implemented records and completed test evidence remain absent. Coverage labels describe the planned route. Seven open-input packages and 20 existing findings remain open until controlled approval and evidence verification.</w:t>
      </w:r>
    </w:p>
    <w:p>
      <w:pPr>
        <w:pStyle w:val="Heading1"/>
      </w:pPr>
      <w:r>
        <w:t>Final ISO WI and evidence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024"/>
        <w:gridCol w:w="2880"/>
        <w:gridCol w:w="2160"/>
      </w:tblGrid>
      <w:tr>
        <w:trPr>
          <w:tblHeader/>
        </w:trPr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ISO source and requirement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Revised WI and acceptance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Report or evidence control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Coverage and remaining gap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R01 Rated volume and test volume</w:t>
              <w:br/>
              <w:t>4.1 / 6.1</w:t>
              <w:br/>
              <w:t>PDF 12–14 (ISO 2–4)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</w:t>
              <w:br/>
              <w:t>Rated volume ≤ measured test volume, in ml.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Test volume worksheet and linked lot evidence</w:t>
              <w:br/>
              <w:t>Proposed report R worksheet / Section E or approved A/D/F route. F/E with A or J only when approved plan requires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O01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R02 Leakage without load</w:t>
              <w:br/>
              <w:t>4.2 / 6.2</w:t>
              <w:br/>
              <w:t>PDF 12,14–16 (ISO 2,4–6)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§9.2</w:t>
              <w:br/>
              <w:t>No leakage or staining after both orientations.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Unloaded leakage worksheet and evidence reference</w:t>
              <w:br/>
              <w:t>Proposed report R worksheet / Section E or approved A/D/F route. F/E; D or lot test only under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Draft control complete; evidence pending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R03 Leakage under load</w:t>
              <w:br/>
              <w:t>4.3 / 6.3</w:t>
              <w:br/>
              <w:t>PDF 12,16–17 (ISO 2,6–7)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§9.3</w:t>
              <w:br/>
              <w:t>No leakage or staining under 200 ±10 N for 1 min to 1 min 10 s.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Loaded leakage worksheet</w:t>
              <w:br/>
              <w:t>Proposed report R worksheet / Section E or approved A/D/F route. F/E; A/J only if required by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Draft control complete; evidence pending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R04 Leakage under impact</w:t>
              <w:br/>
              <w:t>4.4 / 6.4</w:t>
              <w:br/>
              <w:t>PDF 12,17 (ISO 2,7)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§9.4</w:t>
              <w:br/>
              <w:t>No leakage on any of three fresh bags; existing no-burst check also retained.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Impact worksheet with individual three-bag results</w:t>
              <w:br/>
              <w:t>Proposed report R worksheet / Section E or approved A/D/F route. F/E; periodic or lot verification only under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Draft control complete; evidence pending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R05 Nonreturn valve reflux</w:t>
              <w:br/>
              <w:t>4.5 / 6.5</w:t>
              <w:br/>
              <w:t>PDF 12,18 (ISO 2,8)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§9.5</w:t>
              <w:br/>
              <w:t>Reflux flowrate ≤10 ml/min.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NRV worksheet with volume time and calculated rate</w:t>
              <w:br/>
              <w:t>Proposed report R worksheet / Section E or approved A/D/F route. F/E with D or A/J as justified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Draft control complete; evidence pending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R06 Cutout attachment</w:t>
              <w:br/>
              <w:t>4.6 / 6.6</w:t>
              <w:br/>
              <w:t>PDF 12,18–21 (ISO 2,8–11)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§9.6</w:t>
              <w:br/>
              <w:t>No applicable attachment point or part fails to support bag.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Attachment worksheet for selected design with justified N/A for others</w:t>
              <w:br/>
              <w:t>Proposed report R worksheet / Section E or approved A/D/F route. F/E; D or lot control only under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O02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R07 Button and buttonhole attachment</w:t>
              <w:br/>
              <w:t>4.6 / 6.7</w:t>
              <w:br/>
              <w:t>PDF 12,18–21 (ISO 2,8–11)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§9.7</w:t>
              <w:br/>
              <w:t>No applicable attachment point or part fails to support bag.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Attachment worksheet for selected design with justified N/A for others</w:t>
              <w:br/>
              <w:t>Proposed report R worksheet / Section E or approved A/D/F route. F/E; D or lot control only under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O02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R08 Integral suspensory system</w:t>
              <w:br/>
              <w:t>4.6 / 6.8</w:t>
              <w:br/>
              <w:t>PDF 12,18–21 (ISO 2,8–11)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§9.8</w:t>
              <w:br/>
              <w:t>No applicable attachment point or part fails to support bag.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Attachment worksheet for selected design with justified N/A for others</w:t>
              <w:br/>
              <w:t>Proposed report R worksheet / Section E or approved A/D/F route. F/E; D or lot control only under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O02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R09 Inlet tubing attachment strength</w:t>
              <w:br/>
              <w:t>4.7 / 6.9</w:t>
              <w:br/>
              <w:t>PDF 12,22 (ISO 2,12)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§9.9</w:t>
              <w:br/>
              <w:t>Inlet tubing remains attached under 40 ±1 N for 1 min to 1 min 10 s.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Tubing attachment worksheet</w:t>
              <w:br/>
              <w:t>Proposed report R worksheet / Section E or approved A/D/F route. F/E; A/J if justified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Draft control complete; evidence pending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R10 Flow initiation and average filling rate</w:t>
              <w:br/>
              <w:t>4.8 / 6.10</w:t>
              <w:br/>
              <w:t>PDF 12,22–23 (ISO 2,12–13)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§9.10</w:t>
              <w:br/>
              <w:t>Flow begins within 1 min; average filling rate ≥10 ml/s.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Flow worksheet with start time fill time and ml/s</w:t>
              <w:br/>
              <w:t>Proposed report R worksheet / Section E or approved A/D/F route. F/E; D or A/J only under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Draft control complete; evidence pending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R11 Declared dimensions</w:t>
              <w:br/>
              <w:t>4.9 / Annex A</w:t>
              <w:br/>
              <w:t>PDF 12,24–25 (ISO 2,14–15)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§9.11</w:t>
              <w:br/>
              <w:t>Measure declared dimensions using Annex A; approved drawing supplies product limits. ISO specifies no design sizes or tolerances.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Annex A dimension worksheet and approved drawing</w:t>
              <w:br/>
              <w:t>Proposed report R worksheet / Section E or approved A/D/F route. E/F identification; B/A/J per drawing/plan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O01/O02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R12 Test temperature</w:t>
              <w:br/>
              <w:t>5.1</w:t>
              <w:br/>
              <w:t>PDF 12 (ISO 2)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§9.12</w:t>
              <w:br/>
              <w:t>Atmosphere and reagent 23 ±2 °C.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Test environmental log</w:t>
              <w:br/>
              <w:t>Proposed report R worksheet / Section E or approved A/D/F route. All ISO verification routes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O04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R13 End user sample state</w:t>
              <w:br/>
              <w:t>5.2</w:t>
              <w:br/>
              <w:t>PDF 13 (ISO 3)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§9.13</w:t>
              <w:br/>
              <w:t>Test product samples in condition supplied to end user.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Sample-state and qualification evidence register</w:t>
              <w:br/>
              <w:t>Proposed report R worksheet / Section E or approved A/D/F route. F/E/J with linked processing qualification G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O02/O07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R14 Test report completeness</w:t>
              <w:br/>
              <w:t>7 and 6.1.5–6.10.5 / A.4</w:t>
              <w:br/>
              <w:t>PDF 14,16–18,20–24 (ISO 4,6–8,10–14)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§9.14</w:t>
              <w:br/>
              <w:t>Identify ISO part, bag completely, testing date/place, number tested, and each applicable method result.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Proposed report sections A–G and worksheets</w:t>
              <w:br/>
              <w:t>Proposed report R worksheet / Section E or approved A/D/F route. All routes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O05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R15 Coloured water reagent</w:t>
              <w:br/>
              <w:t>6.2.2.2 / 6.3.2.1</w:t>
              <w:br/>
              <w:t>PDF 14,16 (ISO 4,6)</w:t>
            </w:r>
          </w:p>
        </w:tc>
        <w:tc>
          <w:tcPr>
            <w:tcW w:type="dxa" w:w="302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§9.15</w:t>
              <w:br/>
              <w:t>Tap water with erythrosin E127 at 0.3 g/l for 6.2 and 6.3.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Reagent preparation record linked to F-1019-2 after confirmation</w:t>
              <w:br/>
              <w:t>Proposed report R worksheet / Section E or approved A/D/F route. All 6.2/6.3 testing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O05</w:t>
              <w:br/>
              <w:t>O03/O04/O05 apply. No test result supplied.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R16 Apparatus geometry and capability</w:t>
              <w:br/>
              <w:t>6.1.3.2 / 6.2.3.2 / 6.3.3 / 6.5.3 / Figures 1–2</w:t>
              <w:br/>
              <w:t>PDF 13–18 (ISO 3–8)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§9.16</w:t>
              <w:br/>
              <w:t>Use required filling geometry and accuracies; Figures 1–2 retained as controlled source, not an assumed generic rig.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Rig qualification and calibration/capability record</w:t>
              <w:br/>
              <w:t>Proposed report R worksheet / Section E or approved A/D/F route. E for setup with use verification A/J/F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Open Technical Input Required O04</w:t>
              <w:br/>
              <w:t>O03/O04/O05 apply. No test result supplied.</w:t>
            </w:r>
          </w:p>
        </w:tc>
      </w:tr>
    </w:tbl>
    <w:p/>
    <w:p>
      <w:pPr>
        <w:pStyle w:val="Heading1"/>
      </w:pPr>
      <w:r>
        <w:t>Control strategy matrix</w:t>
      </w:r>
    </w:p>
    <w:p>
      <w:r>
        <w:t>Proposed allocation only. A routine lot; B incoming material; C supplier certificate; D periodic; E qualification; F type; G validation; H external laboratory; I risk-based verification; J final inspection. Supplier records may support completed bag ISO performance only when their method, configuration and supplied-state scope are verified. Certificate presence is not assumed.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5040"/>
      </w:tblGrid>
      <w:tr>
        <w:trPr>
          <w:tblHeader/>
        </w:trPr>
        <w:tc>
          <w:tcPr>
            <w:tcW w:type="dxa" w:w="3456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Requirement</w:t>
            </w:r>
          </w:p>
        </w:tc>
        <w:tc>
          <w:tcPr>
            <w:tcW w:type="dxa" w:w="3456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Best proposed control location</w:t>
            </w:r>
          </w:p>
        </w:tc>
        <w:tc>
          <w:tcPr>
            <w:tcW w:type="dxa" w:w="3456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Frequency and evidence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R01 4.1 / 6.1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 with A or J only when approved plan requires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Test volume worksheet and linked lot evidence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R02 4.2 / 6.2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D or lot test only under approved plan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Unloaded leakage worksheet and evidence reference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R03 4.3 / 6.3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A/J only if required by approved plan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Loaded leakage worksheet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R04 4.4 / 6.4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periodic or lot verification only under plan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Three fresh bags per impact set. Frequency to be defined by approved risk assessment / quality plan. Impact worksheet with individual three-bag results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R05 4.5 / 6.5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 with D or A/J as justified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NRV worksheet with volume time and calculated rate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R06 4.6 / 6.6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D or lot control only under plan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Attachment worksheet for selected design with justified N/A for others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R07 4.6 / 6.7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D or lot control only under plan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Attachment worksheet for selected design with justified N/A for others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R08 4.6 / 6.8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D or lot control only under plan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Attachment worksheet for selected design with justified N/A for others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R09 4.7 / 6.9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A/J if justified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Tubing attachment worksheet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R10 4.8 / 6.10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F/E; D or A/J only under approved plan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Flow worksheet with start time fill time and ml/s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R11 4.9 / Annex A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E/F identification; B/A/J per drawing/plan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Annex A dimension worksheet and approved drawing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R12 5.1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All ISO verification routes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Test environmental log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R13 5.2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F/E/J with linked processing qualification G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Sample-state and qualification evidence register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R14 7 and 6.1.5–6.10.5 / A.4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All routes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Proposed report sections A–G and worksheets</w:t>
            </w:r>
          </w:p>
        </w:tc>
      </w:tr>
      <w:tr>
        <w:trPr>
          <w:cantSplit/>
        </w:trPr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R15 6.2.2.2 / 6.3.2.1</w:t>
            </w:r>
          </w:p>
        </w:tc>
        <w:tc>
          <w:tcPr>
            <w:tcW w:type="dxa" w:w="36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All 6.2/6.3 testing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Reagent preparation record linked to F-1019-2 after confirmation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R16 6.1.3.2 / 6.2.3.2 / 6.3.3 / 6.5.3 / Figures 1–2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E for setup with use verification A/J/F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Frequency to be defined by approved risk assessment / quality plan. Rig qualification and calibration/capability record</w:t>
            </w:r>
          </w:p>
        </w:tc>
      </w:tr>
    </w:tbl>
    <w:p/>
    <w:p>
      <w:pPr>
        <w:pStyle w:val="Heading1"/>
      </w:pPr>
      <w:r>
        <w:t>Inspection record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rPr>
          <w:tblHeader/>
        </w:trPr>
        <w:tc>
          <w:tcPr>
            <w:tcW w:type="dxa" w:w="518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Section</w:t>
            </w:r>
          </w:p>
        </w:tc>
        <w:tc>
          <w:tcPr>
            <w:tcW w:type="dxa" w:w="518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Required content and condition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 routine lot</w:t>
            </w:r>
          </w:p>
        </w:tc>
        <w:tc>
          <w:tcPr>
            <w:tcW w:type="dxa" w:w="806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Company receiving/appearance/fit/printing/sealing/dimensions/packaging checks; ISO tests only if assigned by approved plan.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B incoming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PO identity, packaging, BOM/material criteria from approved specifications; no ISO material grade invented.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 supplier</w:t>
            </w:r>
          </w:p>
        </w:tc>
        <w:tc>
          <w:tcPr>
            <w:tcW w:type="dxa" w:w="806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Certificate identity, scope, specification and results/declaration verified by QC/Supplier Quality.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 periodic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Defined tests and due dates from approved risk/quality plan; not arbitrarily monthly or yearly.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E qualification and type</w:t>
            </w:r>
          </w:p>
        </w:tc>
        <w:tc>
          <w:tcPr>
            <w:tcW w:type="dxa" w:w="806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Preferred design-performance route for ISO 6.1–6.10 and Annex A; actual scope approved in plan.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 external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Use when internal capability or approved plan calls for external testing; link method and result scope.</w:t>
            </w:r>
          </w:p>
        </w:tc>
      </w:tr>
      <w:tr>
        <w:trPr>
          <w:cantSplit/>
        </w:trPr>
        <w:tc>
          <w:tcPr>
            <w:tcW w:type="dxa" w:w="230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G other evidence</w:t>
            </w:r>
          </w:p>
        </w:tc>
        <w:tc>
          <w:tcPr>
            <w:tcW w:type="dxa" w:w="806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Rig qualification, reagent preparation, final-state/sterilization, product drawing, linked forms and release evidence.</w:t>
            </w:r>
          </w:p>
        </w:tc>
      </w:tr>
    </w:tbl>
    <w:p/>
    <w:p>
      <w:pPr>
        <w:pStyle w:val="Heading1"/>
      </w:pPr>
      <w:r>
        <w:t>Cross document consistency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208"/>
      </w:tblGrid>
      <w:tr>
        <w:trPr>
          <w:tblHeader/>
        </w:trPr>
        <w:tc>
          <w:tcPr>
            <w:tcW w:type="dxa" w:w="518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Check</w:t>
            </w:r>
          </w:p>
        </w:tc>
        <w:tc>
          <w:tcPr>
            <w:tcW w:type="dxa" w:w="518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Audit result</w:t>
            </w:r>
          </w:p>
        </w:tc>
      </w:tr>
      <w:tr>
        <w:trPr>
          <w:cantSplit/>
        </w:trP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Product scope</w:t>
            </w:r>
          </w:p>
        </w:tc>
        <w:tc>
          <w:tcPr>
            <w:tcW w:type="dxa" w:w="82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Revised WI and template use non-body-worn urine drainage bag. Attachment subtype remains O02; no paediatric/urimeter extension.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Volume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Both use rated ≤ measured test volume; 0.75 l4; O01 supplies manufacturer rating.</w:t>
            </w:r>
          </w:p>
        </w:tc>
      </w:tr>
      <w:tr>
        <w:trPr>
          <w:cantSplit/>
        </w:trP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Loads</w:t>
            </w:r>
          </w:p>
        </w:tc>
        <w:tc>
          <w:tcPr>
            <w:tcW w:type="dxa" w:w="82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Both use total 200 ±10 N compression, 100 ±5 N NRV, 40 ±1 N inlet tension. 20 kg shorthand removed as governing ISO limit.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NRV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Both use ≤10 ml/min; volume/time recorded; not &gt;10 ml and not millimeters/min.</w:t>
            </w:r>
          </w:p>
        </w:tc>
      </w:tr>
      <w:tr>
        <w:trPr>
          <w:cantSplit/>
        </w:trP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Flow</w:t>
            </w:r>
          </w:p>
        </w:tc>
        <w:tc>
          <w:tcPr>
            <w:tcW w:type="dxa" w:w="82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Both use onset within 1 min; mean ≥10 ml/s; 150 ±5 mm head. No-flow observation stopping window remains 1 min to 1 min 10 s, not a relaxed acceptance deadline.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Durations and impact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Unloaded 17 ±1 h then 4 ±1 h; support 24 ±1 h; NRV 5 min to 5 min 10 s; three fresh impact bags, 500 ±10 mm drop.</w:t>
            </w:r>
          </w:p>
        </w:tc>
      </w:tr>
      <w:tr>
        <w:trPr>
          <w:cantSplit/>
        </w:trP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Dimensions</w:t>
            </w:r>
          </w:p>
        </w:tc>
        <w:tc>
          <w:tcPr>
            <w:tcW w:type="dxa" w:w="82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Annex A nearest 0.5/10/1 mm definitions consistent; ISO supplies no product dimensional limits. OD remains company requirement.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Reagent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E127 0.3 g/l for ISO 6.2/6.3; safranin not assumed equivalent.</w:t>
            </w:r>
          </w:p>
        </w:tc>
      </w:tr>
      <w:tr>
        <w:trPr>
          <w:cantSplit/>
        </w:trP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Environment and state</w:t>
            </w:r>
          </w:p>
        </w:tc>
        <w:tc>
          <w:tcPr>
            <w:tcW w:type="dxa" w:w="82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23 ±2 °C atmosphere/reagent and end-user supplied state in WI and report.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Document identifiers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Existing WI/form match F-823-T16; draft revision not fabricated. Linked forms/revisions remain O05.</w:t>
            </w:r>
          </w:p>
        </w:tc>
      </w:tr>
      <w:tr>
        <w:trPr>
          <w:cantSplit/>
        </w:trP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Sampling</w:t>
            </w:r>
          </w:p>
        </w:tc>
        <w:tc>
          <w:tcPr>
            <w:tcW w:type="dxa" w:w="82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No invented AQL/frequency; three-bag impact requirement retained. Prior S-2/AQL1.5 context not substituted for controlled approval.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Material and sterilization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No grade/dose/chemical limit invented. Existing packaging/sterilization/release retained with O06/O07 dependencies.</w:t>
            </w:r>
          </w:p>
        </w:tc>
      </w:tr>
    </w:tbl>
    <w:p/>
    <w:p>
      <w:pPr>
        <w:pStyle w:val="Heading1"/>
      </w:pPr>
      <w:r>
        <w:t>Open technical inputs</w:t>
      </w:r>
    </w:p>
    <w:p>
      <w:pPr>
        <w:pStyle w:val="Heading2"/>
      </w:pPr>
      <w:r>
        <w:t>O01 Approved product specification and drawing</w:t>
      </w:r>
    </w:p>
    <w:p>
      <w:r>
        <w:t>OPEN ITEM — TECHNICAL INPUT REQUIRED. Rated volume, declared dimensions, OD/ID/length limits and revisions are absent. Dependent requirements: R01/R11. Required controlled document: Controlled product specification and drawing.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2"/>
      </w:pPr>
      <w:r>
        <w:t>O02 Product configuration and attachment system</w:t>
      </w:r>
    </w:p>
    <w:p>
      <w:r>
        <w:t>OPEN ITEM — TECHNICAL INPUT REQUIRED. Confirm product codes, non-body-worn adult scope, supplied NRV, attachment design, connector and final processing state. Dependent requirements: R05–R13. Required controlled document: Product specification and approved configuration list.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2"/>
      </w:pPr>
      <w:r>
        <w:t>O03 Sampling and control plan</w:t>
      </w:r>
    </w:p>
    <w:p>
      <w:r>
        <w:t>OPEN ITEM — TECHNICAL INPUT REQUIRED. Lot size mappings, inspection level, AQL, sample count, test allocation/frequency and escalation are not available. S-2 and AQL 1.5 mentioned in prior context are not treated as an approved product plan. Dependent requirements: All. Required controlled document: Approved inspection plan and risk assessment.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2"/>
      </w:pPr>
      <w:r>
        <w:t>O04 Equipment and rig definition</w:t>
      </w:r>
    </w:p>
    <w:p>
      <w:r>
        <w:t>OPEN ITEM — TECHNICAL INPUT REQUIRED. No equipment IDs, qualification, calibration or controlled Figure 1/2 rig drawings available. Dependent requirements: R01–R12/R16. Required controlled document: Controlled method setup and equipment file.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2"/>
      </w:pPr>
      <w:r>
        <w:t>O05 Linked controlled records</w:t>
      </w:r>
    </w:p>
    <w:p>
      <w:r>
        <w:t>OPEN ITEM — TECHNICAL INPUT REQUIRED. Confirm form revisions, ownership, test worksheet allocation and supersession. Dependent requirements: R14/R15. Required controlled document: Document master list and controlled forms.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2"/>
      </w:pPr>
      <w:r>
        <w:t>O06 Incoming materials and supplier controls</w:t>
      </w:r>
    </w:p>
    <w:p>
      <w:r>
        <w:t>OPEN ITEM — TECHNICAL INPUT REQUIRED. No material/packaging specification, BOM, supplier CoA/CoC or approved verification plan available; no grade or chemical limit is invented. Dependent requirements: Company WI §5.1/8. Required controlled document: Approved BOM, raw material/packaging specifications and supplier quality plan.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2"/>
      </w:pPr>
      <w:r>
        <w:t>O07 Sterilization and release linkage</w:t>
      </w:r>
    </w:p>
    <w:p>
      <w:r>
        <w:t>OPEN ITEM — TECHNICAL INPUT REQUIRED. WI-7-5-1-1, cycle evidence, laboratory results, packaging parameters and release records unavailable. Dependent requirements: R13 and company WI §8–10. Required controlled document: Approved sterilization WI and validation, packaging specification and release records. Owner proposed: QA with QC and Engineering; O06 also Purchasing/Supplier Quality; O07 also Production and Sterilization. Closure requires approved source and linked evidence, not a blank field.</w:t>
      </w:r>
    </w:p>
    <w:p>
      <w:pPr>
        <w:pStyle w:val="Heading1"/>
      </w:pPr>
      <w:r>
        <w:t>Closure and release evidence checklist</w:t>
      </w:r>
    </w:p>
    <w:p>
      <w:r>
        <w:t>For each R ID: approve applicability → issue WI and specification → verify acceptance and setup → assign control location/frequency/sample count → obtain actual signed results or scoped supplier/external evidence → QC review → link to lot/configuration → authorized release. An open input or missing required record prevents a Fully Covered operational status. N/A requires approved configuration evidence and cannot conceal an untested requirement.</w:t>
      </w:r>
    </w:p>
    <w:p>
      <w:pPr>
        <w:pStyle w:val="Heading1"/>
      </w:pPr>
      <w:r>
        <w:t>Final conclusion</w:t>
      </w:r>
    </w:p>
    <w:p>
      <w:r>
        <w:t>Existing WI covers much of the test sequence but does not fully control the supplied ISO. Existing form does not prove conformity and contains a critical NRV criterion error. Revised draft closes textual limits/method/unit/traceability gaps and introduces usable worksheets. Qualification/periodic/supplier/external evidence can replace routine repetition only through the approved quality plan, not by assumption. Open technical inputs and three document-control findings require approval and records before conformity or release can be asserted.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DRAFT  •  Not approved for operational use     |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Saudi Mais QC  |  Urine Bag  |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