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System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SOP-FRS-010</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pPr>
        <w:keepLines w:val="true"/>
      </w:pPr>
      <w:r>
        <w:t>Use System to trace recorded actions, inspect operational health, access the owner control center, review backup and recovery evidence, and manage controlled document identities and revisions. This procedure covers Audit history (/audit), System health (/system/health), Control center (/system/control-center), Backup and recovery (/system/backups) and Controlled documents (/documents) at https://qclevel.top.</w:t>
      </w:r>
    </w:p>
    <w:p>
      <w:pPr>
        <w:keepLines w:val="true"/>
      </w:pPr>
      <w:r>
        <w:t>Operational connectivity, migration alignment, build identity, QC release acceptance, backup artifact integrity, restore verification, document approval and document effectivity are separate facts. Read the named evidence layer before deciding the next permitted step.</w:t>
      </w:r>
    </w:p>
    <w:p>
      <w:pPr>
        <w:keepLines w:val="true"/>
      </w:pPr>
      <w:r>
        <w:t xml:space="preserve">This SOP describes live page observations and conditional controls confirmed in local source. It assigns no new permission, recovery objective, retention duration, approval or signature. SOP-FRS-010 D0.1 is owner-approved on 09 October 2026; effectivity remains to be assigned before controlled use.</w:t>
      </w:r>
    </w:p>
    <w:p>
      <w:pPr>
        <w:pStyle w:val="Heading1"/>
      </w:pPr>
      <w:r>
        <w:t>2. Responsibilities and prerequisites</w:t>
      </w:r>
    </w:p>
    <w:p>
      <w:pPr>
        <w:keepLines w:val="true"/>
      </w:pPr>
      <w:r>
        <w:t>Authorized operator: use your own ACTIVE account, identify the record or incident being investigated, read the displayed scope and time, and retain only non-secret evidence. Page visibility does not grant permission to create, review, approve, restore or change access.</w:t>
      </w:r>
    </w:p>
    <w:p>
      <w:pPr>
        <w:keepLines w:val="true"/>
      </w:pPr>
      <w:r>
        <w:t>Named system owner: the current System health and Control center routes require the ACTIVE canonical yazeed account with SYSTEM_OWNER. An Administrator label, a different SYSTEM_OWNER account or a permission grant alone does not satisfy this route gate. A 404 for a restricted route is not proof that the service has failed.</w:t>
      </w:r>
    </w:p>
    <w:p>
      <w:pPr>
        <w:keepLines w:val="true"/>
      </w:pPr>
      <w:r>
        <w:t>Access administrator: make account, role and scope changes only for an authorized requirement through the governed workspaces. Follow SOP-FRS-009 for member lifecycle, role grants, complete permission replacement and scope changes. Self-management restrictions and protected owner grants still apply.</w:t>
      </w:r>
    </w:p>
    <w:p>
      <w:pPr>
        <w:keepLines w:val="true"/>
      </w:pPr>
      <w:r>
        <w:t>Recovery operator: confirm the approved incident or drill scope, eligible backup, explicitly isolated non-production target and responsible operator before recording a drill intent. The current page records PLANNED requests only. Production recovery authority and signature policy remain unresolved; an Admin role does not authorize restoration.</w:t>
      </w:r>
    </w:p>
    <w:p>
      <w:pPr>
        <w:keepLines w:val="true"/>
      </w:pPr>
      <w:r>
        <w:t>Document author and reviewer: use the exact assigned document code, title and revision and registered source files. Creation requires PERM-DOC-CREATE; later revisions follow the applicable PERM-DOC-REVISE rule. Draft editing requires PERM-DOC-EDIT-DRAFT, submission PERM-DOC-SUBMIT, and review both PERM-DOC-REVIEW and PERM-APR-REVIEW, with scope, state, version and separation-of-duties checks.</w:t>
      </w:r>
    </w:p>
    <w:p>
      <w:pPr>
        <w:keepLines w:val="true"/>
      </w:pPr>
      <w:r>
        <w:t xml:space="preserve">Document Control and QMS: govern source registration, review, approval evidence, effectivity, distribution and withdrawal. The FRS owner direction identifies yazeed as approval and activation authority; approval of this procedure is recorded on 09 October 2026; currently blocked application actions remain blocked. Keep credentials, provider secrets and raw sensitive payloads out of documents and screenshots.</w:t>
      </w:r>
    </w:p>
    <w:p>
      <w:pPr>
        <w:pStyle w:val="Heading1"/>
      </w:pPr>
      <w:r>
        <w:t>3. Page elements and register meanings</w:t>
      </w:r>
    </w:p>
    <w:p>
      <w:pPr>
        <w:keepLines w:val="true"/>
      </w:pPr>
      <w:r>
        <w:t>Audit history displays the authorized event count and filters for Record type, Record reference, Changed by account reference, Action, From, To and Results per page. Apply filters runs the search; Clear filters restores the unfiltered view. The table shows When, Action, Changed by, Record reference, Transition, Reason and Request reference.</w:t>
      </w:r>
    </w:p>
    <w:p>
      <w:pPr>
        <w:keepLines w:val="true"/>
      </w:pPr>
      <w:r>
        <w:t>Audit pagination and event count apply to your authorized view. Use the recorded internal reference when a filter requires it; a business record number may be unavailable. The visible view is sanitized and does not expose raw event payloads. An audit event is a recorded action, not automatically an electronic signature or a QC approval.</w:t>
      </w:r>
    </w:p>
    <w:p>
      <w:pPr>
        <w:keepLines w:val="true"/>
      </w:pPr>
      <w:r>
        <w:t>System health separates Application and database connectivity, Required workflow readiness and QC release acceptance evidence. It also shows Dependencies and schema, Outbox worker diagnostics, Alerting configuration, Backup &amp; recovery posture and Release identity, with check times in Asia/Riyadh.</w:t>
      </w:r>
    </w:p>
    <w:p>
      <w:pPr>
        <w:keepLines w:val="true"/>
      </w:pPr>
      <w:r>
        <w:t>Liveness at /api/health/live means the process responds. Readiness at /api/health/ready checks the required database/schema probe. HEALTHY, DEGRADED, UNAVAILABLE and POLICY_DISABLED describe the named dependency; READY does not mean QC acceptance or production GO. Release identity has six source elements and its own verification status.</w:t>
      </w:r>
    </w:p>
    <w:p>
      <w:pPr>
        <w:keepLines w:val="true"/>
      </w:pPr>
      <w:r>
        <w:t>Control center contains System overview, Accounts, Create account, Roles &amp; permissions, System configuration and Recent administrative activity. Overview shows applied and shipped migration heads, pending migrations and release identity. Accounts offers Search, State, Apply, sortable columns, pages and Open workspace.</w:t>
      </w:r>
    </w:p>
    <w:p>
      <w:pPr>
        <w:keepLines w:val="true"/>
      </w:pPr>
      <w:r>
        <w:t>Create account has Login identity, Display name, Email (optional), Temporary password, Initial role grants and Initial scopes (optional). Roles &amp; permissions links to governed role workspaces and the Roles, Permissions and Scopes catalogs. System configuration is explanatory: provider secrets are not editable in this application.</w:t>
      </w:r>
    </w:p>
    <w:p>
      <w:pPr>
        <w:keepLines w:val="true"/>
      </w:pPr>
      <w:r>
        <w:t>Backups has Backup job result and Apply filter. Choices are Requested, Running, Created, Verifying, Verified, Failed, Expired and Deleted. Recovery objectives and Recovery coverage and ownership explain RPO/RTO, measurement, scheduler, catalog, storage, retention, PITR/WAL, monitoring and response ownership.</w:t>
      </w:r>
    </w:p>
    <w:p>
      <w:pPr>
        <w:keepLines w:val="true"/>
      </w:pPr>
      <w:r>
        <w:t>When a backup exists, its detail separates Backup metadata, Artifact verified, Integrity checksum, Restore verification, Recorded restore operations and Known gaps. Request restore is conditional. A VERIFIED backup artifact is not a verified restore; a completed job is not recovery evidence.</w:t>
      </w:r>
    </w:p>
    <w:p>
      <w:pPr>
        <w:keepLines w:val="true"/>
      </w:pPr>
      <w:r>
        <w:t>Controlled documents has Search, Type, Filter, My review queue and Create document. Creation has Document code, Document type and Title. Types are WI, SOP, CONTROLLED_PROCEDURE, CONTROLLED_FORM and INSTRUCTION. A created catalog identity has no approved content or effective revision.</w:t>
      </w:r>
    </w:p>
    <w:p>
      <w:pPr>
        <w:keepLines w:val="true"/>
      </w:pPr>
      <w:r>
        <w:t>Conditional document detail shows Current effective version, Owner, Active document and Controlled versions. Version detail shows Lifecycle state, Server source fingerprint, Attachments, Change summary and Recorded authorization. Electronic signature evidence is labeled only when a matching signature record is present.</w:t>
      </w:r>
    </w:p>
    <w:p>
      <w:pPr>
        <w:pStyle w:val="Heading1"/>
      </w:pPr>
      <w:r>
        <w:t>4. Operating procedure</w:t>
      </w:r>
    </w:p>
    <w:p>
      <w:pPr>
        <w:keepLines w:val="true"/>
      </w:pPr>
      <w:r>
        <w:t>4.1 Open the required System page. Confirm the signed-in account. Use navigation or the exact route in section 1. If access is refused or a source is unavailable, stop the dependent operation and follow the displayed recovery guidance; do not interpret the failure as an empty register.</w:t>
      </w:r>
    </w:p>
    <w:p>
      <w:pPr>
        <w:keepLines w:val="true"/>
      </w:pPr>
      <w:r>
        <w:t>4.2 Find an audit event. Open Audit history. Enter the relevant record type/reference, actor account reference or exact action, and the From/To interval when needed. Choose Results per page and select Apply filters. Review the resulting filter scope, count and page before selecting evidence.</w:t>
      </w:r>
    </w:p>
    <w:p>
      <w:pPr>
        <w:keepLines w:val="true"/>
      </w:pPr>
      <w:r>
        <w:t>4.3 Read the audit row. Match When, Action, Changed by, subject reference, Transition, Reason and Request reference to the investigated record. Use the account reference required by the filter rather than guessing from a display name. A missing business number or Not recorded reason must remain explicit.</w:t>
      </w:r>
    </w:p>
    <w:p>
      <w:pPr>
        <w:keepLines w:val="true"/>
      </w:pPr>
      <w:r>
        <w:t>4.4 Navigate audit results. Use the available page controls for additional authorized events. Select Clear filters to broaden the search. No matching events does not prove that no event exists outside your permission scope or filters. This page has no event-editing, deletion or signature-creation control.</w:t>
      </w:r>
    </w:p>
    <w:p>
      <w:pPr>
        <w:keepLines w:val="true"/>
      </w:pPr>
      <w:r>
        <w:t>4.5 Open System health as the named owner. Read the generated snapshot time and the three status layers first. Record connectivity, workflow readiness and QC acceptance separately. Follow the specific dependency guidance; never translate a green connectivity badge into release approval.</w:t>
      </w:r>
    </w:p>
    <w:p>
      <w:pPr>
        <w:keepLines w:val="true"/>
      </w:pPr>
      <w:r>
        <w:t>4.6 Reconcile migration posture. Read migration-schema detail and compare applied, shipped and pending values with Control center. Record any drift and route it through the authorized deployment/migration procedure. These pages do not apply migrations, and this SOP gives no production-migration authorization.</w:t>
      </w:r>
    </w:p>
    <w:p>
      <w:pPr>
        <w:keepLines w:val="true"/>
      </w:pPr>
      <w:r>
        <w:t>4.7 Check queue diagnostics. Read pending, available, retrying, highest attempts, oldest pending event and most recent processed event. Inspect Worker heartbeat and Channel delivery separately. Zero pending events does not prove the worker is alive or that an external receiver received a message.</w:t>
      </w:r>
    </w:p>
    <w:p>
      <w:pPr>
        <w:keepLines w:val="true"/>
      </w:pPr>
      <w:r>
        <w:t>4.8 Read alerting and optional dependency status. If Alerting configuration is NOT APPROVED / NOT CONFIGURED, retain that limitation. AI POLICY_DISABLED means external processing is disabled; do not enable it or send controlled information to resolve the badge. No threshold or response time is supplied by this SOP.</w:t>
      </w:r>
    </w:p>
    <w:p>
      <w:pPr>
        <w:keepLines w:val="true"/>
      </w:pPr>
      <w:r>
        <w:t>4.9 Check build identity. Read Verification, Working tree, Release ID, Build ID, Build timestamp, Git SHA, Environment and Migration head, then the identity-source table. VERIFIED identity means the displayed artifact sources passed their identity checks; it does not prove applied schema parity, successful restore, human UAT or release acceptance.</w:t>
      </w:r>
    </w:p>
    <w:p>
      <w:pPr>
        <w:keepLines w:val="true"/>
      </w:pPr>
      <w:r>
        <w:t>4.10 Open Control center as the named owner. Review System overview, open blockers and links to System health and Backups. Use the displayed exact-candidate status; the console does not calculate the nineteen-gate production acceptance register or set a release to RELEASED.</w:t>
      </w:r>
    </w:p>
    <w:p>
      <w:pPr>
        <w:keepLines w:val="true"/>
      </w:pPr>
      <w:r>
        <w:t>4.11 Inspect accounts. Enter Search and State, select Apply, use sortable headings or page controls as needed, and open the exact member through Open workspace. Confirm Login identity, State, Roles and Scopes. PROTECTED OWNER identifies the canonical protected owner; do not remove its SYSTEM_OWNER or GLOBAL grants.</w:t>
      </w:r>
    </w:p>
    <w:p>
      <w:pPr>
        <w:keepLines w:val="true"/>
      </w:pPr>
      <w:r>
        <w:t>4.12 Create an account only for authorized access work. In Create account, enter the agreed unique Login identity, Display name, optional Email and secure temporary password. Select only approved Initial role grants and Initial scopes. TEAM, DEPARTMENT, SITE and DOMAIN require their approved collection value; OWN, ASSIGNED and GLOBAL take no value.</w:t>
      </w:r>
    </w:p>
    <w:p>
      <w:pPr>
        <w:keepLines w:val="true"/>
      </w:pPr>
      <w:r>
        <w:t>4.13 Confirm account creation once. Review the complete fields and grants before selecting Create account. Initial role and scope assignments have separate permission requirements. After confirmed success, verify the member, ACTIVE state, resulting grants and required password change at first sign-in. Follow SOP-FRS-009 for subsequent changes and uncertain outcomes.</w:t>
      </w:r>
    </w:p>
    <w:p>
      <w:pPr>
        <w:keepLines w:val="true"/>
      </w:pPr>
      <w:r>
        <w:t>4.14 Inspect role and configuration information. Open the appropriate role workspace or Roles, Permissions and Scopes links for authorized administration. Treat permission replacement as a complete-set change under SOP-FRS-009. Use Recent administrative activity and Audit history for traceability. Do not put deployment secrets into application forms.</w:t>
      </w:r>
    </w:p>
    <w:p>
      <w:pPr>
        <w:keepLines w:val="true"/>
      </w:pPr>
      <w:r>
        <w:t>4.15 Open Backup and recovery. Read the catalog check time. Choose Backup job result and select Apply filter if needed. An empty filtered result is scoped to the filter; an empty full catalog is UNKNOWN recovery posture. This register has no on-demand backup creation or scheduler activation control.</w:t>
      </w:r>
    </w:p>
    <w:p>
      <w:pPr>
        <w:keepLines w:val="true"/>
      </w:pPr>
      <w:r>
        <w:t>4.16 Review recovery objectives and coverage. Record whether RPO, RTO and retention are approved, whether current recovery is measured, and which storage, scheduler, PITR/WAL and alert claims have dated evidence. Provider statements explicitly dated 23 September 2026 are historical; refresh provider evidence through an authorized review before relying on them.</w:t>
      </w:r>
    </w:p>
    <w:p>
      <w:pPr>
        <w:keepLines w:val="true"/>
      </w:pPr>
      <w:r>
        <w:t>4.17 Inspect an existing backup when available. Open its catalog row. Read job state, artifact verification, requested/created/verified times, size, checksum presence and schema context. Compare Restore verification and operations separately, then read Known gaps. Do not use CREATED, a recorded checksum or a successful job as proof of recoverability.</w:t>
      </w:r>
    </w:p>
    <w:p>
      <w:pPr>
        <w:keepLines w:val="true"/>
      </w:pPr>
      <w:r>
        <w:t>4.18 Prepare a drill request only when permitted. An eligible verified artifact and explicit PERM-BKP-RESTORE-DRILL with the required scope are prerequisites. Select Request restore when available. Read the backup context and all unrecorded verification checks. Confirm an explicitly isolated disposable local, test or staging target outside the production data environment.</w:t>
      </w:r>
    </w:p>
    <w:p>
      <w:pPr>
        <w:keepLines w:val="true"/>
      </w:pPr>
      <w:r>
        <w:t>4.19 Record the intended drill. Choose Isolated drill, the approved Target environment and a clear Reason. Review the confirmation explaining that this is an intent only, then select Record restore request once. After confirmed success, inspect the backup detail for the PLANNED operation. This records no executed restore and no verified recovery.</w:t>
      </w:r>
    </w:p>
    <w:p>
      <w:pPr>
        <w:keepLines w:val="true"/>
      </w:pPr>
      <w:r>
        <w:t>4.20 Keep production restoration blocked. Production restore and production target are unavailable pending authority/policy approval. Do not force a disabled option, alter hidden fields or substitute a production endpoint for an isolated target. An actual authorized drill requires the separate recovery runbook and evidence for bytes/hashes, schema, QC/audit history, linked files and application/authorization checks.</w:t>
      </w:r>
    </w:p>
    <w:p>
      <w:pPr>
        <w:keepLines w:val="true"/>
      </w:pPr>
      <w:r>
        <w:t>4.21 Resolve a stale or uncertain restore request. Refresh the backup and reassess eligibility after a stale conflict. After timeout or lost confirmation, inspect recorded operations and audit before retrying. The system uses a per-form request key and eligibility snapshot; do not invent a new request solely to escape an unresolved outcome.</w:t>
      </w:r>
    </w:p>
    <w:p>
      <w:pPr>
        <w:keepLines w:val="true"/>
      </w:pPr>
      <w:r>
        <w:t>4.22 Find a controlled document. Open Controlled documents, enter Search and Type as needed and select Filter. Use My review queue for the authorized review view. Open the exact document code when a row exists; confirm title, type, owner, current effective revision and version history.</w:t>
      </w:r>
    </w:p>
    <w:p>
      <w:pPr>
        <w:keepLines w:val="true"/>
      </w:pPr>
      <w:r>
        <w:t>4.23 Create a catalog identity during authorized document work. Select Create document. Enter the exact assigned Document code and Title, choose the approved Document type and review the entries. Select Create document once, then verify the resulting catalog identity. Use Cancel or Back to library to leave without saving. This creates no content approval or effective version.</w:t>
      </w:r>
    </w:p>
    <w:p>
      <w:pPr>
        <w:keepLines w:val="true"/>
      </w:pPr>
      <w:r>
        <w:t>4.24 Create a revision when current history permits. Open Create revision, confirm the exact document and enter the assigned Revision reference and Change summary. Select at least one registered source file belonging to this document. Review the filenames and source context, then select Create draft version. If no registered source file is available, ask Document Control to register it; this form supplies no upload/registration control.</w:t>
      </w:r>
    </w:p>
    <w:p>
      <w:pPr>
        <w:keepLines w:val="true"/>
      </w:pPr>
      <w:r>
        <w:t>4.25 Respect revision eligibility. Continue an existing DRAFT, IN_REVIEW or RETURNED version rather than starting a competing revision. The next revision after an existing history requires the latest predecessor to be EFFECTIVE; APPROVED alone is insufficient. The server checks history, source identity and fingerprint, rather than accepting a browser-provided approval or hash.</w:t>
      </w:r>
    </w:p>
    <w:p>
      <w:pPr>
        <w:keepLines w:val="true"/>
      </w:pPr>
      <w:r>
        <w:t>4.26 Edit a DRAFT only when allowed. Open Edit draft and inspect the current revision, source fingerprint and record version. Update permitted Revision reference and Change summary, then select Save draft once. The linked source files remain bound; do not replace their meaning through a text edit. On a stale conflict, refresh and reassess the current revision before resubmitting.</w:t>
      </w:r>
    </w:p>
    <w:p>
      <w:pPr>
        <w:keepLines w:val="true"/>
      </w:pPr>
      <w:r>
        <w:t>4.27 Submit the correct revision. Confirm registered Attachments, SHA-256 values, Change summary and source fingerprint. Select Submit for review when the draft and your permissions allow it. Verify the resulting IN_REVIEW state. After an interruption, read the current version and history before repeating submission.</w:t>
      </w:r>
    </w:p>
    <w:p>
      <w:pPr>
        <w:keepLines w:val="true"/>
      </w:pPr>
      <w:r>
        <w:t>4.28 Review independently when allowed. Use My review queue or Open review workspace. Confirm proposed revision, bound source files, fingerprint and Previous controlled context. Read the checklist and linked content. The reviewer needs both review permissions and the applicable scope; author self-review is denied. Select Record review once only for the actual completed review.</w:t>
      </w:r>
    </w:p>
    <w:p>
      <w:pPr>
        <w:keepLines w:val="true"/>
      </w:pPr>
      <w:r>
        <w:t>4.29 Keep review, approval and activation separate. Record review does not approve the document. The current review page does not offer an enabled approval control; approval and effectivity remain blocked by their policy/implementation boundaries. It supplies no Make effective or Archive action. Do not describe a backend state transition or owner direction as an available button.</w:t>
      </w:r>
    </w:p>
    <w:p>
      <w:pPr>
        <w:keepLines w:val="true"/>
      </w:pPr>
      <w:r>
        <w:t>4.30 Verify authority evidence and controlled use. Read Recorded authorization for the exact revision. A name, saved decision or audit transition is not an electronic signature without its matching signature evidence. Use only the explicitly EFFECTIVE revision after controlled authorization and distribution are recorded under SOP-FRS-001 and WI-FRS-001 to WI-FRS-005. Retain superseded history; do not overwrite it to make a new version appear effective.</w:t>
      </w:r>
    </w:p>
    <w:p>
      <w:pPr>
        <w:keepLines w:val="true"/>
      </w:pPr>
      <w:r>
        <w:t>4.31 Handle read and action failures. Correct validation fields, stop on changed authorization, and refresh after stale conflicts. For provider unavailability, retain the last known result as dated evidence and reread after recovery. Confirm actual record state/history before retrying any uncertain create, submission, review, access change or restore intent.</w:t>
      </w:r>
    </w:p>
    <w:p>
      <w:pPr>
        <w:pStyle w:val="Heading1"/>
      </w:pPr>
      <w:r>
        <w:t>5. Counts states and exceptions</w:t>
      </w:r>
    </w:p>
    <w:p>
      <w:pPr>
        <w:keepLines w:val="true"/>
      </w:pPr>
      <w:r>
        <w:t>Authenticated observations on 09 October 2026 showed four audit events, one ACTIVE member and five canonical roles in Control center, no recorded backup sets, and no controlled documents in the unfiltered authorized view. The document-creation form was inspected without entry or submission. These counts describe that view and time only.</w:t>
      </w:r>
    </w:p>
    <w:p>
      <w:pPr>
        <w:keepLines w:val="true"/>
      </w:pPr>
      <w:r>
        <w:t>Live System health showed connectivity READY, required workflow readiness READY and QC release acceptance BLOCKED. Application, database, outbox and reject-reports were HEALTHY; storage was UNAVAILABLE (not configured), AI was DEGRADED / POLICY_DISABLED, and migration-schema was DEGRADED with 0045 applied, 0047 shipped and two pending. Control center independently displayed MIGRATIONS DRIFT DETECTED.</w:t>
      </w:r>
    </w:p>
    <w:p>
      <w:pPr>
        <w:keepLines w:val="true"/>
      </w:pPr>
      <w:r>
        <w:t>Live Release identity reported VERIFIED and CLEAN for Git SHA 6d925d74d243bbfd77ab5b784c21cd68303672b6, build render-6d925d74d243bbfd77ab5b784c21cd68303672b6 and release rel-c5aa4d0066d6d67a in production. The shipped head was 0047_task_references_occurrences. This is a page observation; no independent artifact recomputation or direct database parity query was performed for this SOP.</w:t>
      </w:r>
    </w:p>
    <w:p>
      <w:pPr>
        <w:keepLines w:val="true"/>
      </w:pPr>
      <w:r>
        <w:t>Outbox displayed no successful processing, Worker heartbeat NOT RECORDED and Channel delivery NOT REPRESENTED. Backup posture showed NO CATALOG DATA, artifact verified NO, RESTORE NOT VERIFIED and UNKNOWN. RPO/RTO were Not approved, measured recovery Not measured, and retention Not approved / not enforced.</w:t>
      </w:r>
    </w:p>
    <w:p>
      <w:pPr>
        <w:keepLines w:val="true"/>
      </w:pPr>
      <w:r>
        <w:t>The empty catalogs prevented live inspection of populated backup/document detail, revision editing, review and restore forms. Those conditional steps are source-supported instructions, not exercised production operations. Deployment identity shown by the page matches local Git HEAD, but full deployed-source/artifact parity remains NOT VERIFIED.</w:t>
      </w:r>
    </w:p>
    <w:p>
      <w:pPr>
        <w:keepLines w:val="true"/>
      </w:pPr>
      <w:r>
        <w:t>Document states DRAFT, IN_REVIEW, RETURNED, APPROVED, EFFECTIVE, SUPERSEDED, ARCHIVED and VOID are lifecycle facts. Not every domain transition has a page control. APPROVED is not EFFECTIVE; a signed authorization is not activation or distribution. PLANNED restore intent is not completed or verified recovery.</w:t>
      </w:r>
    </w:p>
    <w:p>
      <w:pPr>
        <w:pStyle w:val="Heading1"/>
      </w:pPr>
      <w:r>
        <w:t>6. Records and review checks</w:t>
      </w:r>
    </w:p>
    <w:p>
      <w:pPr>
        <w:keepLines w:val="true"/>
      </w:pPr>
      <w:r>
        <w:t>For an investigation, record the page/route, check time and timezone, authorized scope/filters, exact record or request reference, displayed state, relevant build/schema context, material blocker and responsible follow-up owner. Preserve approved evidence through the existing records process without credentials or raw sensitive payloads. This SOP specifies no new retention duration.</w:t>
      </w:r>
    </w:p>
    <w:p>
      <w:pPr>
        <w:keepLines w:val="true"/>
      </w:pPr>
      <w:r>
        <w:t>For recovery, retain the authorized request/reason and intended isolated target separately from actual execution evidence. A future drill must record backup identity and hashes, restored ledger/schema, QC and audit/history consistency, linked evidence hashes, application and access checks, actual timings and disposition. Do not calculate target compliance while RPO/RTO are unapproved.</w:t>
      </w:r>
    </w:p>
    <w:p>
      <w:pPr>
        <w:keepLines w:val="true"/>
      </w:pPr>
      <w:r>
        <w:t>For controlled documents, retain code/title/revision, source-file identities and hashes, author/reviewer/approver records, matching electronic-signature evidence where required, effective date, distribution/withdrawal evidence and immutable history. Creating this Word file does not register it in the application library.</w:t>
      </w:r>
    </w:p>
    <w:p>
      <w:pPr>
        <w:keepLines w:val="true"/>
      </w:pPr>
      <w:r>
        <w:t>Authoring evidence: authenticated read of the five requested live pages and Create controlled document on 09 October 2026; source review of conditional backup/document operations and authority guards. No account/access change, backup job, restore request, restore execution, document identity/revision creation, submission, review, approval or effectivity action was performed. Human UAT was NOT RUN.</w:t>
      </w:r>
    </w:p>
    <w:p>
      <w:pPr>
        <w:keepLines w:val="true"/>
      </w:pPr>
      <w:r>
        <w:t>Before controlled adoption, verify authorized and denied reads; audit filters/pages and unavailable states; owner-only route denial; account changes under SOP-FRS-009; eligible/ineligible drill intent, stale/replay/unknown outcome; source-bound revision create/edit/submit and independent review; approved document signature/effectivity behavior when implemented; and current provider recovery evidence in an authorized test environment.</w:t>
      </w:r>
    </w:p>
    <w:p>
      <w:pPr>
        <w:keepLines w:val="true"/>
      </w:pPr>
      <w:r>
        <w:t xml:space="preserve">Reviewer: NOT RECORDED. Approver: yazeed (System Owner). Reference: SOP-FRS-010.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pPr>
        <w:keepLines w:val="true"/>
      </w:pPr>
      <w:r>
        <w:t>R1: https://qclevel.top/audit; https://qclevel.top/system/health; https://qclevel.top/system/control-center; https://qclevel.top/system/backups; https://qclevel.top/documents — authenticated live observations on 09 October 2026.</w:t>
      </w:r>
    </w:p>
    <w:p>
      <w:pPr>
        <w:keepLines w:val="true"/>
      </w:pPr>
      <w:r>
        <w:t xml:space="preserve">R2: SOP-FRS-009 D0.1 Administration pages — design/structure source and related access procedure; SOP-FRS-001 Document control and sources — related owner-approved SOP. WI-FRS-001 to WI-FRS-005 remain review drafts. Citation does not establish effectivity or approve the WI drafts.</w:t>
      </w:r>
    </w:p>
    <w:p>
      <w:pPr>
        <w:keepLines w:val="true"/>
      </w:pPr>
      <w:r>
        <w:t>R3: src/pages/audit.astro; src/pages/system/health.astro, control-center.astro and backups/; src/pages/documents/ — page labels, conditional controls and recovery guidance. Source HEAD: 6d925d74d243bbfd77ab5b784c21cd68303672b6.</w:t>
      </w:r>
    </w:p>
    <w:p>
      <w:pPr>
        <w:keepLines w:val="true"/>
      </w:pPr>
      <w:r>
        <w:t>R4: src/modules/documents/application/{authorization,create-version,update-version-draft,review-version,approve-version}.ts; src/modules/documents/domain/document-state.ts; src/modules/backup-recovery/application/request-restore.ts and domain/backup-eligibility.ts — source control boundaries. Local source evidence is distinct from exercised deployment behavior.</w:t>
      </w:r>
    </w:p>
    <w:p>
      <w:pPr>
        <w:keepLines w:val="true"/>
      </w:pPr>
      <w:r>
        <w:t>D0.1 | 09 October 2026 | Initial review draft covering the five System pages. SOP-FRS-010 assigned by the owner; FRS header, footer, styles, seven-section structure and visual operating guide preserved.</w:t>
      </w:r>
    </w:p>
    <w:p>
      <w:pPr>
        <w:pStyle w:val="Heading1"/>
        <w:pageBreakBefore/>
      </w:pPr>
      <w:r>
        <w:t>Visual operating guide</w:t>
      </w:r>
    </w:p>
    <w:p>
      <w:pPr>
        <w:keepNext/>
        <w:keepNext/>
        <w:keepNext/>
        <w:keepNext/>
      </w:pPr>
      <w:r>
        <w:drawing>
          <wp:inline xmlns:a="http://schemas.openxmlformats.org/drawingml/2006/main" xmlns:pic="http://schemas.openxmlformats.org/drawingml/2006/picture">
            <wp:extent cx="5760720" cy="1929640"/>
            <wp:docPr id="1" name="Picture 1" descr="System operational evidence path"/>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System checks. Read audit, operational health and recovery evidence separately.</w:t>
      </w:r>
    </w:p>
    <w:p>
      <w:pPr>
        <w:keepNext/>
        <w:keepNext/>
        <w:keepNext/>
        <w:keepNext/>
      </w:pPr>
      <w:r>
        <w:drawing>
          <wp:inline xmlns:a="http://schemas.openxmlformats.org/drawingml/2006/main" xmlns:pic="http://schemas.openxmlformats.org/drawingml/2006/picture">
            <wp:extent cx="5760720" cy="1929640"/>
            <wp:docPr id="2" name="Picture 2" descr="Controlled document identity, draft review, approval and effectivity path"/>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Document control path. Use the effective revision only after its controlled evidence is recorded.</w:t>
      </w:r>
    </w:p>
    <w:p>
      <w:r>
        <w:t xml:space="preserve">09 October 2026 — Owner approval recorded for SOP-FRS-010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SOP-FRS-010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SYSTEM PAGES</w:t>
          </w:r>
        </w:p>
      </w:tc>
      <w:tc>
        <w:tcPr>
          <w:tcW w:type="dxa" w:w="2736"/>
        </w:tcPr>
        <w:p>
          <w:r>
            <w:t>SOP NO: SOP-FRS-010</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SOP-FRS-010 Using System pages</dc:title>
  <dc:subject>System Audit Health Control center Backup recovery Controlled documents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