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0C8A" w14:textId="77777777" w:rsidR="00157996" w:rsidRDefault="00000000">
      <w:pPr>
        <w:spacing w:before="480"/>
        <w:jc w:val="center"/>
      </w:pPr>
      <w:r>
        <w:rPr>
          <w:b/>
          <w:color w:val="007F86"/>
          <w:sz w:val="24"/>
        </w:rPr>
        <w:t>WEEK 1–2 REPORT</w:t>
      </w:r>
    </w:p>
    <w:p w14:paraId="1E66E579" w14:textId="77777777" w:rsidR="00157996" w:rsidRDefault="00000000">
      <w:pPr>
        <w:pStyle w:val="Title"/>
        <w:jc w:val="center"/>
      </w:pPr>
      <w:r>
        <w:t>Business Problem Framing</w:t>
      </w:r>
      <w:r>
        <w:br/>
        <w:t>Online Retail Customer Analytics</w:t>
      </w:r>
    </w:p>
    <w:p w14:paraId="6C7E168A" w14:textId="77777777" w:rsidR="00157996" w:rsidRDefault="00000000">
      <w:pPr>
        <w:jc w:val="center"/>
      </w:pPr>
      <w:r>
        <w:rPr>
          <w:color w:val="475569"/>
          <w:sz w:val="26"/>
        </w:rPr>
        <w:t>Business Analytics Internship</w:t>
      </w:r>
    </w:p>
    <w:p w14:paraId="3C33A631" w14:textId="77777777" w:rsidR="00157996" w:rsidRDefault="00157996"/>
    <w:tbl>
      <w:tblPr>
        <w:tblStyle w:val="TableGrid"/>
        <w:tblW w:w="0" w:type="auto"/>
        <w:jc w:val="center"/>
        <w:tblLook w:val="04A0" w:firstRow="1" w:lastRow="0" w:firstColumn="1" w:lastColumn="0" w:noHBand="0" w:noVBand="1"/>
      </w:tblPr>
      <w:tblGrid>
        <w:gridCol w:w="2088"/>
        <w:gridCol w:w="8064"/>
      </w:tblGrid>
      <w:tr w:rsidR="00157996" w14:paraId="5489828B" w14:textId="77777777">
        <w:trPr>
          <w:cantSplit/>
          <w:jc w:val="center"/>
        </w:trPr>
        <w:tc>
          <w:tcPr>
            <w:tcW w:w="2088" w:type="dxa"/>
            <w:shd w:val="clear" w:color="auto" w:fill="17365D"/>
            <w:vAlign w:val="center"/>
          </w:tcPr>
          <w:p w14:paraId="247B7B98" w14:textId="77777777" w:rsidR="00157996" w:rsidRDefault="00000000">
            <w:pPr>
              <w:spacing w:after="20"/>
            </w:pPr>
            <w:r>
              <w:rPr>
                <w:b/>
                <w:color w:val="FFFFFF"/>
                <w:sz w:val="17"/>
              </w:rPr>
              <w:t>Report element</w:t>
            </w:r>
          </w:p>
        </w:tc>
        <w:tc>
          <w:tcPr>
            <w:tcW w:w="8064" w:type="dxa"/>
            <w:shd w:val="clear" w:color="auto" w:fill="17365D"/>
            <w:vAlign w:val="center"/>
          </w:tcPr>
          <w:p w14:paraId="30414F3C" w14:textId="77777777" w:rsidR="00157996" w:rsidRDefault="00000000">
            <w:pPr>
              <w:spacing w:after="20"/>
            </w:pPr>
            <w:r>
              <w:rPr>
                <w:b/>
                <w:color w:val="FFFFFF"/>
                <w:sz w:val="17"/>
              </w:rPr>
              <w:t>Description</w:t>
            </w:r>
          </w:p>
        </w:tc>
      </w:tr>
      <w:tr w:rsidR="00157996" w14:paraId="755372E2" w14:textId="77777777">
        <w:trPr>
          <w:cantSplit/>
          <w:jc w:val="center"/>
        </w:trPr>
        <w:tc>
          <w:tcPr>
            <w:tcW w:w="2088" w:type="dxa"/>
            <w:vAlign w:val="center"/>
          </w:tcPr>
          <w:p w14:paraId="3A61EEDB" w14:textId="77777777" w:rsidR="00157996" w:rsidRDefault="00000000">
            <w:pPr>
              <w:spacing w:after="20"/>
            </w:pPr>
            <w:r>
              <w:rPr>
                <w:sz w:val="17"/>
              </w:rPr>
              <w:t>Business problem</w:t>
            </w:r>
          </w:p>
        </w:tc>
        <w:tc>
          <w:tcPr>
            <w:tcW w:w="8064" w:type="dxa"/>
            <w:vAlign w:val="center"/>
          </w:tcPr>
          <w:p w14:paraId="5A1511A9" w14:textId="77777777" w:rsidR="00157996" w:rsidRDefault="00000000">
            <w:pPr>
              <w:spacing w:after="20"/>
            </w:pPr>
            <w:r>
              <w:rPr>
                <w:sz w:val="17"/>
              </w:rPr>
              <w:t>Understand customer value and identify customers whose purchasing activity may be declining.</w:t>
            </w:r>
          </w:p>
        </w:tc>
      </w:tr>
      <w:tr w:rsidR="00157996" w14:paraId="2BD6D15B" w14:textId="77777777">
        <w:trPr>
          <w:cantSplit/>
          <w:jc w:val="center"/>
        </w:trPr>
        <w:tc>
          <w:tcPr>
            <w:tcW w:w="2088" w:type="dxa"/>
            <w:shd w:val="clear" w:color="auto" w:fill="F1F5F9"/>
            <w:vAlign w:val="center"/>
          </w:tcPr>
          <w:p w14:paraId="1D6B36EC" w14:textId="77777777" w:rsidR="00157996" w:rsidRDefault="00000000">
            <w:pPr>
              <w:spacing w:after="20"/>
            </w:pPr>
            <w:r>
              <w:rPr>
                <w:sz w:val="17"/>
              </w:rPr>
              <w:t>Dataset</w:t>
            </w:r>
          </w:p>
        </w:tc>
        <w:tc>
          <w:tcPr>
            <w:tcW w:w="8064" w:type="dxa"/>
            <w:shd w:val="clear" w:color="auto" w:fill="F1F5F9"/>
            <w:vAlign w:val="center"/>
          </w:tcPr>
          <w:p w14:paraId="3526C816" w14:textId="77777777" w:rsidR="00157996" w:rsidRDefault="00000000">
            <w:pPr>
              <w:spacing w:after="20"/>
            </w:pPr>
            <w:r>
              <w:rPr>
                <w:sz w:val="17"/>
              </w:rPr>
              <w:t>Online retail transaction data supplied as a tab-separated file; fields include invoice, product, quantity, invoice date, price, customer ID and country.</w:t>
            </w:r>
          </w:p>
        </w:tc>
      </w:tr>
      <w:tr w:rsidR="00157996" w14:paraId="3FBF624A" w14:textId="77777777">
        <w:trPr>
          <w:cantSplit/>
          <w:jc w:val="center"/>
        </w:trPr>
        <w:tc>
          <w:tcPr>
            <w:tcW w:w="2088" w:type="dxa"/>
            <w:vAlign w:val="center"/>
          </w:tcPr>
          <w:p w14:paraId="6B2A4FF8" w14:textId="77777777" w:rsidR="00157996" w:rsidRDefault="00000000">
            <w:pPr>
              <w:spacing w:after="20"/>
            </w:pPr>
            <w:r>
              <w:rPr>
                <w:sz w:val="17"/>
              </w:rPr>
              <w:t>Tools planned</w:t>
            </w:r>
          </w:p>
        </w:tc>
        <w:tc>
          <w:tcPr>
            <w:tcW w:w="8064" w:type="dxa"/>
            <w:vAlign w:val="center"/>
          </w:tcPr>
          <w:p w14:paraId="514ADAF9" w14:textId="77777777" w:rsidR="00157996" w:rsidRDefault="00000000">
            <w:pPr>
              <w:spacing w:after="20"/>
            </w:pPr>
            <w:r>
              <w:rPr>
                <w:sz w:val="17"/>
              </w:rPr>
              <w:t>SQL for querying and validation; Python/Pandas for cleaning and exploratory analysis; Power BI for KPI reporting and visual analysis.</w:t>
            </w:r>
          </w:p>
        </w:tc>
      </w:tr>
      <w:tr w:rsidR="00157996" w14:paraId="3F82794E" w14:textId="77777777">
        <w:trPr>
          <w:cantSplit/>
          <w:jc w:val="center"/>
        </w:trPr>
        <w:tc>
          <w:tcPr>
            <w:tcW w:w="2088" w:type="dxa"/>
            <w:shd w:val="clear" w:color="auto" w:fill="F1F5F9"/>
            <w:vAlign w:val="center"/>
          </w:tcPr>
          <w:p w14:paraId="2C2A96F0" w14:textId="77777777" w:rsidR="00157996" w:rsidRDefault="00000000">
            <w:pPr>
              <w:spacing w:after="20"/>
            </w:pPr>
            <w:r>
              <w:rPr>
                <w:sz w:val="17"/>
              </w:rPr>
              <w:t>Scope</w:t>
            </w:r>
          </w:p>
        </w:tc>
        <w:tc>
          <w:tcPr>
            <w:tcW w:w="8064" w:type="dxa"/>
            <w:shd w:val="clear" w:color="auto" w:fill="F1F5F9"/>
            <w:vAlign w:val="center"/>
          </w:tcPr>
          <w:p w14:paraId="78ED37CC" w14:textId="77777777" w:rsidR="00157996" w:rsidRDefault="00000000">
            <w:pPr>
              <w:spacing w:after="20"/>
            </w:pPr>
            <w:r>
              <w:rPr>
                <w:sz w:val="17"/>
              </w:rPr>
              <w:t>Problem framing and analysis plan only. Findings and dashboard results will be developed in later internship tasks.</w:t>
            </w:r>
          </w:p>
        </w:tc>
      </w:tr>
    </w:tbl>
    <w:p w14:paraId="0B748A45" w14:textId="77777777" w:rsidR="00157996" w:rsidRDefault="00157996">
      <w:pPr>
        <w:spacing w:after="20"/>
      </w:pPr>
    </w:p>
    <w:p w14:paraId="5A78D806" w14:textId="77777777" w:rsidR="00157996" w:rsidRDefault="00000000">
      <w:r>
        <w:br w:type="page"/>
      </w:r>
    </w:p>
    <w:p w14:paraId="69043D7C" w14:textId="77777777" w:rsidR="00157996" w:rsidRDefault="00000000">
      <w:pPr>
        <w:pStyle w:val="Heading1"/>
      </w:pPr>
      <w:r>
        <w:lastRenderedPageBreak/>
        <w:t>1. Business Problem Statement</w:t>
      </w:r>
    </w:p>
    <w:p w14:paraId="62B7C00C" w14:textId="77777777" w:rsidR="00157996" w:rsidRDefault="00000000">
      <w:r>
        <w:t>An online retailer needs a clearer understanding of how sales are generated across customers, products and time. Transaction records can show what was purchased, when a transaction occurred, the quantity and price, and—when a customer identifier is present—which customer made the purchase. However, transaction-level records alone do not immediately answer management questions such as which customers generate the most revenue, how concentrated revenue is among a small group of customers, whether purchase activity is changing, or which customer groups may warrant a retention campaign.</w:t>
      </w:r>
    </w:p>
    <w:p w14:paraId="3E4F6BD2" w14:textId="77777777" w:rsidR="00157996" w:rsidRDefault="00000000">
      <w:r>
        <w:t>The business problem for this project is therefore: How can an online retailer use historical transaction data to understand revenue and customer purchasing behaviour, identify high-value customers, and flag customers whose recent activity may indicate a need for follow-up?</w:t>
      </w:r>
    </w:p>
    <w:p w14:paraId="07E81A81" w14:textId="77777777" w:rsidR="00157996" w:rsidRDefault="00000000">
      <w:r>
        <w:t>This is an analytics problem, not a claim that the retailer has a confirmed churn crisis. The dataset will be analysed to establish a baseline and test whether useful patterns exist. Because the data is historical and observational, the analysis can describe associations and purchasing patterns, but it cannot by itself prove why a customer stopped buying or whether a marketing action will cause a customer to return.</w:t>
      </w:r>
    </w:p>
    <w:p w14:paraId="6E4D77B7" w14:textId="77777777" w:rsidR="00157996" w:rsidRDefault="00000000">
      <w:pPr>
        <w:pStyle w:val="Heading1"/>
      </w:pPr>
      <w:r>
        <w:t>2. Business Objective and Expected Value</w:t>
      </w:r>
    </w:p>
    <w:p w14:paraId="2CF691CE" w14:textId="77777777" w:rsidR="00157996" w:rsidRDefault="00000000">
      <w:r>
        <w:t>The primary objective is to turn invoice-level retail data into reliable, interpretable customer and revenue measures that can support management decisions.</w:t>
      </w:r>
    </w:p>
    <w:p w14:paraId="0A445C16" w14:textId="77777777" w:rsidR="00157996" w:rsidRDefault="00000000">
      <w:pPr>
        <w:pStyle w:val="ListBullet"/>
        <w:spacing w:after="40"/>
      </w:pPr>
      <w:r>
        <w:t>Measure revenue and transaction activity over time using a clearly documented calculation.</w:t>
      </w:r>
    </w:p>
    <w:p w14:paraId="7B8D8012" w14:textId="77777777" w:rsidR="00157996" w:rsidRDefault="00000000">
      <w:pPr>
        <w:pStyle w:val="ListBullet"/>
        <w:spacing w:after="40"/>
      </w:pPr>
      <w:r>
        <w:t>Understand differences in purchasing behaviour across customers, products and countries where the available fields support the comparison.</w:t>
      </w:r>
    </w:p>
    <w:p w14:paraId="7E7728B3" w14:textId="77777777" w:rsidR="00157996" w:rsidRDefault="00000000">
      <w:pPr>
        <w:pStyle w:val="ListBullet"/>
        <w:spacing w:after="40"/>
      </w:pPr>
      <w:r>
        <w:t>Identify high-value customers and customer groups using transparent, reproducible criteria.</w:t>
      </w:r>
    </w:p>
    <w:p w14:paraId="3C61461A" w14:textId="77777777" w:rsidR="00157996" w:rsidRDefault="00000000">
      <w:pPr>
        <w:pStyle w:val="ListBullet"/>
        <w:spacing w:after="40"/>
      </w:pPr>
      <w:r>
        <w:t>Create a rule-based indicator of recent inactivity for investigation, while clearly distinguishing inactivity from confirmed churn.</w:t>
      </w:r>
    </w:p>
    <w:p w14:paraId="7ACB1CA6" w14:textId="77777777" w:rsidR="00157996" w:rsidRDefault="00000000">
      <w:pPr>
        <w:pStyle w:val="ListBullet"/>
        <w:spacing w:after="40"/>
      </w:pPr>
      <w:r>
        <w:t>Provide evidence that could help management prioritize customer service or retention investigations, without claiming that the analysis alone proves a campaign will work.</w:t>
      </w:r>
    </w:p>
    <w:p w14:paraId="7E62094A" w14:textId="77777777" w:rsidR="00885020" w:rsidRDefault="00885020" w:rsidP="00885020">
      <w:pPr>
        <w:pStyle w:val="ListBullet"/>
        <w:numPr>
          <w:ilvl w:val="0"/>
          <w:numId w:val="0"/>
        </w:numPr>
        <w:spacing w:after="40"/>
        <w:ind w:left="360" w:hanging="360"/>
      </w:pPr>
    </w:p>
    <w:p w14:paraId="5D16F7E6" w14:textId="77777777" w:rsidR="00157996" w:rsidRDefault="00000000">
      <w:pPr>
        <w:pStyle w:val="Heading1"/>
      </w:pPr>
      <w:r>
        <w:t>3. Key Business Questions</w:t>
      </w:r>
    </w:p>
    <w:tbl>
      <w:tblPr>
        <w:tblStyle w:val="TableGrid"/>
        <w:tblW w:w="0" w:type="auto"/>
        <w:jc w:val="center"/>
        <w:tblLook w:val="04A0" w:firstRow="1" w:lastRow="0" w:firstColumn="1" w:lastColumn="0" w:noHBand="0" w:noVBand="1"/>
      </w:tblPr>
      <w:tblGrid>
        <w:gridCol w:w="3096"/>
        <w:gridCol w:w="3240"/>
        <w:gridCol w:w="3816"/>
      </w:tblGrid>
      <w:tr w:rsidR="00157996" w14:paraId="48A6785B" w14:textId="77777777">
        <w:trPr>
          <w:cantSplit/>
          <w:jc w:val="center"/>
        </w:trPr>
        <w:tc>
          <w:tcPr>
            <w:tcW w:w="3096" w:type="dxa"/>
            <w:shd w:val="clear" w:color="auto" w:fill="17365D"/>
            <w:vAlign w:val="center"/>
          </w:tcPr>
          <w:p w14:paraId="55312C76" w14:textId="77777777" w:rsidR="00157996" w:rsidRDefault="00000000">
            <w:pPr>
              <w:spacing w:after="20"/>
            </w:pPr>
            <w:r>
              <w:rPr>
                <w:b/>
                <w:color w:val="FFFFFF"/>
                <w:sz w:val="14"/>
              </w:rPr>
              <w:t>Question</w:t>
            </w:r>
          </w:p>
        </w:tc>
        <w:tc>
          <w:tcPr>
            <w:tcW w:w="3240" w:type="dxa"/>
            <w:shd w:val="clear" w:color="auto" w:fill="17365D"/>
            <w:vAlign w:val="center"/>
          </w:tcPr>
          <w:p w14:paraId="5A839903" w14:textId="77777777" w:rsidR="00157996" w:rsidRDefault="00000000">
            <w:pPr>
              <w:spacing w:after="20"/>
            </w:pPr>
            <w:r>
              <w:rPr>
                <w:b/>
                <w:color w:val="FFFFFF"/>
                <w:sz w:val="14"/>
              </w:rPr>
              <w:t>Why it matters</w:t>
            </w:r>
          </w:p>
        </w:tc>
        <w:tc>
          <w:tcPr>
            <w:tcW w:w="3816" w:type="dxa"/>
            <w:shd w:val="clear" w:color="auto" w:fill="17365D"/>
            <w:vAlign w:val="center"/>
          </w:tcPr>
          <w:p w14:paraId="0591E262" w14:textId="77777777" w:rsidR="00157996" w:rsidRDefault="00000000">
            <w:pPr>
              <w:spacing w:after="20"/>
            </w:pPr>
            <w:r>
              <w:rPr>
                <w:b/>
                <w:color w:val="FFFFFF"/>
                <w:sz w:val="14"/>
              </w:rPr>
              <w:t>Planned analysis</w:t>
            </w:r>
          </w:p>
        </w:tc>
      </w:tr>
      <w:tr w:rsidR="00157996" w14:paraId="577E77C7" w14:textId="77777777">
        <w:trPr>
          <w:cantSplit/>
          <w:jc w:val="center"/>
        </w:trPr>
        <w:tc>
          <w:tcPr>
            <w:tcW w:w="3096" w:type="dxa"/>
            <w:vAlign w:val="center"/>
          </w:tcPr>
          <w:p w14:paraId="35642216" w14:textId="77777777" w:rsidR="00157996" w:rsidRDefault="00000000">
            <w:pPr>
              <w:spacing w:after="20"/>
            </w:pPr>
            <w:r>
              <w:rPr>
                <w:sz w:val="14"/>
              </w:rPr>
              <w:t>How does revenue change over time?</w:t>
            </w:r>
          </w:p>
        </w:tc>
        <w:tc>
          <w:tcPr>
            <w:tcW w:w="3240" w:type="dxa"/>
            <w:vAlign w:val="center"/>
          </w:tcPr>
          <w:p w14:paraId="5D7C7677" w14:textId="77777777" w:rsidR="00157996" w:rsidRDefault="00000000">
            <w:pPr>
              <w:spacing w:after="20"/>
            </w:pPr>
            <w:r>
              <w:rPr>
                <w:sz w:val="14"/>
              </w:rPr>
              <w:t>Shows seasonality, peaks and periods requiring further investigation.</w:t>
            </w:r>
          </w:p>
        </w:tc>
        <w:tc>
          <w:tcPr>
            <w:tcW w:w="3816" w:type="dxa"/>
            <w:vAlign w:val="center"/>
          </w:tcPr>
          <w:p w14:paraId="0AD99038" w14:textId="77777777" w:rsidR="00157996" w:rsidRDefault="00000000">
            <w:pPr>
              <w:spacing w:after="20"/>
            </w:pPr>
            <w:r>
              <w:rPr>
                <w:sz w:val="14"/>
              </w:rPr>
              <w:t>Aggregate quantity × unit price by month/quarter after validating transaction types, signs and currency assumptions.</w:t>
            </w:r>
          </w:p>
        </w:tc>
      </w:tr>
      <w:tr w:rsidR="00157996" w14:paraId="015FC0BE" w14:textId="77777777">
        <w:trPr>
          <w:cantSplit/>
          <w:jc w:val="center"/>
        </w:trPr>
        <w:tc>
          <w:tcPr>
            <w:tcW w:w="3096" w:type="dxa"/>
            <w:shd w:val="clear" w:color="auto" w:fill="F1F5F9"/>
            <w:vAlign w:val="center"/>
          </w:tcPr>
          <w:p w14:paraId="29C5F96B" w14:textId="77777777" w:rsidR="00157996" w:rsidRDefault="00000000">
            <w:pPr>
              <w:spacing w:after="20"/>
            </w:pPr>
            <w:r>
              <w:rPr>
                <w:sz w:val="14"/>
              </w:rPr>
              <w:t>Which products and countries contribute most to recorded revenue?</w:t>
            </w:r>
          </w:p>
        </w:tc>
        <w:tc>
          <w:tcPr>
            <w:tcW w:w="3240" w:type="dxa"/>
            <w:shd w:val="clear" w:color="auto" w:fill="F1F5F9"/>
            <w:vAlign w:val="center"/>
          </w:tcPr>
          <w:p w14:paraId="2AFE3578" w14:textId="77777777" w:rsidR="00157996" w:rsidRDefault="00000000">
            <w:pPr>
              <w:spacing w:after="20"/>
            </w:pPr>
            <w:r>
              <w:rPr>
                <w:sz w:val="14"/>
              </w:rPr>
              <w:t>Helps prioritize product and market review.</w:t>
            </w:r>
          </w:p>
        </w:tc>
        <w:tc>
          <w:tcPr>
            <w:tcW w:w="3816" w:type="dxa"/>
            <w:shd w:val="clear" w:color="auto" w:fill="F1F5F9"/>
            <w:vAlign w:val="center"/>
          </w:tcPr>
          <w:p w14:paraId="75560DE3" w14:textId="77777777" w:rsidR="00157996" w:rsidRDefault="00000000">
            <w:pPr>
              <w:spacing w:after="20"/>
            </w:pPr>
            <w:r>
              <w:rPr>
                <w:sz w:val="14"/>
              </w:rPr>
              <w:t>Group valid transaction values by product description/stock code and country; inspect top contributors and concentration.</w:t>
            </w:r>
          </w:p>
        </w:tc>
      </w:tr>
      <w:tr w:rsidR="00157996" w14:paraId="69283EA5" w14:textId="77777777">
        <w:trPr>
          <w:cantSplit/>
          <w:jc w:val="center"/>
        </w:trPr>
        <w:tc>
          <w:tcPr>
            <w:tcW w:w="3096" w:type="dxa"/>
            <w:vAlign w:val="center"/>
          </w:tcPr>
          <w:p w14:paraId="5171F57D" w14:textId="77777777" w:rsidR="00157996" w:rsidRDefault="00000000">
            <w:pPr>
              <w:spacing w:after="20"/>
            </w:pPr>
            <w:r>
              <w:rPr>
                <w:sz w:val="14"/>
              </w:rPr>
              <w:t>How many identifiable customers purchase, and how often?</w:t>
            </w:r>
          </w:p>
        </w:tc>
        <w:tc>
          <w:tcPr>
            <w:tcW w:w="3240" w:type="dxa"/>
            <w:vAlign w:val="center"/>
          </w:tcPr>
          <w:p w14:paraId="1BE3ACA8" w14:textId="77777777" w:rsidR="00157996" w:rsidRDefault="00000000">
            <w:pPr>
              <w:spacing w:after="20"/>
            </w:pPr>
            <w:r>
              <w:rPr>
                <w:sz w:val="14"/>
              </w:rPr>
              <w:t>Provides a baseline for customer activity.</w:t>
            </w:r>
          </w:p>
        </w:tc>
        <w:tc>
          <w:tcPr>
            <w:tcW w:w="3816" w:type="dxa"/>
            <w:vAlign w:val="center"/>
          </w:tcPr>
          <w:p w14:paraId="08636BB9" w14:textId="77777777" w:rsidR="00157996" w:rsidRDefault="00000000">
            <w:pPr>
              <w:spacing w:after="20"/>
            </w:pPr>
            <w:r>
              <w:rPr>
                <w:sz w:val="14"/>
              </w:rPr>
              <w:t>Count distinct non-missing customer IDs and distinct invoices; define the counting logic before reporting.</w:t>
            </w:r>
          </w:p>
        </w:tc>
      </w:tr>
      <w:tr w:rsidR="00157996" w14:paraId="64BB1F5D" w14:textId="77777777">
        <w:trPr>
          <w:cantSplit/>
          <w:jc w:val="center"/>
        </w:trPr>
        <w:tc>
          <w:tcPr>
            <w:tcW w:w="3096" w:type="dxa"/>
            <w:shd w:val="clear" w:color="auto" w:fill="F1F5F9"/>
            <w:vAlign w:val="center"/>
          </w:tcPr>
          <w:p w14:paraId="47F820C0" w14:textId="77777777" w:rsidR="00157996" w:rsidRDefault="00000000">
            <w:pPr>
              <w:spacing w:after="20"/>
            </w:pPr>
            <w:r>
              <w:rPr>
                <w:sz w:val="14"/>
              </w:rPr>
              <w:t>How is revenue distributed across customers?</w:t>
            </w:r>
          </w:p>
        </w:tc>
        <w:tc>
          <w:tcPr>
            <w:tcW w:w="3240" w:type="dxa"/>
            <w:shd w:val="clear" w:color="auto" w:fill="F1F5F9"/>
            <w:vAlign w:val="center"/>
          </w:tcPr>
          <w:p w14:paraId="150D334E" w14:textId="77777777" w:rsidR="00157996" w:rsidRDefault="00000000">
            <w:pPr>
              <w:spacing w:after="20"/>
            </w:pPr>
            <w:r>
              <w:rPr>
                <w:sz w:val="14"/>
              </w:rPr>
              <w:t>Shows whether revenue is concentrated among a smaller group of customers.</w:t>
            </w:r>
          </w:p>
        </w:tc>
        <w:tc>
          <w:tcPr>
            <w:tcW w:w="3816" w:type="dxa"/>
            <w:shd w:val="clear" w:color="auto" w:fill="F1F5F9"/>
            <w:vAlign w:val="center"/>
          </w:tcPr>
          <w:p w14:paraId="3675EABD" w14:textId="77777777" w:rsidR="00157996" w:rsidRDefault="00000000">
            <w:pPr>
              <w:spacing w:after="20"/>
            </w:pPr>
            <w:r>
              <w:rPr>
                <w:sz w:val="14"/>
              </w:rPr>
              <w:t>Aggregate customer-level spend and compare customer-value bands or RFM segments.</w:t>
            </w:r>
          </w:p>
        </w:tc>
      </w:tr>
      <w:tr w:rsidR="00157996" w14:paraId="01F3B489" w14:textId="77777777">
        <w:trPr>
          <w:cantSplit/>
          <w:jc w:val="center"/>
        </w:trPr>
        <w:tc>
          <w:tcPr>
            <w:tcW w:w="3096" w:type="dxa"/>
            <w:vAlign w:val="center"/>
          </w:tcPr>
          <w:p w14:paraId="79AF104B" w14:textId="77777777" w:rsidR="00157996" w:rsidRDefault="00000000">
            <w:pPr>
              <w:spacing w:after="20"/>
            </w:pPr>
            <w:r>
              <w:rPr>
                <w:sz w:val="14"/>
              </w:rPr>
              <w:t>Which customers have not purchased recently?</w:t>
            </w:r>
          </w:p>
        </w:tc>
        <w:tc>
          <w:tcPr>
            <w:tcW w:w="3240" w:type="dxa"/>
            <w:vAlign w:val="center"/>
          </w:tcPr>
          <w:p w14:paraId="4C110176" w14:textId="77777777" w:rsidR="00157996" w:rsidRDefault="00000000">
            <w:pPr>
              <w:spacing w:after="20"/>
            </w:pPr>
            <w:r>
              <w:rPr>
                <w:sz w:val="14"/>
              </w:rPr>
              <w:t>Creates a practical list for potential follow-up.</w:t>
            </w:r>
          </w:p>
        </w:tc>
        <w:tc>
          <w:tcPr>
            <w:tcW w:w="3816" w:type="dxa"/>
            <w:vAlign w:val="center"/>
          </w:tcPr>
          <w:p w14:paraId="4371DB37" w14:textId="77777777" w:rsidR="00157996" w:rsidRDefault="00000000">
            <w:pPr>
              <w:spacing w:after="20"/>
            </w:pPr>
            <w:r>
              <w:rPr>
                <w:sz w:val="14"/>
              </w:rPr>
              <w:t>Calculate recency relative to an explicit analysis date and apply a documented inactivity threshold for exploration.</w:t>
            </w:r>
          </w:p>
        </w:tc>
      </w:tr>
      <w:tr w:rsidR="00157996" w14:paraId="740D4AD6" w14:textId="77777777">
        <w:trPr>
          <w:cantSplit/>
          <w:jc w:val="center"/>
        </w:trPr>
        <w:tc>
          <w:tcPr>
            <w:tcW w:w="3096" w:type="dxa"/>
            <w:shd w:val="clear" w:color="auto" w:fill="F1F5F9"/>
            <w:vAlign w:val="center"/>
          </w:tcPr>
          <w:p w14:paraId="7D61A04A" w14:textId="77777777" w:rsidR="00157996" w:rsidRDefault="00000000">
            <w:pPr>
              <w:spacing w:after="20"/>
            </w:pPr>
            <w:r>
              <w:rPr>
                <w:sz w:val="14"/>
              </w:rPr>
              <w:t>Do purchasing patterns differ by customer segment?</w:t>
            </w:r>
          </w:p>
        </w:tc>
        <w:tc>
          <w:tcPr>
            <w:tcW w:w="3240" w:type="dxa"/>
            <w:shd w:val="clear" w:color="auto" w:fill="F1F5F9"/>
            <w:vAlign w:val="center"/>
          </w:tcPr>
          <w:p w14:paraId="254F43C1" w14:textId="77777777" w:rsidR="00157996" w:rsidRDefault="00000000">
            <w:pPr>
              <w:spacing w:after="20"/>
            </w:pPr>
            <w:r>
              <w:rPr>
                <w:sz w:val="14"/>
              </w:rPr>
              <w:t>Can inform differentiated engagement ideas.</w:t>
            </w:r>
          </w:p>
        </w:tc>
        <w:tc>
          <w:tcPr>
            <w:tcW w:w="3816" w:type="dxa"/>
            <w:shd w:val="clear" w:color="auto" w:fill="F1F5F9"/>
            <w:vAlign w:val="center"/>
          </w:tcPr>
          <w:p w14:paraId="6CE6F9E2" w14:textId="77777777" w:rsidR="00157996" w:rsidRDefault="00000000">
            <w:pPr>
              <w:spacing w:after="20"/>
            </w:pPr>
            <w:r>
              <w:rPr>
                <w:sz w:val="14"/>
              </w:rPr>
              <w:t>Compare revenue, order frequency and recency across defined segments, and check group sizes.</w:t>
            </w:r>
          </w:p>
        </w:tc>
      </w:tr>
      <w:tr w:rsidR="00157996" w14:paraId="2459ACFB" w14:textId="77777777">
        <w:trPr>
          <w:cantSplit/>
          <w:jc w:val="center"/>
        </w:trPr>
        <w:tc>
          <w:tcPr>
            <w:tcW w:w="3096" w:type="dxa"/>
            <w:vAlign w:val="center"/>
          </w:tcPr>
          <w:p w14:paraId="3CFCD7C6" w14:textId="77777777" w:rsidR="00157996" w:rsidRDefault="00000000">
            <w:pPr>
              <w:spacing w:after="20"/>
            </w:pPr>
            <w:r>
              <w:rPr>
                <w:sz w:val="14"/>
              </w:rPr>
              <w:t>How much data is excluded from customer-level analysis?</w:t>
            </w:r>
          </w:p>
        </w:tc>
        <w:tc>
          <w:tcPr>
            <w:tcW w:w="3240" w:type="dxa"/>
            <w:vAlign w:val="center"/>
          </w:tcPr>
          <w:p w14:paraId="4AEE8D49" w14:textId="77777777" w:rsidR="00157996" w:rsidRDefault="00000000">
            <w:pPr>
              <w:spacing w:after="20"/>
            </w:pPr>
            <w:r>
              <w:rPr>
                <w:sz w:val="14"/>
              </w:rPr>
              <w:t>Prevents customer conclusions from being based on incomplete identifiers.</w:t>
            </w:r>
          </w:p>
        </w:tc>
        <w:tc>
          <w:tcPr>
            <w:tcW w:w="3816" w:type="dxa"/>
            <w:vAlign w:val="center"/>
          </w:tcPr>
          <w:p w14:paraId="3CAF18DD" w14:textId="77777777" w:rsidR="00157996" w:rsidRDefault="00000000">
            <w:pPr>
              <w:spacing w:after="20"/>
            </w:pPr>
            <w:r>
              <w:rPr>
                <w:sz w:val="14"/>
              </w:rPr>
              <w:t>Measure missing customer IDs and compare transaction-level totals with customer-linked totals.</w:t>
            </w:r>
          </w:p>
        </w:tc>
      </w:tr>
    </w:tbl>
    <w:p w14:paraId="4A7FA55B" w14:textId="77777777" w:rsidR="00885020" w:rsidRDefault="00885020">
      <w:pPr>
        <w:pStyle w:val="Heading1"/>
      </w:pPr>
    </w:p>
    <w:p w14:paraId="3A25AC5F" w14:textId="77777777" w:rsidR="00885020" w:rsidRDefault="00885020" w:rsidP="00885020"/>
    <w:p w14:paraId="43D1035C" w14:textId="77777777" w:rsidR="00885020" w:rsidRDefault="00885020" w:rsidP="00885020"/>
    <w:p w14:paraId="33F7C620" w14:textId="77777777" w:rsidR="00885020" w:rsidRPr="00885020" w:rsidRDefault="00885020" w:rsidP="00885020"/>
    <w:p w14:paraId="079A1698" w14:textId="5D1D5CD8" w:rsidR="00157996" w:rsidRDefault="00000000">
      <w:pPr>
        <w:pStyle w:val="Heading1"/>
      </w:pPr>
      <w:r>
        <w:lastRenderedPageBreak/>
        <w:t>4. Data Requirements and Available Fields</w:t>
      </w:r>
    </w:p>
    <w:tbl>
      <w:tblPr>
        <w:tblStyle w:val="TableGrid"/>
        <w:tblW w:w="0" w:type="auto"/>
        <w:jc w:val="center"/>
        <w:tblLook w:val="04A0" w:firstRow="1" w:lastRow="0" w:firstColumn="1" w:lastColumn="0" w:noHBand="0" w:noVBand="1"/>
      </w:tblPr>
      <w:tblGrid>
        <w:gridCol w:w="1584"/>
        <w:gridCol w:w="3672"/>
        <w:gridCol w:w="4896"/>
      </w:tblGrid>
      <w:tr w:rsidR="00157996" w14:paraId="66E7B4E2" w14:textId="77777777">
        <w:trPr>
          <w:cantSplit/>
          <w:jc w:val="center"/>
        </w:trPr>
        <w:tc>
          <w:tcPr>
            <w:tcW w:w="1584" w:type="dxa"/>
            <w:shd w:val="clear" w:color="auto" w:fill="17365D"/>
            <w:vAlign w:val="center"/>
          </w:tcPr>
          <w:p w14:paraId="3D6183B6" w14:textId="77777777" w:rsidR="00157996" w:rsidRDefault="00000000">
            <w:pPr>
              <w:spacing w:after="20"/>
            </w:pPr>
            <w:r>
              <w:rPr>
                <w:b/>
                <w:color w:val="FFFFFF"/>
                <w:sz w:val="14"/>
              </w:rPr>
              <w:t>Field</w:t>
            </w:r>
          </w:p>
        </w:tc>
        <w:tc>
          <w:tcPr>
            <w:tcW w:w="3672" w:type="dxa"/>
            <w:shd w:val="clear" w:color="auto" w:fill="17365D"/>
            <w:vAlign w:val="center"/>
          </w:tcPr>
          <w:p w14:paraId="6106A353" w14:textId="77777777" w:rsidR="00157996" w:rsidRDefault="00000000">
            <w:pPr>
              <w:spacing w:after="20"/>
            </w:pPr>
            <w:r>
              <w:rPr>
                <w:b/>
                <w:color w:val="FFFFFF"/>
                <w:sz w:val="14"/>
              </w:rPr>
              <w:t>Analytical use</w:t>
            </w:r>
          </w:p>
        </w:tc>
        <w:tc>
          <w:tcPr>
            <w:tcW w:w="4896" w:type="dxa"/>
            <w:shd w:val="clear" w:color="auto" w:fill="17365D"/>
            <w:vAlign w:val="center"/>
          </w:tcPr>
          <w:p w14:paraId="56B4888F" w14:textId="77777777" w:rsidR="00157996" w:rsidRDefault="00000000">
            <w:pPr>
              <w:spacing w:after="20"/>
            </w:pPr>
            <w:r>
              <w:rPr>
                <w:b/>
                <w:color w:val="FFFFFF"/>
                <w:sz w:val="14"/>
              </w:rPr>
              <w:t>Checks required</w:t>
            </w:r>
          </w:p>
        </w:tc>
      </w:tr>
      <w:tr w:rsidR="00157996" w14:paraId="6C2E4DB4" w14:textId="77777777">
        <w:trPr>
          <w:cantSplit/>
          <w:jc w:val="center"/>
        </w:trPr>
        <w:tc>
          <w:tcPr>
            <w:tcW w:w="1584" w:type="dxa"/>
            <w:vAlign w:val="center"/>
          </w:tcPr>
          <w:p w14:paraId="62132142" w14:textId="77777777" w:rsidR="00157996" w:rsidRDefault="00000000">
            <w:pPr>
              <w:spacing w:after="20"/>
            </w:pPr>
            <w:r>
              <w:rPr>
                <w:sz w:val="14"/>
              </w:rPr>
              <w:t>Invoice</w:t>
            </w:r>
          </w:p>
        </w:tc>
        <w:tc>
          <w:tcPr>
            <w:tcW w:w="3672" w:type="dxa"/>
            <w:vAlign w:val="center"/>
          </w:tcPr>
          <w:p w14:paraId="12EFD50B" w14:textId="77777777" w:rsidR="00157996" w:rsidRDefault="00000000">
            <w:pPr>
              <w:spacing w:after="20"/>
            </w:pPr>
            <w:r>
              <w:rPr>
                <w:sz w:val="14"/>
              </w:rPr>
              <w:t>Transaction/order identifier; distinct invoice counts.</w:t>
            </w:r>
          </w:p>
        </w:tc>
        <w:tc>
          <w:tcPr>
            <w:tcW w:w="4896" w:type="dxa"/>
            <w:vAlign w:val="center"/>
          </w:tcPr>
          <w:p w14:paraId="15CCC856" w14:textId="77777777" w:rsidR="00157996" w:rsidRDefault="00000000">
            <w:pPr>
              <w:spacing w:after="20"/>
            </w:pPr>
            <w:r>
              <w:rPr>
                <w:sz w:val="14"/>
              </w:rPr>
              <w:t>Inspect cancellations/credit-note conventions and confirm how invoices identify orders.</w:t>
            </w:r>
          </w:p>
        </w:tc>
      </w:tr>
      <w:tr w:rsidR="00157996" w14:paraId="0A86A0A7" w14:textId="77777777">
        <w:trPr>
          <w:cantSplit/>
          <w:jc w:val="center"/>
        </w:trPr>
        <w:tc>
          <w:tcPr>
            <w:tcW w:w="1584" w:type="dxa"/>
            <w:shd w:val="clear" w:color="auto" w:fill="F1F5F9"/>
            <w:vAlign w:val="center"/>
          </w:tcPr>
          <w:p w14:paraId="4767D0A6" w14:textId="77777777" w:rsidR="00157996" w:rsidRDefault="00000000">
            <w:pPr>
              <w:spacing w:after="20"/>
            </w:pPr>
            <w:r>
              <w:rPr>
                <w:sz w:val="14"/>
              </w:rPr>
              <w:t>StockCode</w:t>
            </w:r>
          </w:p>
        </w:tc>
        <w:tc>
          <w:tcPr>
            <w:tcW w:w="3672" w:type="dxa"/>
            <w:shd w:val="clear" w:color="auto" w:fill="F1F5F9"/>
            <w:vAlign w:val="center"/>
          </w:tcPr>
          <w:p w14:paraId="74BC5D9F" w14:textId="77777777" w:rsidR="00157996" w:rsidRDefault="00000000">
            <w:pPr>
              <w:spacing w:after="20"/>
            </w:pPr>
            <w:r>
              <w:rPr>
                <w:sz w:val="14"/>
              </w:rPr>
              <w:t>Product identifier.</w:t>
            </w:r>
          </w:p>
        </w:tc>
        <w:tc>
          <w:tcPr>
            <w:tcW w:w="4896" w:type="dxa"/>
            <w:shd w:val="clear" w:color="auto" w:fill="F1F5F9"/>
            <w:vAlign w:val="center"/>
          </w:tcPr>
          <w:p w14:paraId="79609D7C" w14:textId="77777777" w:rsidR="00157996" w:rsidRDefault="00000000">
            <w:pPr>
              <w:spacing w:after="20"/>
            </w:pPr>
            <w:r>
              <w:rPr>
                <w:sz w:val="14"/>
              </w:rPr>
              <w:t>Check inconsistent formats and unusual codes.</w:t>
            </w:r>
          </w:p>
        </w:tc>
      </w:tr>
      <w:tr w:rsidR="00157996" w14:paraId="214E7CF6" w14:textId="77777777">
        <w:trPr>
          <w:cantSplit/>
          <w:jc w:val="center"/>
        </w:trPr>
        <w:tc>
          <w:tcPr>
            <w:tcW w:w="1584" w:type="dxa"/>
            <w:vAlign w:val="center"/>
          </w:tcPr>
          <w:p w14:paraId="69CDCADB" w14:textId="77777777" w:rsidR="00157996" w:rsidRDefault="00000000">
            <w:pPr>
              <w:spacing w:after="20"/>
            </w:pPr>
            <w:r>
              <w:rPr>
                <w:sz w:val="14"/>
              </w:rPr>
              <w:t>Description</w:t>
            </w:r>
          </w:p>
        </w:tc>
        <w:tc>
          <w:tcPr>
            <w:tcW w:w="3672" w:type="dxa"/>
            <w:vAlign w:val="center"/>
          </w:tcPr>
          <w:p w14:paraId="16EC2980" w14:textId="77777777" w:rsidR="00157996" w:rsidRDefault="00000000">
            <w:pPr>
              <w:spacing w:after="20"/>
            </w:pPr>
            <w:r>
              <w:rPr>
                <w:sz w:val="14"/>
              </w:rPr>
              <w:t>Product label for interpretation.</w:t>
            </w:r>
          </w:p>
        </w:tc>
        <w:tc>
          <w:tcPr>
            <w:tcW w:w="4896" w:type="dxa"/>
            <w:vAlign w:val="center"/>
          </w:tcPr>
          <w:p w14:paraId="7D00C33A" w14:textId="77777777" w:rsidR="00157996" w:rsidRDefault="00000000">
            <w:pPr>
              <w:spacing w:after="20"/>
            </w:pPr>
            <w:r>
              <w:rPr>
                <w:sz w:val="14"/>
              </w:rPr>
              <w:t>Review blanks, inconsistent labels and non-merchandise entries.</w:t>
            </w:r>
          </w:p>
        </w:tc>
      </w:tr>
      <w:tr w:rsidR="00157996" w14:paraId="3D26B134" w14:textId="77777777">
        <w:trPr>
          <w:cantSplit/>
          <w:jc w:val="center"/>
        </w:trPr>
        <w:tc>
          <w:tcPr>
            <w:tcW w:w="1584" w:type="dxa"/>
            <w:shd w:val="clear" w:color="auto" w:fill="F1F5F9"/>
            <w:vAlign w:val="center"/>
          </w:tcPr>
          <w:p w14:paraId="5B1CAAA1" w14:textId="77777777" w:rsidR="00157996" w:rsidRDefault="00000000">
            <w:pPr>
              <w:spacing w:after="20"/>
            </w:pPr>
            <w:r>
              <w:rPr>
                <w:sz w:val="14"/>
              </w:rPr>
              <w:t>Quantity</w:t>
            </w:r>
          </w:p>
        </w:tc>
        <w:tc>
          <w:tcPr>
            <w:tcW w:w="3672" w:type="dxa"/>
            <w:shd w:val="clear" w:color="auto" w:fill="F1F5F9"/>
            <w:vAlign w:val="center"/>
          </w:tcPr>
          <w:p w14:paraId="75CAC457" w14:textId="77777777" w:rsidR="00157996" w:rsidRDefault="00000000">
            <w:pPr>
              <w:spacing w:after="20"/>
            </w:pPr>
            <w:r>
              <w:rPr>
                <w:sz w:val="14"/>
              </w:rPr>
              <w:t>Units recorded per invoice line.</w:t>
            </w:r>
          </w:p>
        </w:tc>
        <w:tc>
          <w:tcPr>
            <w:tcW w:w="4896" w:type="dxa"/>
            <w:shd w:val="clear" w:color="auto" w:fill="F1F5F9"/>
            <w:vAlign w:val="center"/>
          </w:tcPr>
          <w:p w14:paraId="7EDB4659" w14:textId="77777777" w:rsidR="00157996" w:rsidRDefault="00000000">
            <w:pPr>
              <w:spacing w:after="20"/>
            </w:pPr>
            <w:r>
              <w:rPr>
                <w:sz w:val="14"/>
              </w:rPr>
              <w:t>Identify negative, zero and unusually large values; understand returns/cancellations.</w:t>
            </w:r>
          </w:p>
        </w:tc>
      </w:tr>
      <w:tr w:rsidR="00157996" w14:paraId="28E1248D" w14:textId="77777777">
        <w:trPr>
          <w:cantSplit/>
          <w:jc w:val="center"/>
        </w:trPr>
        <w:tc>
          <w:tcPr>
            <w:tcW w:w="1584" w:type="dxa"/>
            <w:vAlign w:val="center"/>
          </w:tcPr>
          <w:p w14:paraId="1068EEE3" w14:textId="77777777" w:rsidR="00157996" w:rsidRDefault="00000000">
            <w:pPr>
              <w:spacing w:after="20"/>
            </w:pPr>
            <w:r>
              <w:rPr>
                <w:sz w:val="14"/>
              </w:rPr>
              <w:t>InvoiceDate</w:t>
            </w:r>
          </w:p>
        </w:tc>
        <w:tc>
          <w:tcPr>
            <w:tcW w:w="3672" w:type="dxa"/>
            <w:vAlign w:val="center"/>
          </w:tcPr>
          <w:p w14:paraId="24A12986" w14:textId="77777777" w:rsidR="00157996" w:rsidRDefault="00000000">
            <w:pPr>
              <w:spacing w:after="20"/>
            </w:pPr>
            <w:r>
              <w:rPr>
                <w:sz w:val="14"/>
              </w:rPr>
              <w:t>Transaction date/time for trends and recency.</w:t>
            </w:r>
          </w:p>
        </w:tc>
        <w:tc>
          <w:tcPr>
            <w:tcW w:w="4896" w:type="dxa"/>
            <w:vAlign w:val="center"/>
          </w:tcPr>
          <w:p w14:paraId="55C2AFDA" w14:textId="77777777" w:rsidR="00157996" w:rsidRDefault="00000000">
            <w:pPr>
              <w:spacing w:after="20"/>
            </w:pPr>
            <w:r>
              <w:rPr>
                <w:sz w:val="14"/>
              </w:rPr>
              <w:t>Parse dates, check invalid values and establish the analysis date.</w:t>
            </w:r>
          </w:p>
        </w:tc>
      </w:tr>
      <w:tr w:rsidR="00157996" w14:paraId="41510BAB" w14:textId="77777777">
        <w:trPr>
          <w:cantSplit/>
          <w:jc w:val="center"/>
        </w:trPr>
        <w:tc>
          <w:tcPr>
            <w:tcW w:w="1584" w:type="dxa"/>
            <w:shd w:val="clear" w:color="auto" w:fill="F1F5F9"/>
            <w:vAlign w:val="center"/>
          </w:tcPr>
          <w:p w14:paraId="6043ED58" w14:textId="77777777" w:rsidR="00157996" w:rsidRDefault="00000000">
            <w:pPr>
              <w:spacing w:after="20"/>
            </w:pPr>
            <w:r>
              <w:rPr>
                <w:sz w:val="14"/>
              </w:rPr>
              <w:t>Price</w:t>
            </w:r>
          </w:p>
        </w:tc>
        <w:tc>
          <w:tcPr>
            <w:tcW w:w="3672" w:type="dxa"/>
            <w:shd w:val="clear" w:color="auto" w:fill="F1F5F9"/>
            <w:vAlign w:val="center"/>
          </w:tcPr>
          <w:p w14:paraId="28F524AF" w14:textId="77777777" w:rsidR="00157996" w:rsidRDefault="00000000">
            <w:pPr>
              <w:spacing w:after="20"/>
            </w:pPr>
            <w:r>
              <w:rPr>
                <w:sz w:val="14"/>
              </w:rPr>
              <w:t>Recorded unit price.</w:t>
            </w:r>
          </w:p>
        </w:tc>
        <w:tc>
          <w:tcPr>
            <w:tcW w:w="4896" w:type="dxa"/>
            <w:shd w:val="clear" w:color="auto" w:fill="F1F5F9"/>
            <w:vAlign w:val="center"/>
          </w:tcPr>
          <w:p w14:paraId="5F8D0DA3" w14:textId="77777777" w:rsidR="00157996" w:rsidRDefault="00000000">
            <w:pPr>
              <w:spacing w:after="20"/>
            </w:pPr>
            <w:r>
              <w:rPr>
                <w:sz w:val="14"/>
              </w:rPr>
              <w:t>Validate numeric format, zero/negative values and currency assumptions.</w:t>
            </w:r>
          </w:p>
        </w:tc>
      </w:tr>
      <w:tr w:rsidR="00157996" w14:paraId="669D6252" w14:textId="77777777">
        <w:trPr>
          <w:cantSplit/>
          <w:jc w:val="center"/>
        </w:trPr>
        <w:tc>
          <w:tcPr>
            <w:tcW w:w="1584" w:type="dxa"/>
            <w:vAlign w:val="center"/>
          </w:tcPr>
          <w:p w14:paraId="5D3976B6" w14:textId="77777777" w:rsidR="00157996" w:rsidRDefault="00000000">
            <w:pPr>
              <w:spacing w:after="20"/>
            </w:pPr>
            <w:r>
              <w:rPr>
                <w:sz w:val="14"/>
              </w:rPr>
              <w:t>Customer ID</w:t>
            </w:r>
          </w:p>
        </w:tc>
        <w:tc>
          <w:tcPr>
            <w:tcW w:w="3672" w:type="dxa"/>
            <w:vAlign w:val="center"/>
          </w:tcPr>
          <w:p w14:paraId="008C0AEC" w14:textId="77777777" w:rsidR="00157996" w:rsidRDefault="00000000">
            <w:pPr>
              <w:spacing w:after="20"/>
            </w:pPr>
            <w:r>
              <w:rPr>
                <w:sz w:val="14"/>
              </w:rPr>
              <w:t>Customer-level aggregation and RFM analysis.</w:t>
            </w:r>
          </w:p>
        </w:tc>
        <w:tc>
          <w:tcPr>
            <w:tcW w:w="4896" w:type="dxa"/>
            <w:vAlign w:val="center"/>
          </w:tcPr>
          <w:p w14:paraId="178BBB4E" w14:textId="77777777" w:rsidR="00157996" w:rsidRDefault="00000000">
            <w:pPr>
              <w:spacing w:after="20"/>
            </w:pPr>
            <w:r>
              <w:rPr>
                <w:sz w:val="14"/>
              </w:rPr>
              <w:t>Measure missingness; do not invent customer IDs for anonymous transactions.</w:t>
            </w:r>
          </w:p>
        </w:tc>
      </w:tr>
      <w:tr w:rsidR="00157996" w14:paraId="428A0BF6" w14:textId="77777777">
        <w:trPr>
          <w:cantSplit/>
          <w:jc w:val="center"/>
        </w:trPr>
        <w:tc>
          <w:tcPr>
            <w:tcW w:w="1584" w:type="dxa"/>
            <w:shd w:val="clear" w:color="auto" w:fill="F1F5F9"/>
            <w:vAlign w:val="center"/>
          </w:tcPr>
          <w:p w14:paraId="3ED1D7F7" w14:textId="77777777" w:rsidR="00157996" w:rsidRDefault="00000000">
            <w:pPr>
              <w:spacing w:after="20"/>
            </w:pPr>
            <w:r>
              <w:rPr>
                <w:sz w:val="14"/>
              </w:rPr>
              <w:t>Country</w:t>
            </w:r>
          </w:p>
        </w:tc>
        <w:tc>
          <w:tcPr>
            <w:tcW w:w="3672" w:type="dxa"/>
            <w:shd w:val="clear" w:color="auto" w:fill="F1F5F9"/>
            <w:vAlign w:val="center"/>
          </w:tcPr>
          <w:p w14:paraId="1356FDBE" w14:textId="77777777" w:rsidR="00157996" w:rsidRDefault="00000000">
            <w:pPr>
              <w:spacing w:after="20"/>
            </w:pPr>
            <w:r>
              <w:rPr>
                <w:sz w:val="14"/>
              </w:rPr>
              <w:t>Geographic grouping.</w:t>
            </w:r>
          </w:p>
        </w:tc>
        <w:tc>
          <w:tcPr>
            <w:tcW w:w="4896" w:type="dxa"/>
            <w:shd w:val="clear" w:color="auto" w:fill="F1F5F9"/>
            <w:vAlign w:val="center"/>
          </w:tcPr>
          <w:p w14:paraId="0B5121CA" w14:textId="77777777" w:rsidR="00157996" w:rsidRDefault="00000000">
            <w:pPr>
              <w:spacing w:after="20"/>
            </w:pPr>
            <w:r>
              <w:rPr>
                <w:sz w:val="14"/>
              </w:rPr>
              <w:t>Standardize spelling/capitalization and inspect unexpected values.</w:t>
            </w:r>
          </w:p>
        </w:tc>
      </w:tr>
    </w:tbl>
    <w:p w14:paraId="44F9C471" w14:textId="77777777" w:rsidR="00157996" w:rsidRDefault="00157996">
      <w:pPr>
        <w:spacing w:after="20"/>
      </w:pPr>
    </w:p>
    <w:p w14:paraId="3CF2085B" w14:textId="77777777" w:rsidR="00157996" w:rsidRDefault="00000000">
      <w:r>
        <w:t>The supplied schema supports transaction, product, time, customer and country analysis. It does not include customer demographics, marketing contact history, campaign exposure, website behaviour, customer satisfaction, profit margin, inventory cost or a confirmed reason for inactivity. Therefore, the initial project will not claim to explain customer motivation, calculate profit, attribute campaign impact or establish causal churn drivers.</w:t>
      </w:r>
    </w:p>
    <w:p w14:paraId="2C3754B7" w14:textId="77777777" w:rsidR="00157996" w:rsidRDefault="00000000">
      <w:pPr>
        <w:pStyle w:val="Heading1"/>
      </w:pPr>
      <w:r>
        <w:t>5. Data Sources, Tools and Workflow</w:t>
      </w:r>
    </w:p>
    <w:tbl>
      <w:tblPr>
        <w:tblStyle w:val="TableGrid"/>
        <w:tblW w:w="0" w:type="auto"/>
        <w:jc w:val="center"/>
        <w:tblLook w:val="04A0" w:firstRow="1" w:lastRow="0" w:firstColumn="1" w:lastColumn="0" w:noHBand="0" w:noVBand="1"/>
      </w:tblPr>
      <w:tblGrid>
        <w:gridCol w:w="1728"/>
        <w:gridCol w:w="4752"/>
        <w:gridCol w:w="3672"/>
      </w:tblGrid>
      <w:tr w:rsidR="00157996" w14:paraId="0B3080C6" w14:textId="77777777">
        <w:trPr>
          <w:cantSplit/>
          <w:jc w:val="center"/>
        </w:trPr>
        <w:tc>
          <w:tcPr>
            <w:tcW w:w="1728" w:type="dxa"/>
            <w:shd w:val="clear" w:color="auto" w:fill="17365D"/>
            <w:vAlign w:val="center"/>
          </w:tcPr>
          <w:p w14:paraId="61B9B929" w14:textId="77777777" w:rsidR="00157996" w:rsidRDefault="00000000">
            <w:pPr>
              <w:spacing w:after="20"/>
            </w:pPr>
            <w:r>
              <w:rPr>
                <w:b/>
                <w:color w:val="FFFFFF"/>
                <w:sz w:val="15"/>
              </w:rPr>
              <w:t>Tool</w:t>
            </w:r>
          </w:p>
        </w:tc>
        <w:tc>
          <w:tcPr>
            <w:tcW w:w="4752" w:type="dxa"/>
            <w:shd w:val="clear" w:color="auto" w:fill="17365D"/>
            <w:vAlign w:val="center"/>
          </w:tcPr>
          <w:p w14:paraId="2D013B14" w14:textId="77777777" w:rsidR="00157996" w:rsidRDefault="00000000">
            <w:pPr>
              <w:spacing w:after="20"/>
            </w:pPr>
            <w:r>
              <w:rPr>
                <w:b/>
                <w:color w:val="FFFFFF"/>
                <w:sz w:val="15"/>
              </w:rPr>
              <w:t>Planned responsibility</w:t>
            </w:r>
          </w:p>
        </w:tc>
        <w:tc>
          <w:tcPr>
            <w:tcW w:w="3672" w:type="dxa"/>
            <w:shd w:val="clear" w:color="auto" w:fill="17365D"/>
            <w:vAlign w:val="center"/>
          </w:tcPr>
          <w:p w14:paraId="2344384C" w14:textId="77777777" w:rsidR="00157996" w:rsidRDefault="00000000">
            <w:pPr>
              <w:spacing w:after="20"/>
            </w:pPr>
            <w:r>
              <w:rPr>
                <w:b/>
                <w:color w:val="FFFFFF"/>
                <w:sz w:val="15"/>
              </w:rPr>
              <w:t>Planned outputs</w:t>
            </w:r>
          </w:p>
        </w:tc>
      </w:tr>
      <w:tr w:rsidR="00157996" w14:paraId="599764BE" w14:textId="77777777">
        <w:trPr>
          <w:cantSplit/>
          <w:jc w:val="center"/>
        </w:trPr>
        <w:tc>
          <w:tcPr>
            <w:tcW w:w="1728" w:type="dxa"/>
            <w:vAlign w:val="center"/>
          </w:tcPr>
          <w:p w14:paraId="5EC8D224" w14:textId="77777777" w:rsidR="00157996" w:rsidRDefault="00000000">
            <w:pPr>
              <w:spacing w:after="20"/>
            </w:pPr>
            <w:r>
              <w:rPr>
                <w:sz w:val="15"/>
              </w:rPr>
              <w:t>SQL / MySQL</w:t>
            </w:r>
          </w:p>
        </w:tc>
        <w:tc>
          <w:tcPr>
            <w:tcW w:w="4752" w:type="dxa"/>
            <w:vAlign w:val="center"/>
          </w:tcPr>
          <w:p w14:paraId="5932A158" w14:textId="77777777" w:rsidR="00157996" w:rsidRDefault="00000000">
            <w:pPr>
              <w:spacing w:after="20"/>
            </w:pPr>
            <w:r>
              <w:rPr>
                <w:sz w:val="15"/>
              </w:rPr>
              <w:t>Inspect source records; profile missing customer IDs and negative quantities; check exact duplicate rows; create a deduplicated working table where appropriate; calculate validation counts and aggregates.</w:t>
            </w:r>
          </w:p>
        </w:tc>
        <w:tc>
          <w:tcPr>
            <w:tcW w:w="3672" w:type="dxa"/>
            <w:vAlign w:val="center"/>
          </w:tcPr>
          <w:p w14:paraId="066486E3" w14:textId="77777777" w:rsidR="00157996" w:rsidRDefault="00000000">
            <w:pPr>
              <w:spacing w:after="20"/>
            </w:pPr>
            <w:r>
              <w:rPr>
                <w:sz w:val="15"/>
              </w:rPr>
              <w:t>Repeatable SQL queries, validation counts and documented cleaning decisions.</w:t>
            </w:r>
          </w:p>
        </w:tc>
      </w:tr>
      <w:tr w:rsidR="00157996" w14:paraId="1385098D" w14:textId="77777777">
        <w:trPr>
          <w:cantSplit/>
          <w:jc w:val="center"/>
        </w:trPr>
        <w:tc>
          <w:tcPr>
            <w:tcW w:w="1728" w:type="dxa"/>
            <w:shd w:val="clear" w:color="auto" w:fill="F1F5F9"/>
            <w:vAlign w:val="center"/>
          </w:tcPr>
          <w:p w14:paraId="2000A24B" w14:textId="77777777" w:rsidR="00157996" w:rsidRDefault="00000000">
            <w:pPr>
              <w:spacing w:after="20"/>
            </w:pPr>
            <w:r>
              <w:rPr>
                <w:sz w:val="15"/>
              </w:rPr>
              <w:t>Python / Pandas</w:t>
            </w:r>
          </w:p>
        </w:tc>
        <w:tc>
          <w:tcPr>
            <w:tcW w:w="4752" w:type="dxa"/>
            <w:shd w:val="clear" w:color="auto" w:fill="F1F5F9"/>
            <w:vAlign w:val="center"/>
          </w:tcPr>
          <w:p w14:paraId="535EE5D8" w14:textId="77777777" w:rsidR="00157996" w:rsidRDefault="00000000">
            <w:pPr>
              <w:spacing w:after="20"/>
            </w:pPr>
            <w:r>
              <w:rPr>
                <w:sz w:val="15"/>
              </w:rPr>
              <w:t>Read the TSV; assign and validate column types; parse dates; investigate invalid rows and unusual values; create a documented analysis dataset; calculate customer-level RFM metrics and exploratory summaries.</w:t>
            </w:r>
          </w:p>
        </w:tc>
        <w:tc>
          <w:tcPr>
            <w:tcW w:w="3672" w:type="dxa"/>
            <w:shd w:val="clear" w:color="auto" w:fill="F1F5F9"/>
            <w:vAlign w:val="center"/>
          </w:tcPr>
          <w:p w14:paraId="7AA47E0F" w14:textId="77777777" w:rsidR="00157996" w:rsidRDefault="00000000">
            <w:pPr>
              <w:spacing w:after="20"/>
            </w:pPr>
            <w:r>
              <w:rPr>
                <w:sz w:val="15"/>
              </w:rPr>
              <w:t>Notebook with commented steps, quality checks, summary tables and charts.</w:t>
            </w:r>
          </w:p>
        </w:tc>
      </w:tr>
      <w:tr w:rsidR="00157996" w14:paraId="2191EC2C" w14:textId="77777777">
        <w:trPr>
          <w:cantSplit/>
          <w:jc w:val="center"/>
        </w:trPr>
        <w:tc>
          <w:tcPr>
            <w:tcW w:w="1728" w:type="dxa"/>
            <w:vAlign w:val="center"/>
          </w:tcPr>
          <w:p w14:paraId="71CC22B0" w14:textId="77777777" w:rsidR="00157996" w:rsidRDefault="00000000">
            <w:pPr>
              <w:spacing w:after="20"/>
            </w:pPr>
            <w:r>
              <w:rPr>
                <w:sz w:val="15"/>
              </w:rPr>
              <w:t>Power BI</w:t>
            </w:r>
          </w:p>
        </w:tc>
        <w:tc>
          <w:tcPr>
            <w:tcW w:w="4752" w:type="dxa"/>
            <w:vAlign w:val="center"/>
          </w:tcPr>
          <w:p w14:paraId="3F5BAA2E" w14:textId="77777777" w:rsidR="00157996" w:rsidRDefault="00000000">
            <w:pPr>
              <w:spacing w:after="20"/>
            </w:pPr>
            <w:r>
              <w:rPr>
                <w:sz w:val="15"/>
              </w:rPr>
              <w:t>Load the validated data; define 5–8 management KPIs; present revenue trends, product/country patterns and customer segments with filters.</w:t>
            </w:r>
          </w:p>
        </w:tc>
        <w:tc>
          <w:tcPr>
            <w:tcW w:w="3672" w:type="dxa"/>
            <w:vAlign w:val="center"/>
          </w:tcPr>
          <w:p w14:paraId="3A9C8472" w14:textId="77777777" w:rsidR="00157996" w:rsidRDefault="00000000">
            <w:pPr>
              <w:spacing w:after="20"/>
            </w:pPr>
            <w:r>
              <w:rPr>
                <w:sz w:val="15"/>
              </w:rPr>
              <w:t>Interactive dashboard and short KPI documentation in Weeks 5–6.</w:t>
            </w:r>
          </w:p>
        </w:tc>
      </w:tr>
    </w:tbl>
    <w:p w14:paraId="761E16E4" w14:textId="77777777" w:rsidR="00157996" w:rsidRDefault="00157996">
      <w:pPr>
        <w:spacing w:after="20"/>
      </w:pPr>
    </w:p>
    <w:p w14:paraId="7B6130E5" w14:textId="77777777" w:rsidR="00157996" w:rsidRDefault="00000000">
      <w:r>
        <w:t>SQL and Python cleaning steps must be reconciled. The current SQL script creates an online_retail_cleaned table by removing exact duplicate rows, while the notebook reads a file named online_retail_cleaned.tsv. Before analysis, the project will confirm which export the TSV represents and whether SQL and Python apply compatible rules. Original source data will be preserved, and cleaning will be performed on a separate working copy.</w:t>
      </w:r>
    </w:p>
    <w:p w14:paraId="5A9DBBFF" w14:textId="77777777" w:rsidR="00157996" w:rsidRDefault="00000000">
      <w:pPr>
        <w:pStyle w:val="Heading1"/>
      </w:pPr>
      <w:r>
        <w:t>6. Assumptions and Limitations</w:t>
      </w:r>
    </w:p>
    <w:p w14:paraId="70421ABF" w14:textId="77777777" w:rsidR="00157996" w:rsidRDefault="00000000">
      <w:pPr>
        <w:pStyle w:val="ListBullet"/>
        <w:spacing w:after="40"/>
      </w:pPr>
      <w:r>
        <w:t>Recorded quantity multiplied by recorded unit price is a candidate transaction-value calculation; its meaning and sign must be validated against returns, cancellations, discounts, and source conventions before it is labelled revenue.</w:t>
      </w:r>
    </w:p>
    <w:p w14:paraId="33090DEB" w14:textId="77777777" w:rsidR="00157996" w:rsidRDefault="00000000">
      <w:pPr>
        <w:pStyle w:val="ListBullet"/>
        <w:spacing w:after="40"/>
      </w:pPr>
      <w:r>
        <w:t>Rows with missing Customer ID can contribute to some transaction-level analyses but cannot reliably be assigned to an individual customer for RFM calculations.</w:t>
      </w:r>
    </w:p>
    <w:p w14:paraId="7D67C603" w14:textId="77777777" w:rsidR="00157996" w:rsidRDefault="00000000">
      <w:pPr>
        <w:pStyle w:val="ListBullet"/>
        <w:spacing w:after="40"/>
      </w:pPr>
      <w:r>
        <w:t>Negative quantities may represent returns or cancellations rather than erroneous records. They will be investigated and handled according to the question being answered, not automatically deleted.</w:t>
      </w:r>
    </w:p>
    <w:p w14:paraId="11245289" w14:textId="77777777" w:rsidR="00157996" w:rsidRDefault="00000000">
      <w:pPr>
        <w:pStyle w:val="ListBullet"/>
        <w:spacing w:after="40"/>
      </w:pPr>
      <w:r>
        <w:t>Exact duplicate rows may be duplicated records, but identical invoice lines can sometimes be legitimate. The deduplication rule will be documented and its impact measured.</w:t>
      </w:r>
    </w:p>
    <w:p w14:paraId="397F058C" w14:textId="77777777" w:rsidR="00157996" w:rsidRDefault="00000000">
      <w:pPr>
        <w:pStyle w:val="ListBullet"/>
        <w:spacing w:after="40"/>
      </w:pPr>
      <w:r>
        <w:t>RFM means Recency, Frequency and Monetary value. The scoring method, reference date, frequency definition and monetary calculation will be explicitly documented and tested.</w:t>
      </w:r>
    </w:p>
    <w:p w14:paraId="5904930A" w14:textId="77777777" w:rsidR="00157996" w:rsidRDefault="00000000">
      <w:pPr>
        <w:pStyle w:val="ListBullet"/>
        <w:spacing w:after="40"/>
      </w:pPr>
      <w:r>
        <w:t>A 90-day inactivity threshold, if used, is an exploratory business rule rather than a verified churn definition. Results will be tested against alternative thresholds if suitable.</w:t>
      </w:r>
    </w:p>
    <w:p w14:paraId="1F89D5E7" w14:textId="77777777" w:rsidR="00157996" w:rsidRDefault="00000000">
      <w:pPr>
        <w:pStyle w:val="ListBullet"/>
        <w:spacing w:after="40"/>
      </w:pPr>
      <w:r>
        <w:t>The data is historical. Trends may not represent current trading conditions, and conclusions may not generalize to other retailers or periods.</w:t>
      </w:r>
    </w:p>
    <w:p w14:paraId="05DFCEA5" w14:textId="77777777" w:rsidR="00157996" w:rsidRDefault="00000000">
      <w:pPr>
        <w:pStyle w:val="ListBullet"/>
        <w:spacing w:after="40"/>
      </w:pPr>
      <w:r>
        <w:t>No causal claim will be made about the reasons for customer inactivity because the supplied fields do not record the causes or the effects of retention interventions.</w:t>
      </w:r>
    </w:p>
    <w:p w14:paraId="76074D9B" w14:textId="4F416C28" w:rsidR="00157996" w:rsidRDefault="00000000">
      <w:pPr>
        <w:pStyle w:val="Heading1"/>
      </w:pPr>
      <w:r>
        <w:lastRenderedPageBreak/>
        <w:t>7. Analysis Plan and Milestones</w:t>
      </w:r>
    </w:p>
    <w:tbl>
      <w:tblPr>
        <w:tblStyle w:val="TableGrid"/>
        <w:tblW w:w="0" w:type="auto"/>
        <w:jc w:val="center"/>
        <w:tblLook w:val="04A0" w:firstRow="1" w:lastRow="0" w:firstColumn="1" w:lastColumn="0" w:noHBand="0" w:noVBand="1"/>
      </w:tblPr>
      <w:tblGrid>
        <w:gridCol w:w="1800"/>
        <w:gridCol w:w="5328"/>
        <w:gridCol w:w="3024"/>
      </w:tblGrid>
      <w:tr w:rsidR="00157996" w14:paraId="7541A404" w14:textId="77777777">
        <w:trPr>
          <w:cantSplit/>
          <w:jc w:val="center"/>
        </w:trPr>
        <w:tc>
          <w:tcPr>
            <w:tcW w:w="1800" w:type="dxa"/>
            <w:shd w:val="clear" w:color="auto" w:fill="17365D"/>
            <w:vAlign w:val="center"/>
          </w:tcPr>
          <w:p w14:paraId="11391FF5" w14:textId="77777777" w:rsidR="00157996" w:rsidRDefault="00000000">
            <w:pPr>
              <w:spacing w:after="20"/>
            </w:pPr>
            <w:r>
              <w:rPr>
                <w:b/>
                <w:color w:val="FFFFFF"/>
                <w:sz w:val="14"/>
              </w:rPr>
              <w:t>Stage</w:t>
            </w:r>
          </w:p>
        </w:tc>
        <w:tc>
          <w:tcPr>
            <w:tcW w:w="5328" w:type="dxa"/>
            <w:shd w:val="clear" w:color="auto" w:fill="17365D"/>
            <w:vAlign w:val="center"/>
          </w:tcPr>
          <w:p w14:paraId="578BBC2A" w14:textId="77777777" w:rsidR="00157996" w:rsidRDefault="00000000">
            <w:pPr>
              <w:spacing w:after="20"/>
            </w:pPr>
            <w:r>
              <w:rPr>
                <w:b/>
                <w:color w:val="FFFFFF"/>
                <w:sz w:val="14"/>
              </w:rPr>
              <w:t>Activities</w:t>
            </w:r>
          </w:p>
        </w:tc>
        <w:tc>
          <w:tcPr>
            <w:tcW w:w="3024" w:type="dxa"/>
            <w:shd w:val="clear" w:color="auto" w:fill="17365D"/>
            <w:vAlign w:val="center"/>
          </w:tcPr>
          <w:p w14:paraId="26BE8002" w14:textId="77777777" w:rsidR="00157996" w:rsidRDefault="00000000">
            <w:pPr>
              <w:spacing w:after="20"/>
            </w:pPr>
            <w:r>
              <w:rPr>
                <w:b/>
                <w:color w:val="FFFFFF"/>
                <w:sz w:val="14"/>
              </w:rPr>
              <w:t>Completion evidence</w:t>
            </w:r>
          </w:p>
        </w:tc>
      </w:tr>
      <w:tr w:rsidR="00157996" w14:paraId="1637E768" w14:textId="77777777">
        <w:trPr>
          <w:cantSplit/>
          <w:jc w:val="center"/>
        </w:trPr>
        <w:tc>
          <w:tcPr>
            <w:tcW w:w="1800" w:type="dxa"/>
            <w:vAlign w:val="center"/>
          </w:tcPr>
          <w:p w14:paraId="723E1EBE" w14:textId="77777777" w:rsidR="00157996" w:rsidRDefault="00000000">
            <w:pPr>
              <w:spacing w:after="20"/>
            </w:pPr>
            <w:r>
              <w:rPr>
                <w:sz w:val="14"/>
              </w:rPr>
              <w:t>1. Profile source</w:t>
            </w:r>
          </w:p>
        </w:tc>
        <w:tc>
          <w:tcPr>
            <w:tcW w:w="5328" w:type="dxa"/>
            <w:vAlign w:val="center"/>
          </w:tcPr>
          <w:p w14:paraId="542E5170" w14:textId="77777777" w:rsidR="00157996" w:rsidRDefault="00000000">
            <w:pPr>
              <w:spacing w:after="20"/>
            </w:pPr>
            <w:r>
              <w:rPr>
                <w:sz w:val="14"/>
              </w:rPr>
              <w:t>Confirm row count, column names, date range, data types, missing values and duplicate counts in SQL and Python.</w:t>
            </w:r>
          </w:p>
        </w:tc>
        <w:tc>
          <w:tcPr>
            <w:tcW w:w="3024" w:type="dxa"/>
            <w:vAlign w:val="center"/>
          </w:tcPr>
          <w:p w14:paraId="0FF71D9E" w14:textId="77777777" w:rsidR="00157996" w:rsidRDefault="00000000">
            <w:pPr>
              <w:spacing w:after="20"/>
            </w:pPr>
            <w:r>
              <w:rPr>
                <w:sz w:val="14"/>
              </w:rPr>
              <w:t>Data profile and reconciled record counts.</w:t>
            </w:r>
          </w:p>
        </w:tc>
      </w:tr>
      <w:tr w:rsidR="00157996" w14:paraId="14579B66" w14:textId="77777777">
        <w:trPr>
          <w:cantSplit/>
          <w:jc w:val="center"/>
        </w:trPr>
        <w:tc>
          <w:tcPr>
            <w:tcW w:w="1800" w:type="dxa"/>
            <w:shd w:val="clear" w:color="auto" w:fill="F1F5F9"/>
            <w:vAlign w:val="center"/>
          </w:tcPr>
          <w:p w14:paraId="79B52C50" w14:textId="77777777" w:rsidR="00157996" w:rsidRDefault="00000000">
            <w:pPr>
              <w:spacing w:after="20"/>
            </w:pPr>
            <w:r>
              <w:rPr>
                <w:sz w:val="14"/>
              </w:rPr>
              <w:t>2. Validate transactions</w:t>
            </w:r>
          </w:p>
        </w:tc>
        <w:tc>
          <w:tcPr>
            <w:tcW w:w="5328" w:type="dxa"/>
            <w:shd w:val="clear" w:color="auto" w:fill="F1F5F9"/>
            <w:vAlign w:val="center"/>
          </w:tcPr>
          <w:p w14:paraId="3671E75C" w14:textId="77777777" w:rsidR="00157996" w:rsidRDefault="00000000">
            <w:pPr>
              <w:spacing w:after="20"/>
            </w:pPr>
            <w:r>
              <w:rPr>
                <w:sz w:val="14"/>
              </w:rPr>
              <w:t>Inspect negative/zero quantities, zero/negative prices, invoice patterns, invalid dates and unusual product descriptions.</w:t>
            </w:r>
          </w:p>
        </w:tc>
        <w:tc>
          <w:tcPr>
            <w:tcW w:w="3024" w:type="dxa"/>
            <w:shd w:val="clear" w:color="auto" w:fill="F1F5F9"/>
            <w:vAlign w:val="center"/>
          </w:tcPr>
          <w:p w14:paraId="4AC57649" w14:textId="77777777" w:rsidR="00157996" w:rsidRDefault="00000000">
            <w:pPr>
              <w:spacing w:after="20"/>
            </w:pPr>
            <w:r>
              <w:rPr>
                <w:sz w:val="14"/>
              </w:rPr>
              <w:t>Issue log with counts, examples and decisions.</w:t>
            </w:r>
          </w:p>
        </w:tc>
      </w:tr>
      <w:tr w:rsidR="00157996" w14:paraId="5F703AF8" w14:textId="77777777">
        <w:trPr>
          <w:cantSplit/>
          <w:jc w:val="center"/>
        </w:trPr>
        <w:tc>
          <w:tcPr>
            <w:tcW w:w="1800" w:type="dxa"/>
            <w:vAlign w:val="center"/>
          </w:tcPr>
          <w:p w14:paraId="7FF15977" w14:textId="77777777" w:rsidR="00157996" w:rsidRDefault="00000000">
            <w:pPr>
              <w:spacing w:after="20"/>
            </w:pPr>
            <w:r>
              <w:rPr>
                <w:sz w:val="14"/>
              </w:rPr>
              <w:t>3. Prepare analysis data</w:t>
            </w:r>
          </w:p>
        </w:tc>
        <w:tc>
          <w:tcPr>
            <w:tcW w:w="5328" w:type="dxa"/>
            <w:vAlign w:val="center"/>
          </w:tcPr>
          <w:p w14:paraId="69021A05" w14:textId="77777777" w:rsidR="00157996" w:rsidRDefault="00000000">
            <w:pPr>
              <w:spacing w:after="20"/>
            </w:pPr>
            <w:r>
              <w:rPr>
                <w:sz w:val="14"/>
              </w:rPr>
              <w:t>Apply documented date/type handling; separate customer-linked analysis from anonymous transactions where needed; preserve raw file.</w:t>
            </w:r>
          </w:p>
        </w:tc>
        <w:tc>
          <w:tcPr>
            <w:tcW w:w="3024" w:type="dxa"/>
            <w:vAlign w:val="center"/>
          </w:tcPr>
          <w:p w14:paraId="10AD3252" w14:textId="77777777" w:rsidR="00157996" w:rsidRDefault="00000000">
            <w:pPr>
              <w:spacing w:after="20"/>
            </w:pPr>
            <w:r>
              <w:rPr>
                <w:sz w:val="14"/>
              </w:rPr>
              <w:t>Reproducible cleaning notebook and cleaned CSV/TSV.</w:t>
            </w:r>
          </w:p>
        </w:tc>
      </w:tr>
      <w:tr w:rsidR="00157996" w14:paraId="646DFB55" w14:textId="77777777">
        <w:trPr>
          <w:cantSplit/>
          <w:jc w:val="center"/>
        </w:trPr>
        <w:tc>
          <w:tcPr>
            <w:tcW w:w="1800" w:type="dxa"/>
            <w:shd w:val="clear" w:color="auto" w:fill="F1F5F9"/>
            <w:vAlign w:val="center"/>
          </w:tcPr>
          <w:p w14:paraId="6F932B5C" w14:textId="77777777" w:rsidR="00157996" w:rsidRDefault="00000000">
            <w:pPr>
              <w:spacing w:after="20"/>
            </w:pPr>
            <w:r>
              <w:rPr>
                <w:sz w:val="14"/>
              </w:rPr>
              <w:t>4. Explore business patterns</w:t>
            </w:r>
          </w:p>
        </w:tc>
        <w:tc>
          <w:tcPr>
            <w:tcW w:w="5328" w:type="dxa"/>
            <w:shd w:val="clear" w:color="auto" w:fill="F1F5F9"/>
            <w:vAlign w:val="center"/>
          </w:tcPr>
          <w:p w14:paraId="7BF35E81" w14:textId="77777777" w:rsidR="00157996" w:rsidRDefault="00000000">
            <w:pPr>
              <w:spacing w:after="20"/>
            </w:pPr>
            <w:r>
              <w:rPr>
                <w:sz w:val="14"/>
              </w:rPr>
              <w:t>Calculate transaction value under an approved rule; summarize by time, product, country and customer; create suitable charts.</w:t>
            </w:r>
          </w:p>
        </w:tc>
        <w:tc>
          <w:tcPr>
            <w:tcW w:w="3024" w:type="dxa"/>
            <w:shd w:val="clear" w:color="auto" w:fill="F1F5F9"/>
            <w:vAlign w:val="center"/>
          </w:tcPr>
          <w:p w14:paraId="427D8542" w14:textId="77777777" w:rsidR="00157996" w:rsidRDefault="00000000">
            <w:pPr>
              <w:spacing w:after="20"/>
            </w:pPr>
            <w:r>
              <w:rPr>
                <w:sz w:val="14"/>
              </w:rPr>
              <w:t>Summary tables, charts and written observations.</w:t>
            </w:r>
          </w:p>
        </w:tc>
      </w:tr>
      <w:tr w:rsidR="00157996" w14:paraId="0569C264" w14:textId="77777777">
        <w:trPr>
          <w:cantSplit/>
          <w:jc w:val="center"/>
        </w:trPr>
        <w:tc>
          <w:tcPr>
            <w:tcW w:w="1800" w:type="dxa"/>
            <w:vAlign w:val="center"/>
          </w:tcPr>
          <w:p w14:paraId="6A4FDB38" w14:textId="77777777" w:rsidR="00157996" w:rsidRDefault="00000000">
            <w:pPr>
              <w:spacing w:after="20"/>
            </w:pPr>
            <w:r>
              <w:rPr>
                <w:sz w:val="14"/>
              </w:rPr>
              <w:t>5. Define customer measures</w:t>
            </w:r>
          </w:p>
        </w:tc>
        <w:tc>
          <w:tcPr>
            <w:tcW w:w="5328" w:type="dxa"/>
            <w:vAlign w:val="center"/>
          </w:tcPr>
          <w:p w14:paraId="1499F067" w14:textId="77777777" w:rsidR="00157996" w:rsidRDefault="00000000">
            <w:pPr>
              <w:spacing w:after="20"/>
            </w:pPr>
            <w:r>
              <w:rPr>
                <w:sz w:val="14"/>
              </w:rPr>
              <w:t>Calculate recency, frequency and monetary value; validate RFM distributions and segment counts; test inactivity threshold.</w:t>
            </w:r>
          </w:p>
        </w:tc>
        <w:tc>
          <w:tcPr>
            <w:tcW w:w="3024" w:type="dxa"/>
            <w:vAlign w:val="center"/>
          </w:tcPr>
          <w:p w14:paraId="70A858F6" w14:textId="77777777" w:rsidR="00157996" w:rsidRDefault="00000000">
            <w:pPr>
              <w:spacing w:after="20"/>
            </w:pPr>
            <w:r>
              <w:rPr>
                <w:sz w:val="14"/>
              </w:rPr>
              <w:t>Documented RFM logic and checks against sample customers.</w:t>
            </w:r>
          </w:p>
        </w:tc>
      </w:tr>
      <w:tr w:rsidR="00157996" w14:paraId="2E5E5AA2" w14:textId="77777777">
        <w:trPr>
          <w:cantSplit/>
          <w:jc w:val="center"/>
        </w:trPr>
        <w:tc>
          <w:tcPr>
            <w:tcW w:w="1800" w:type="dxa"/>
            <w:shd w:val="clear" w:color="auto" w:fill="F1F5F9"/>
            <w:vAlign w:val="center"/>
          </w:tcPr>
          <w:p w14:paraId="455334E5" w14:textId="77777777" w:rsidR="00157996" w:rsidRDefault="00000000">
            <w:pPr>
              <w:spacing w:after="20"/>
            </w:pPr>
            <w:r>
              <w:rPr>
                <w:sz w:val="14"/>
              </w:rPr>
              <w:t>6. Build management reporting</w:t>
            </w:r>
          </w:p>
        </w:tc>
        <w:tc>
          <w:tcPr>
            <w:tcW w:w="5328" w:type="dxa"/>
            <w:shd w:val="clear" w:color="auto" w:fill="F1F5F9"/>
            <w:vAlign w:val="center"/>
          </w:tcPr>
          <w:p w14:paraId="2421025F" w14:textId="77777777" w:rsidR="00157996" w:rsidRDefault="00000000">
            <w:pPr>
              <w:spacing w:after="20"/>
            </w:pPr>
            <w:r>
              <w:rPr>
                <w:sz w:val="14"/>
              </w:rPr>
              <w:t>Select and verify 5–8 KPIs; design Power BI visuals and filters; reconcile report totals with SQL/Python.</w:t>
            </w:r>
          </w:p>
        </w:tc>
        <w:tc>
          <w:tcPr>
            <w:tcW w:w="3024" w:type="dxa"/>
            <w:shd w:val="clear" w:color="auto" w:fill="F1F5F9"/>
            <w:vAlign w:val="center"/>
          </w:tcPr>
          <w:p w14:paraId="2164AD70" w14:textId="77777777" w:rsidR="00157996" w:rsidRDefault="00000000">
            <w:pPr>
              <w:spacing w:after="20"/>
            </w:pPr>
            <w:r>
              <w:rPr>
                <w:sz w:val="14"/>
              </w:rPr>
              <w:t>Dashboard file/screenshots and KPI documentation.</w:t>
            </w:r>
          </w:p>
        </w:tc>
      </w:tr>
      <w:tr w:rsidR="00157996" w14:paraId="7DBEE5A9" w14:textId="77777777">
        <w:trPr>
          <w:cantSplit/>
          <w:jc w:val="center"/>
        </w:trPr>
        <w:tc>
          <w:tcPr>
            <w:tcW w:w="1800" w:type="dxa"/>
            <w:vAlign w:val="center"/>
          </w:tcPr>
          <w:p w14:paraId="74C7D47C" w14:textId="77777777" w:rsidR="00157996" w:rsidRDefault="00000000">
            <w:pPr>
              <w:spacing w:after="20"/>
            </w:pPr>
            <w:r>
              <w:rPr>
                <w:sz w:val="14"/>
              </w:rPr>
              <w:t>7. Synthesize recommendations</w:t>
            </w:r>
          </w:p>
        </w:tc>
        <w:tc>
          <w:tcPr>
            <w:tcW w:w="5328" w:type="dxa"/>
            <w:vAlign w:val="center"/>
          </w:tcPr>
          <w:p w14:paraId="312F9EDF" w14:textId="77777777" w:rsidR="00157996" w:rsidRDefault="00000000">
            <w:pPr>
              <w:spacing w:after="20"/>
            </w:pPr>
            <w:r>
              <w:rPr>
                <w:sz w:val="14"/>
              </w:rPr>
              <w:t>Identify at least five findings supported by data; note limitations; recommend practical next actions.</w:t>
            </w:r>
          </w:p>
        </w:tc>
        <w:tc>
          <w:tcPr>
            <w:tcW w:w="3024" w:type="dxa"/>
            <w:vAlign w:val="center"/>
          </w:tcPr>
          <w:p w14:paraId="0AEE9460" w14:textId="77777777" w:rsidR="00157996" w:rsidRDefault="00000000">
            <w:pPr>
              <w:spacing w:after="20"/>
            </w:pPr>
            <w:r>
              <w:rPr>
                <w:sz w:val="14"/>
              </w:rPr>
              <w:t>Final case study report and management presentation.</w:t>
            </w:r>
          </w:p>
        </w:tc>
      </w:tr>
    </w:tbl>
    <w:p w14:paraId="1F7D8CD7" w14:textId="77777777" w:rsidR="00157996" w:rsidRDefault="00157996">
      <w:pPr>
        <w:spacing w:after="20"/>
      </w:pPr>
    </w:p>
    <w:p w14:paraId="2E90E51B" w14:textId="77777777" w:rsidR="00157996" w:rsidRDefault="00000000">
      <w:pPr>
        <w:pStyle w:val="Heading1"/>
      </w:pPr>
      <w:r>
        <w:t>8. Expected Deliverables and Success Criteria</w:t>
      </w:r>
    </w:p>
    <w:p w14:paraId="07B1FDDA" w14:textId="77777777" w:rsidR="00157996" w:rsidRDefault="00000000">
      <w:r>
        <w:t>For the current Weeks 1–2 task, the deliverable is this Business Problem Framing Report. The later tasks will produce the cleaned dataset and exploratory analysis report, dashboard and documentation, and final case study package.</w:t>
      </w:r>
    </w:p>
    <w:p w14:paraId="52643AC8" w14:textId="77777777" w:rsidR="00157996" w:rsidRDefault="00000000">
      <w:r>
        <w:t>The project will be considered analytically sound when:</w:t>
      </w:r>
    </w:p>
    <w:p w14:paraId="6A2FF966" w14:textId="77777777" w:rsidR="00157996" w:rsidRDefault="00000000">
      <w:pPr>
        <w:pStyle w:val="ListBullet"/>
        <w:spacing w:after="40"/>
      </w:pPr>
      <w:r>
        <w:t>The business question, KPI definitions and assumptions are stated clearly.</w:t>
      </w:r>
    </w:p>
    <w:p w14:paraId="4D7FA9BA" w14:textId="77777777" w:rsidR="00157996" w:rsidRDefault="00000000">
      <w:pPr>
        <w:pStyle w:val="ListBullet"/>
        <w:spacing w:after="40"/>
      </w:pPr>
      <w:r>
        <w:t>SQL and Python record counts and key aggregates reconcile or differences are explained.</w:t>
      </w:r>
    </w:p>
    <w:p w14:paraId="359F1F16" w14:textId="77777777" w:rsidR="00157996" w:rsidRDefault="00000000">
      <w:pPr>
        <w:pStyle w:val="ListBullet"/>
        <w:spacing w:after="40"/>
      </w:pPr>
      <w:r>
        <w:t>Missing values, duplicate rows, invalid dates and unusual transactions are quantified and handled transparently.</w:t>
      </w:r>
    </w:p>
    <w:p w14:paraId="347852A7" w14:textId="77777777" w:rsidR="00157996" w:rsidRDefault="00000000">
      <w:pPr>
        <w:pStyle w:val="ListBullet"/>
        <w:spacing w:after="40"/>
      </w:pPr>
      <w:r>
        <w:t>Customer-level measures exclude or separately account for records that cannot be linked to a known customer.</w:t>
      </w:r>
    </w:p>
    <w:p w14:paraId="0707AB56" w14:textId="77777777" w:rsidR="00157996" w:rsidRDefault="00000000">
      <w:pPr>
        <w:pStyle w:val="ListBullet"/>
        <w:spacing w:after="40"/>
      </w:pPr>
      <w:r>
        <w:t>Every reported insight is supported by a table, calculation or visualization and is not overstated as causal proof.</w:t>
      </w:r>
    </w:p>
    <w:p w14:paraId="4C44AD7A" w14:textId="77777777" w:rsidR="00157996" w:rsidRDefault="00000000">
      <w:pPr>
        <w:pStyle w:val="ListBullet"/>
        <w:spacing w:after="40"/>
      </w:pPr>
      <w:r>
        <w:t>The dashboard totals reconcile to the validated analysis outputs, and the final report states limitations and actionable recommendations.</w:t>
      </w:r>
    </w:p>
    <w:p w14:paraId="01BFF3BF" w14:textId="77777777" w:rsidR="00157996" w:rsidRDefault="00000000">
      <w:pPr>
        <w:pStyle w:val="Heading1"/>
      </w:pPr>
      <w:r>
        <w:t>Conclusion</w:t>
      </w:r>
    </w:p>
    <w:p w14:paraId="3BF6925F" w14:textId="77777777" w:rsidR="00157996" w:rsidRDefault="00000000">
      <w:r>
        <w:t>This project will investigate online retail customer behaviour using SQL, Python and Power BI. The focus is to establish trustworthy measures of revenue and purchasing activity, understand customer-value differences, and identify recent inactivity for further investigation. The work begins with clear business questions and explicit data limitations, then proceeds through validation, cleaning, exploratory analysis, KPI reporting and evidence-based recommendations. This sequence ensures that later visualizations and customer segments are based on documented calculations rather than copied dashboard figures or unverified assumptions.</w:t>
      </w:r>
    </w:p>
    <w:sectPr w:rsidR="0015799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9A43" w14:textId="77777777" w:rsidR="00A93068" w:rsidRDefault="00A93068">
      <w:pPr>
        <w:spacing w:after="0" w:line="240" w:lineRule="auto"/>
      </w:pPr>
      <w:r>
        <w:separator/>
      </w:r>
    </w:p>
  </w:endnote>
  <w:endnote w:type="continuationSeparator" w:id="0">
    <w:p w14:paraId="0627EA9D" w14:textId="77777777" w:rsidR="00A93068" w:rsidRDefault="00A93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BD04" w14:textId="77777777" w:rsidR="00157996" w:rsidRDefault="00000000">
    <w:pPr>
      <w:pStyle w:val="Footer"/>
      <w:jc w:val="center"/>
    </w:pPr>
    <w:r>
      <w:rPr>
        <w:color w:val="64748B"/>
        <w:sz w:val="15"/>
      </w:rPr>
      <w:t>Week 1–2 Report | Online Retail Customer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80F5A" w14:textId="77777777" w:rsidR="00A93068" w:rsidRDefault="00A93068">
      <w:pPr>
        <w:spacing w:after="0" w:line="240" w:lineRule="auto"/>
      </w:pPr>
      <w:r>
        <w:separator/>
      </w:r>
    </w:p>
  </w:footnote>
  <w:footnote w:type="continuationSeparator" w:id="0">
    <w:p w14:paraId="77E5D8B1" w14:textId="77777777" w:rsidR="00A93068" w:rsidRDefault="00A93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FCCD" w14:textId="77777777" w:rsidR="00157996" w:rsidRDefault="00000000">
    <w:pPr>
      <w:pStyle w:val="Header"/>
      <w:jc w:val="right"/>
    </w:pPr>
    <w:r>
      <w:rPr>
        <w:color w:val="64748B"/>
        <w:sz w:val="15"/>
      </w:rPr>
      <w:t>BUSINESS ANALYTICS INTERNSHIP | BUSINESS PROBLEM FRAMING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377873">
    <w:abstractNumId w:val="8"/>
  </w:num>
  <w:num w:numId="2" w16cid:durableId="1141078293">
    <w:abstractNumId w:val="6"/>
  </w:num>
  <w:num w:numId="3" w16cid:durableId="1982345329">
    <w:abstractNumId w:val="5"/>
  </w:num>
  <w:num w:numId="4" w16cid:durableId="924341651">
    <w:abstractNumId w:val="4"/>
  </w:num>
  <w:num w:numId="5" w16cid:durableId="1081870704">
    <w:abstractNumId w:val="7"/>
  </w:num>
  <w:num w:numId="6" w16cid:durableId="1094394680">
    <w:abstractNumId w:val="3"/>
  </w:num>
  <w:num w:numId="7" w16cid:durableId="1960838171">
    <w:abstractNumId w:val="2"/>
  </w:num>
  <w:num w:numId="8" w16cid:durableId="1971204518">
    <w:abstractNumId w:val="1"/>
  </w:num>
  <w:num w:numId="9" w16cid:durableId="70753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996"/>
    <w:rsid w:val="0029639D"/>
    <w:rsid w:val="00326F90"/>
    <w:rsid w:val="00572141"/>
    <w:rsid w:val="00885020"/>
    <w:rsid w:val="00A930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B68A7"/>
  <w14:defaultImageDpi w14:val="300"/>
  <w15:docId w15:val="{D6BF5792-BC0C-43AA-8677-2393FC4F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1742</Words>
  <Characters>9935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umesh mudiraj</cp:lastModifiedBy>
  <cp:revision>2</cp:revision>
  <dcterms:created xsi:type="dcterms:W3CDTF">2013-12-23T23:15:00Z</dcterms:created>
  <dcterms:modified xsi:type="dcterms:W3CDTF">2026-10-27T12:55:00Z</dcterms:modified>
  <cp:category/>
</cp:coreProperties>
</file>