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CA" w:rsidRDefault="009064CA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8</w:t>
      </w:r>
      <w:r w:rsidR="00F8255F" w:rsidRPr="00F8255F">
        <w:rPr>
          <w:rFonts w:ascii="KoPub돋움체_Pro Bold" w:eastAsia="KoPub돋움체_Pro Bold" w:hint="eastAsia"/>
          <w:sz w:val="32"/>
        </w:rPr>
        <w:t xml:space="preserve">. </w:t>
      </w:r>
      <w:r>
        <w:rPr>
          <w:rFonts w:ascii="KoPub돋움체_Pro Bold" w:eastAsia="KoPub돋움체_Pro Bold" w:hint="eastAsia"/>
          <w:sz w:val="32"/>
        </w:rPr>
        <w:t>abstract추상메소드</w:t>
      </w:r>
    </w:p>
    <w:p w:rsidR="009064CA" w:rsidRDefault="00A14A2E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 w:hint="eastAsia"/>
          <w:sz w:val="22"/>
        </w:rPr>
        <w:t>-예를들어 본사 가격이 존재하고,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각 지점마다 다르게 가격을 측정할수도 있음 하지만 본사가 실수로 빼먹을수 있는 요소들이 있기 때문에 </w:t>
      </w:r>
      <w:r w:rsidRPr="00A14A2E">
        <w:rPr>
          <w:rFonts w:ascii="KoPub돋움체_Pro Medium" w:eastAsia="KoPub돋움체_Pro Medium"/>
          <w:b/>
          <w:color w:val="7030A0"/>
          <w:sz w:val="22"/>
        </w:rPr>
        <w:t>HeadQuater</w:t>
      </w:r>
      <w:r w:rsidRPr="00A14A2E">
        <w:rPr>
          <w:rFonts w:ascii="KoPub돋움체_Pro Medium" w:eastAsia="KoPub돋움체_Pro Medium" w:hint="eastAsia"/>
          <w:b/>
          <w:color w:val="7030A0"/>
          <w:sz w:val="22"/>
        </w:rPr>
        <w:t>에서 강제로 오버라이드 할수있게끔 수정</w:t>
      </w:r>
      <w:r>
        <w:rPr>
          <w:rFonts w:ascii="KoPub돋움체_Pro Medium" w:eastAsia="KoPub돋움체_Pro Medium" w:hint="eastAsia"/>
          <w:sz w:val="22"/>
        </w:rPr>
        <w:t>(강요넣어놓기)</w:t>
      </w:r>
    </w:p>
    <w:p w:rsidR="00A14A2E" w:rsidRDefault="00A14A2E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/>
          <w:sz w:val="22"/>
        </w:rPr>
        <w:t>Public void kimchid(){}</w:t>
      </w:r>
    </w:p>
    <w:p w:rsidR="00A14A2E" w:rsidRDefault="00A14A2E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/>
          <w:sz w:val="22"/>
        </w:rPr>
        <w:t xml:space="preserve">Public abstract void kimchi(); </w:t>
      </w:r>
      <w:r>
        <w:rPr>
          <w:rFonts w:ascii="KoPub돋움체_Pro Medium" w:eastAsia="KoPub돋움체_Pro Medium" w:hint="eastAsia"/>
          <w:sz w:val="22"/>
        </w:rPr>
        <w:t xml:space="preserve">이런식으로 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abstract를 붙여주기 그럼 오버라이드를 반드시 해야 오류가 안남 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 w:hint="eastAsia"/>
          <w:sz w:val="22"/>
        </w:rPr>
        <w:t>*추상 메소드가 하나 이상이면 클래스도 추상이니,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클래스명 앞에도 </w:t>
      </w:r>
      <w:r>
        <w:rPr>
          <w:rFonts w:ascii="KoPub돋움체_Pro Medium" w:eastAsia="KoPub돋움체_Pro Medium"/>
          <w:sz w:val="22"/>
        </w:rPr>
        <w:t xml:space="preserve">abstract </w:t>
      </w:r>
      <w:r>
        <w:rPr>
          <w:rFonts w:ascii="KoPub돋움체_Pro Medium" w:eastAsia="KoPub돋움체_Pro Medium" w:hint="eastAsia"/>
          <w:sz w:val="22"/>
        </w:rPr>
        <w:t>써줘야됨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 w:hint="eastAsia"/>
          <w:sz w:val="22"/>
        </w:rPr>
        <w:t xml:space="preserve">상속받는 애들 </w:t>
      </w:r>
      <w:r>
        <w:rPr>
          <w:rFonts w:ascii="KoPub돋움체_Pro Medium" w:eastAsia="KoPub돋움체_Pro Medium"/>
          <w:sz w:val="22"/>
        </w:rPr>
        <w:t xml:space="preserve">override </w:t>
      </w:r>
      <w:r>
        <w:rPr>
          <w:rFonts w:ascii="KoPub돋움체_Pro Medium" w:eastAsia="KoPub돋움체_Pro Medium" w:hint="eastAsia"/>
          <w:sz w:val="22"/>
        </w:rPr>
        <w:t xml:space="preserve">다 해주어야함 </w:t>
      </w:r>
      <w:r>
        <w:rPr>
          <w:rFonts w:ascii="KoPub돋움체_Pro Medium" w:eastAsia="KoPub돋움체_Pro Medium"/>
          <w:sz w:val="22"/>
        </w:rPr>
        <w:t>(</w:t>
      </w:r>
      <w:r>
        <w:rPr>
          <w:rFonts w:ascii="KoPub돋움체_Pro Medium" w:eastAsia="KoPub돋움체_Pro Medium" w:hint="eastAsia"/>
          <w:sz w:val="22"/>
        </w:rPr>
        <w:t xml:space="preserve">이 과정이 귀찮으면 오류난 부분에 마우스 가져다 댄 후 한번에 </w:t>
      </w:r>
      <w:r>
        <w:rPr>
          <w:rFonts w:ascii="KoPub돋움체_Pro Medium" w:eastAsia="KoPub돋움체_Pro Medium"/>
          <w:sz w:val="22"/>
        </w:rPr>
        <w:t xml:space="preserve">override </w:t>
      </w:r>
      <w:r>
        <w:rPr>
          <w:rFonts w:ascii="KoPub돋움체_Pro Medium" w:eastAsia="KoPub돋움체_Pro Medium" w:hint="eastAsia"/>
          <w:sz w:val="22"/>
        </w:rPr>
        <w:t xml:space="preserve">해주기 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/>
          <w:sz w:val="22"/>
        </w:rPr>
        <w:t xml:space="preserve">Maintest </w:t>
      </w:r>
      <w:r>
        <w:rPr>
          <w:rFonts w:ascii="KoPub돋움체_Pro Medium" w:eastAsia="KoPub돋움체_Pro Medium" w:hint="eastAsia"/>
          <w:sz w:val="22"/>
        </w:rPr>
        <w:t xml:space="preserve">에서 추상클래스는 객체 못만드니 </w:t>
      </w:r>
      <w:r>
        <w:rPr>
          <w:rFonts w:ascii="KoPub돋움체_Pro Medium" w:eastAsia="KoPub돋움체_Pro Medium"/>
          <w:sz w:val="22"/>
        </w:rPr>
        <w:t xml:space="preserve">new 00 할 </w:t>
      </w:r>
      <w:r>
        <w:rPr>
          <w:rFonts w:ascii="KoPub돋움체_Pro Medium" w:eastAsia="KoPub돋움체_Pro Medium" w:hint="eastAsia"/>
          <w:sz w:val="22"/>
        </w:rPr>
        <w:t>수 없고,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생성함수만 가져다 쓸 수 있음 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 w:hint="eastAsia"/>
          <w:sz w:val="22"/>
        </w:rPr>
        <w:t>변수가 만들어지긴 함.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객체도 만들려면 메인클래스에서 메소드 만들어주면 됨 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/>
          <w:sz w:val="22"/>
        </w:rPr>
        <w:t>*</w:t>
      </w:r>
      <w:r>
        <w:rPr>
          <w:rFonts w:ascii="KoPub돋움체_Pro Medium" w:eastAsia="KoPub돋움체_Pro Medium" w:hint="eastAsia"/>
          <w:sz w:val="22"/>
        </w:rPr>
        <w:t xml:space="preserve">추상클래스 </w:t>
      </w:r>
      <w:r>
        <w:rPr>
          <w:rFonts w:ascii="KoPub돋움체_Pro Medium" w:eastAsia="KoPub돋움체_Pro Medium"/>
          <w:sz w:val="22"/>
        </w:rPr>
        <w:t xml:space="preserve">: </w:t>
      </w:r>
      <w:r>
        <w:rPr>
          <w:rFonts w:ascii="KoPub돋움체_Pro Medium" w:eastAsia="KoPub돋움체_Pro Medium" w:hint="eastAsia"/>
          <w:sz w:val="22"/>
        </w:rPr>
        <w:t>상수,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>변수,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>생성자,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>추상메소드,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>일반메소드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 w:hint="eastAsia"/>
          <w:sz w:val="22"/>
        </w:rPr>
        <w:t xml:space="preserve">*인터페이스 </w:t>
      </w:r>
      <w:r>
        <w:rPr>
          <w:rFonts w:ascii="KoPub돋움체_Pro Medium" w:eastAsia="KoPub돋움체_Pro Medium"/>
          <w:sz w:val="22"/>
        </w:rPr>
        <w:t xml:space="preserve">: </w:t>
      </w:r>
      <w:r>
        <w:rPr>
          <w:rFonts w:ascii="KoPub돋움체_Pro Medium" w:eastAsia="KoPub돋움체_Pro Medium" w:hint="eastAsia"/>
          <w:sz w:val="22"/>
        </w:rPr>
        <w:t>상수.</w:t>
      </w:r>
      <w:r>
        <w:rPr>
          <w:rFonts w:ascii="KoPub돋움체_Pro Medium" w:eastAsia="KoPub돋움체_Pro Medium"/>
          <w:sz w:val="22"/>
        </w:rPr>
        <w:t xml:space="preserve"> </w:t>
      </w:r>
      <w:r>
        <w:rPr>
          <w:rFonts w:ascii="KoPub돋움체_Pro Medium" w:eastAsia="KoPub돋움체_Pro Medium" w:hint="eastAsia"/>
          <w:sz w:val="22"/>
        </w:rPr>
        <w:t xml:space="preserve">추상메소드 </w:t>
      </w: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</w:p>
    <w:p w:rsidR="00E701AF" w:rsidRDefault="00E701AF" w:rsidP="007E6225">
      <w:pPr>
        <w:rPr>
          <w:rFonts w:ascii="KoPub돋움체_Pro Medium" w:eastAsia="KoPub돋움체_Pro Medium"/>
          <w:sz w:val="22"/>
        </w:rPr>
      </w:pPr>
      <w:r>
        <w:rPr>
          <w:rFonts w:ascii="KoPub돋움체_Pro Medium" w:eastAsia="KoPub돋움체_Pro Medium"/>
          <w:sz w:val="22"/>
        </w:rPr>
        <w:t xml:space="preserve">*Final </w:t>
      </w:r>
      <w:r>
        <w:rPr>
          <w:rFonts w:ascii="KoPub돋움체_Pro Medium" w:eastAsia="KoPub돋움체_Pro Medium" w:hint="eastAsia"/>
          <w:sz w:val="22"/>
        </w:rPr>
        <w:t xml:space="preserve">쓸 때 </w:t>
      </w:r>
      <w:r>
        <w:rPr>
          <w:rFonts w:ascii="KoPub돋움체_Pro Medium" w:eastAsia="KoPub돋움체_Pro Medium"/>
          <w:sz w:val="22"/>
        </w:rPr>
        <w:t xml:space="preserve">static </w:t>
      </w:r>
      <w:r>
        <w:rPr>
          <w:rFonts w:ascii="KoPub돋움체_Pro Medium" w:eastAsia="KoPub돋움체_Pro Medium" w:hint="eastAsia"/>
          <w:sz w:val="22"/>
        </w:rPr>
        <w:t xml:space="preserve">쓸때와 안쓸 때 구분하기 </w:t>
      </w:r>
    </w:p>
    <w:p w:rsidR="007A395F" w:rsidRDefault="007A395F" w:rsidP="007E6225">
      <w:pPr>
        <w:rPr>
          <w:rFonts w:ascii="KoPub돋움체_Pro Medium" w:eastAsia="KoPub돋움체_Pro Medium"/>
          <w:sz w:val="22"/>
        </w:rPr>
      </w:pPr>
    </w:p>
    <w:p w:rsidR="007A395F" w:rsidRDefault="007A395F" w:rsidP="007E6225">
      <w:pPr>
        <w:rPr>
          <w:rFonts w:ascii="KoPub돋움체_Pro Medium" w:eastAsia="KoPub돋움체_Pro Medium"/>
          <w:sz w:val="22"/>
        </w:rPr>
      </w:pPr>
    </w:p>
    <w:p w:rsidR="00E701AF" w:rsidRDefault="00E701AF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/>
          <w:sz w:val="32"/>
        </w:rPr>
        <w:t xml:space="preserve">9. </w:t>
      </w:r>
      <w:r>
        <w:rPr>
          <w:rFonts w:ascii="KoPub돋움체_Pro Bold" w:eastAsia="KoPub돋움체_Pro Bold" w:hint="eastAsia"/>
          <w:sz w:val="32"/>
        </w:rPr>
        <w:t>인터페이스</w:t>
      </w:r>
    </w:p>
    <w:p w:rsidR="00E701AF" w:rsidRDefault="00E701AF" w:rsidP="007E6225">
      <w:pPr>
        <w:rPr>
          <w:rFonts w:ascii="KoPub돋움체_Pro Medium" w:eastAsia="KoPub돋움체_Pro Medium"/>
        </w:rPr>
      </w:pPr>
      <w:r w:rsidRPr="00E701AF">
        <w:rPr>
          <w:rFonts w:ascii="KoPub돋움체_Pro Medium" w:eastAsia="KoPub돋움체_Pro Medium" w:hint="eastAsia"/>
          <w:b/>
          <w:color w:val="7030A0"/>
        </w:rPr>
        <w:t xml:space="preserve">인터페이스는 </w:t>
      </w:r>
      <w:r w:rsidRPr="00E701AF">
        <w:rPr>
          <w:rFonts w:ascii="KoPub돋움체_Pro Medium" w:eastAsia="KoPub돋움체_Pro Medium"/>
          <w:b/>
          <w:color w:val="7030A0"/>
        </w:rPr>
        <w:t>class</w:t>
      </w:r>
      <w:r w:rsidRPr="00E701AF">
        <w:rPr>
          <w:rFonts w:ascii="KoPub돋움체_Pro Medium" w:eastAsia="KoPub돋움체_Pro Medium" w:hint="eastAsia"/>
          <w:b/>
          <w:color w:val="7030A0"/>
        </w:rPr>
        <w:t>가 아님</w:t>
      </w:r>
      <w:r w:rsidRPr="00E701AF">
        <w:rPr>
          <w:rFonts w:ascii="KoPub돋움체_Pro Medium" w:eastAsia="KoPub돋움체_Pro Medium" w:hint="eastAsia"/>
          <w:color w:val="7030A0"/>
        </w:rPr>
        <w:t xml:space="preserve"> </w:t>
      </w:r>
      <w:r>
        <w:rPr>
          <w:rFonts w:ascii="KoPub돋움체_Pro Medium" w:eastAsia="KoPub돋움체_Pro Medium" w:hint="eastAsia"/>
        </w:rPr>
        <w:t xml:space="preserve">추상메소드와 상수만 이용 가능 </w:t>
      </w:r>
    </w:p>
    <w:p w:rsidR="00E701AF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클래스가 클래스에게 물려주는 건 </w:t>
      </w:r>
      <w:r>
        <w:rPr>
          <w:rFonts w:ascii="KoPub돋움체_Pro Medium" w:eastAsia="KoPub돋움체_Pro Medium"/>
        </w:rPr>
        <w:t>‘</w:t>
      </w:r>
      <w:r>
        <w:rPr>
          <w:rFonts w:ascii="KoPub돋움체_Pro Medium" w:eastAsia="KoPub돋움체_Pro Medium" w:hint="eastAsia"/>
        </w:rPr>
        <w:t>상속</w:t>
      </w:r>
      <w:r>
        <w:rPr>
          <w:rFonts w:ascii="KoPub돋움체_Pro Medium" w:eastAsia="KoPub돋움체_Pro Medium"/>
        </w:rPr>
        <w:t>’</w:t>
      </w:r>
      <w:r>
        <w:rPr>
          <w:rFonts w:ascii="KoPub돋움체_Pro Medium" w:eastAsia="KoPub돋움체_Pro Medium"/>
        </w:rPr>
        <w:t xml:space="preserve"> extends</w:t>
      </w:r>
    </w:p>
    <w:p w:rsidR="00E701AF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인터페이스가 인터페이스에게 물려주는 것 </w:t>
      </w:r>
      <w:r>
        <w:rPr>
          <w:rFonts w:ascii="KoPub돋움체_Pro Medium" w:eastAsia="KoPub돋움체_Pro Medium"/>
        </w:rPr>
        <w:t>‘</w:t>
      </w:r>
      <w:r>
        <w:rPr>
          <w:rFonts w:ascii="KoPub돋움체_Pro Medium" w:eastAsia="KoPub돋움체_Pro Medium" w:hint="eastAsia"/>
        </w:rPr>
        <w:t>상속</w:t>
      </w:r>
      <w:r>
        <w:rPr>
          <w:rFonts w:ascii="KoPub돋움체_Pro Medium" w:eastAsia="KoPub돋움체_Pro Medium"/>
        </w:rPr>
        <w:t>’</w:t>
      </w:r>
      <w:r>
        <w:rPr>
          <w:rFonts w:ascii="KoPub돋움체_Pro Medium" w:eastAsia="KoPub돋움체_Pro Medium"/>
        </w:rPr>
        <w:t>extends</w:t>
      </w:r>
    </w:p>
    <w:p w:rsidR="00E701AF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인터페이스가 클래스에게 물려주는 것 </w:t>
      </w:r>
      <w:r>
        <w:rPr>
          <w:rFonts w:ascii="KoPub돋움체_Pro Medium" w:eastAsia="KoPub돋움체_Pro Medium"/>
        </w:rPr>
        <w:t>implement</w:t>
      </w:r>
    </w:p>
    <w:p w:rsidR="00E701AF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상속은 받는 사람이 구현할 필요가 없지만,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인터페이스를 </w:t>
      </w:r>
      <w:r>
        <w:rPr>
          <w:rFonts w:ascii="KoPub돋움체_Pro Medium" w:eastAsia="KoPub돋움체_Pro Medium"/>
        </w:rPr>
        <w:t>implement</w:t>
      </w:r>
      <w:r>
        <w:rPr>
          <w:rFonts w:ascii="KoPub돋움체_Pro Medium" w:eastAsia="KoPub돋움체_Pro Medium" w:hint="eastAsia"/>
        </w:rPr>
        <w:t xml:space="preserve">받을 경우 받은 아이가 구현해줘야함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인터페이스에서 </w:t>
      </w:r>
      <w:r>
        <w:rPr>
          <w:rFonts w:ascii="KoPub돋움체_Pro Medium" w:eastAsia="KoPub돋움체_Pro Medium"/>
        </w:rPr>
        <w:t xml:space="preserve">static final </w:t>
      </w:r>
      <w:r>
        <w:rPr>
          <w:rFonts w:ascii="KoPub돋움체_Pro Medium" w:eastAsia="KoPub돋움체_Pro Medium" w:hint="eastAsia"/>
        </w:rPr>
        <w:t xml:space="preserve">생략가능 </w:t>
      </w:r>
      <w:r>
        <w:rPr>
          <w:rFonts w:ascii="KoPub돋움체_Pro Medium" w:eastAsia="KoPub돋움체_Pro Medium"/>
        </w:rPr>
        <w:t>. (class</w:t>
      </w:r>
      <w:r>
        <w:rPr>
          <w:rFonts w:ascii="KoPub돋움체_Pro Medium" w:eastAsia="KoPub돋움체_Pro Medium" w:hint="eastAsia"/>
        </w:rPr>
        <w:t>에선 생략불가능)</w:t>
      </w:r>
      <w:r>
        <w:rPr>
          <w:rFonts w:ascii="KoPub돋움체_Pro Medium" w:eastAsia="KoPub돋움체_Pro Medium"/>
        </w:rPr>
        <w:t xml:space="preserve">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인터페이스 </w:t>
      </w:r>
      <w:r>
        <w:rPr>
          <w:rFonts w:ascii="KoPub돋움체_Pro Medium" w:eastAsia="KoPub돋움체_Pro Medium"/>
        </w:rPr>
        <w:t>1</w:t>
      </w:r>
      <w:r>
        <w:rPr>
          <w:rFonts w:ascii="KoPub돋움체_Pro Medium" w:eastAsia="KoPub돋움체_Pro Medium" w:hint="eastAsia"/>
        </w:rPr>
        <w:t xml:space="preserve">개만들어서 여러 클래스에 뿌릴 수 있음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하나의 기준메뉴가(인터페이스)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식당마다(클래스여러개)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다름 즉 부품화 시키는 것 </w:t>
      </w:r>
    </w:p>
    <w:p w:rsidR="007A395F" w:rsidRPr="007A395F" w:rsidRDefault="007A395F" w:rsidP="007E6225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 w:hint="eastAsia"/>
        </w:rPr>
        <w:t xml:space="preserve">인터페이스 여러 개 만들어서 하나의 클래스가 받을수도 있음 </w:t>
      </w:r>
      <w:r>
        <w:rPr>
          <w:rFonts w:ascii="KoPub돋움체_Pro Medium" w:eastAsia="KoPub돋움체_Pro Medium"/>
        </w:rPr>
        <w:t>(</w:t>
      </w:r>
      <w:r>
        <w:rPr>
          <w:rFonts w:ascii="KoPub돋움체_Pro Medium" w:eastAsia="KoPub돋움체_Pro Medium" w:hint="eastAsia"/>
        </w:rPr>
        <w:t>다형성을 뜻하게 됨)</w:t>
      </w:r>
      <w:r>
        <w:rPr>
          <w:rFonts w:ascii="KoPub돋움체_Pro Medium" w:eastAsia="KoPub돋움체_Pro Medium"/>
        </w:rPr>
        <w:t xml:space="preserve"> </w:t>
      </w:r>
    </w:p>
    <w:p w:rsidR="00E701AF" w:rsidRDefault="00E701AF" w:rsidP="007E6225">
      <w:pPr>
        <w:rPr>
          <w:rFonts w:ascii="KoPub돋움체_Pro Medium" w:eastAsia="KoPub돋움체_Pro Medium" w:hint="eastAsia"/>
          <w:sz w:val="22"/>
        </w:rPr>
      </w:pPr>
      <w:r w:rsidRPr="00E701AF">
        <w:rPr>
          <w:rFonts w:ascii="KoPub돋움체_Pro Medium" w:eastAsia="KoPub돋움체_Pro Medium"/>
          <w:sz w:val="22"/>
        </w:rPr>
        <w:lastRenderedPageBreak/>
        <w:drawing>
          <wp:inline distT="0" distB="0" distL="0" distR="0" wp14:anchorId="06795F99" wp14:editId="5E7278EF">
            <wp:extent cx="5495926" cy="1143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711" cy="114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A2E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// 추상메소드와 변수 설정만 가능</w:t>
      </w:r>
    </w:p>
    <w:p w:rsidR="007A395F" w:rsidRPr="007A395F" w:rsidRDefault="00E701AF" w:rsidP="007E6225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 w:hint="eastAsia"/>
        </w:rPr>
        <w:t xml:space="preserve">// </w:t>
      </w:r>
      <w:r>
        <w:rPr>
          <w:rFonts w:ascii="KoPub돋움체_Pro Medium" w:eastAsia="KoPub돋움체_Pro Medium"/>
        </w:rPr>
        <w:t xml:space="preserve">String </w:t>
      </w:r>
      <w:r>
        <w:rPr>
          <w:rFonts w:ascii="KoPub돋움체_Pro Medium" w:eastAsia="KoPub돋움체_Pro Medium" w:hint="eastAsia"/>
        </w:rPr>
        <w:t xml:space="preserve">데이터값의 </w:t>
      </w:r>
      <w:r>
        <w:rPr>
          <w:rFonts w:ascii="KoPub돋움체_Pro Medium" w:eastAsia="KoPub돋움체_Pro Medium"/>
        </w:rPr>
        <w:t>getStr</w:t>
      </w:r>
      <w:r>
        <w:rPr>
          <w:rFonts w:ascii="KoPub돋움체_Pro Medium" w:eastAsia="KoPub돋움체_Pro Medium" w:hint="eastAsia"/>
        </w:rPr>
        <w:t xml:space="preserve">메소드 만들어주기 </w:t>
      </w:r>
    </w:p>
    <w:p w:rsidR="00E701AF" w:rsidRDefault="00E701A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>//</w:t>
      </w:r>
      <w:r>
        <w:rPr>
          <w:rFonts w:ascii="KoPub돋움체_Pro Medium" w:eastAsia="KoPub돋움체_Pro Medium" w:hint="eastAsia"/>
        </w:rPr>
        <w:t xml:space="preserve">각각의 스토어에 </w:t>
      </w:r>
      <w:r>
        <w:rPr>
          <w:rFonts w:ascii="KoPub돋움체_Pro Medium" w:eastAsia="KoPub돋움체_Pro Medium"/>
        </w:rPr>
        <w:t>getter</w:t>
      </w:r>
      <w:r>
        <w:rPr>
          <w:rFonts w:ascii="KoPub돋움체_Pro Medium" w:eastAsia="KoPub돋움체_Pro Medium" w:hint="eastAsia"/>
        </w:rPr>
        <w:t>라는 메소드를 만들어 놓아야 함.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얘를 공통으로 묶어 쓰려면 인터페이스에다가 메소드 만들어 놓으면 됨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3C8DD338" wp14:editId="107A39B0">
            <wp:extent cx="5731510" cy="8623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headeQuarterStore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이름을 가진 인터페이스로부터 </w:t>
      </w:r>
      <w:r>
        <w:rPr>
          <w:rFonts w:ascii="KoPub돋움체_Pro Medium" w:eastAsia="KoPub돋움체_Pro Medium"/>
        </w:rPr>
        <w:t>Store1</w:t>
      </w:r>
      <w:r>
        <w:rPr>
          <w:rFonts w:ascii="KoPub돋움체_Pro Medium" w:eastAsia="KoPub돋움체_Pro Medium" w:hint="eastAsia"/>
        </w:rPr>
        <w:t xml:space="preserve">은 </w:t>
      </w:r>
      <w:r>
        <w:rPr>
          <w:rFonts w:ascii="KoPub돋움체_Pro Medium" w:eastAsia="KoPub돋움체_Pro Medium"/>
        </w:rPr>
        <w:t>implement</w:t>
      </w:r>
      <w:r>
        <w:rPr>
          <w:rFonts w:ascii="KoPub돋움체_Pro Medium" w:eastAsia="KoPub돋움체_Pro Medium" w:hint="eastAsia"/>
        </w:rPr>
        <w:t xml:space="preserve">됨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714502B8" wp14:editId="6AA7466B">
            <wp:extent cx="5731510" cy="1282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@override 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인터페이스에 만들어 놓은 함수를 오버라이드 한 후 </w:t>
      </w:r>
      <w:r>
        <w:rPr>
          <w:rFonts w:ascii="KoPub돋움체_Pro Medium" w:eastAsia="KoPub돋움체_Pro Medium"/>
        </w:rPr>
        <w:t>store1</w:t>
      </w:r>
      <w:r>
        <w:rPr>
          <w:rFonts w:ascii="KoPub돋움체_Pro Medium" w:eastAsia="KoPub돋움체_Pro Medium" w:hint="eastAsia"/>
        </w:rPr>
        <w:t>에서 구현 해 낸 것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String getStr() = </w:t>
      </w:r>
      <w:r>
        <w:rPr>
          <w:rFonts w:ascii="KoPub돋움체_Pro Medium" w:eastAsia="KoPub돋움체_Pro Medium" w:hint="eastAsia"/>
        </w:rPr>
        <w:t xml:space="preserve">인터페이스에 만들어 놓은 </w:t>
      </w:r>
      <w:r>
        <w:rPr>
          <w:rFonts w:ascii="KoPub돋움체_Pro Medium" w:eastAsia="KoPub돋움체_Pro Medium"/>
        </w:rPr>
        <w:t>String</w:t>
      </w:r>
      <w:r>
        <w:rPr>
          <w:rFonts w:ascii="KoPub돋움체_Pro Medium" w:eastAsia="KoPub돋움체_Pro Medium" w:hint="eastAsia"/>
        </w:rPr>
        <w:t xml:space="preserve">형태를 </w:t>
      </w:r>
      <w:r>
        <w:rPr>
          <w:rFonts w:ascii="KoPub돋움체_Pro Medium" w:eastAsia="KoPub돋움체_Pro Medium"/>
        </w:rPr>
        <w:t>return</w:t>
      </w:r>
      <w:r>
        <w:rPr>
          <w:rFonts w:ascii="KoPub돋움체_Pro Medium" w:eastAsia="KoPub돋움체_Pro Medium" w:hint="eastAsia"/>
        </w:rPr>
        <w:t xml:space="preserve">값으로 메소드 만들어준 것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6BD42615" wp14:editId="4490119D">
            <wp:extent cx="5731510" cy="103441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인터페이스인 </w:t>
      </w:r>
      <w:r>
        <w:rPr>
          <w:rFonts w:ascii="KoPub돋움체_Pro Medium" w:eastAsia="KoPub돋움체_Pro Medium"/>
        </w:rPr>
        <w:t>headeQuarterStore</w:t>
      </w:r>
      <w:r>
        <w:rPr>
          <w:rFonts w:ascii="KoPub돋움체_Pro Medium" w:eastAsia="KoPub돋움체_Pro Medium" w:hint="eastAsia"/>
        </w:rPr>
        <w:t xml:space="preserve">은 객체생성을 못함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즉 </w:t>
      </w:r>
      <w:r>
        <w:rPr>
          <w:rFonts w:ascii="KoPub돋움체_Pro Medium" w:eastAsia="KoPub돋움체_Pro Medium"/>
        </w:rPr>
        <w:t xml:space="preserve">HeadQuarterStore store = new HeadQuarterStore(); </w:t>
      </w:r>
      <w:r>
        <w:rPr>
          <w:rFonts w:ascii="KoPub돋움체_Pro Medium" w:eastAsia="KoPub돋움체_Pro Medium" w:hint="eastAsia"/>
        </w:rPr>
        <w:t xml:space="preserve">이건 못하지만 </w:t>
      </w:r>
    </w:p>
    <w:p w:rsidR="007A395F" w:rsidRDefault="007A395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대표이름으로 앞에 쓴 후 각각의 </w:t>
      </w:r>
      <w:r>
        <w:rPr>
          <w:rFonts w:ascii="KoPub돋움체_Pro Medium" w:eastAsia="KoPub돋움체_Pro Medium"/>
        </w:rPr>
        <w:t xml:space="preserve">store </w:t>
      </w:r>
      <w:r>
        <w:rPr>
          <w:rFonts w:ascii="KoPub돋움체_Pro Medium" w:eastAsia="KoPub돋움체_Pro Medium" w:hint="eastAsia"/>
        </w:rPr>
        <w:t xml:space="preserve">객체를 만드는 건 가능 </w:t>
      </w:r>
    </w:p>
    <w:p w:rsidR="007A395F" w:rsidRDefault="007A395F" w:rsidP="007E6225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/>
        </w:rPr>
        <w:t>F</w:t>
      </w:r>
      <w:r>
        <w:rPr>
          <w:rFonts w:ascii="KoPub돋움체_Pro Medium" w:eastAsia="KoPub돋움체_Pro Medium" w:hint="eastAsia"/>
        </w:rPr>
        <w:t xml:space="preserve">or문 혹은 확장for문을 통해 위 </w:t>
      </w:r>
      <w:r>
        <w:rPr>
          <w:rFonts w:ascii="KoPub돋움체_Pro Medium" w:eastAsia="KoPub돋움체_Pro Medium"/>
        </w:rPr>
        <w:t>store</w:t>
      </w:r>
      <w:r>
        <w:rPr>
          <w:rFonts w:ascii="KoPub돋움체_Pro Medium" w:eastAsia="KoPub돋움체_Pro Medium" w:hint="eastAsia"/>
        </w:rPr>
        <w:t xml:space="preserve">들 출력해주기 </w:t>
      </w:r>
      <w:bookmarkStart w:id="0" w:name="_GoBack"/>
      <w:bookmarkEnd w:id="0"/>
    </w:p>
    <w:p w:rsidR="007A395F" w:rsidRPr="007A395F" w:rsidRDefault="007A395F" w:rsidP="007E6225">
      <w:pPr>
        <w:rPr>
          <w:rFonts w:ascii="KoPub돋움체_Pro Medium" w:eastAsia="KoPub돋움체_Pro Medium" w:hint="eastAsia"/>
        </w:rPr>
      </w:pPr>
    </w:p>
    <w:sectPr w:rsidR="007A395F" w:rsidRPr="007A3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C3B" w:rsidRDefault="00FF3C3B" w:rsidP="002320B0">
      <w:pPr>
        <w:spacing w:after="0" w:line="240" w:lineRule="auto"/>
      </w:pPr>
      <w:r>
        <w:separator/>
      </w:r>
    </w:p>
  </w:endnote>
  <w:endnote w:type="continuationSeparator" w:id="0">
    <w:p w:rsidR="00FF3C3B" w:rsidRDefault="00FF3C3B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C3B" w:rsidRDefault="00FF3C3B" w:rsidP="002320B0">
      <w:pPr>
        <w:spacing w:after="0" w:line="240" w:lineRule="auto"/>
      </w:pPr>
      <w:r>
        <w:separator/>
      </w:r>
    </w:p>
  </w:footnote>
  <w:footnote w:type="continuationSeparator" w:id="0">
    <w:p w:rsidR="00FF3C3B" w:rsidRDefault="00FF3C3B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1D0F73"/>
    <w:rsid w:val="002320B0"/>
    <w:rsid w:val="00270B50"/>
    <w:rsid w:val="002C008C"/>
    <w:rsid w:val="002E0FC6"/>
    <w:rsid w:val="002E24C0"/>
    <w:rsid w:val="002E255E"/>
    <w:rsid w:val="004253C5"/>
    <w:rsid w:val="00434905"/>
    <w:rsid w:val="004A0C63"/>
    <w:rsid w:val="00521455"/>
    <w:rsid w:val="007A395F"/>
    <w:rsid w:val="007E6225"/>
    <w:rsid w:val="009064CA"/>
    <w:rsid w:val="00A14A2E"/>
    <w:rsid w:val="00B51166"/>
    <w:rsid w:val="00BD3BAB"/>
    <w:rsid w:val="00C00779"/>
    <w:rsid w:val="00CA2FB8"/>
    <w:rsid w:val="00D43688"/>
    <w:rsid w:val="00D459B9"/>
    <w:rsid w:val="00DE546C"/>
    <w:rsid w:val="00E701AF"/>
    <w:rsid w:val="00EB3297"/>
    <w:rsid w:val="00F1235D"/>
    <w:rsid w:val="00F65A38"/>
    <w:rsid w:val="00F8255F"/>
    <w:rsid w:val="00FF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5</cp:revision>
  <dcterms:created xsi:type="dcterms:W3CDTF">2022-05-22T22:37:00Z</dcterms:created>
  <dcterms:modified xsi:type="dcterms:W3CDTF">2022-05-22T23:08:00Z</dcterms:modified>
</cp:coreProperties>
</file>