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V.S.B. ENGINEERING COLLEGE, KARUR</w:t>
      </w:r>
    </w:p>
    <w:p>
      <w:r>
        <w:rPr>
          <w:sz w:val="20"/>
        </w:rPr>
        <w:t>(An Autonomous Institution, Affiliated to Anna University, Chennai)</w:t>
      </w:r>
    </w:p>
    <w:p>
      <w:pPr>
        <w:jc w:val="center"/>
      </w:pPr>
      <w:r>
        <w:rPr>
          <w:b/>
          <w:sz w:val="24"/>
        </w:rPr>
        <w:t>DEPARTMENT OF COMPUTER SCIENCE AND ENGINEERING (AI &amp; ML)</w:t>
      </w:r>
    </w:p>
    <w:p>
      <w:pPr>
        <w:jc w:val="center"/>
      </w:pPr>
      <w:r>
        <w:rPr>
          <w:b/>
          <w:sz w:val="24"/>
        </w:rPr>
        <w:t>23ALT501 - NATURAL LANGUAGE PROCESSING (Regulations 2023)</w:t>
      </w:r>
    </w:p>
    <w:p>
      <w:pPr>
        <w:jc w:val="center"/>
      </w:pPr>
      <w:r>
        <w:rPr>
          <w:b/>
          <w:sz w:val="24"/>
        </w:rPr>
        <w:t>QUESTION BANK REPOSITORY (INTERNAL TEST - II &amp; UNIVERSITY EXAMS)</w:t>
      </w:r>
    </w:p>
    <w:p/>
    <w:p>
      <w:pPr>
        <w:jc w:val="left"/>
      </w:pPr>
      <w:r>
        <w:rPr>
          <w:b/>
          <w:sz w:val="22"/>
        </w:rPr>
        <w:t>PART - A (2 Marks Questions)</w:t>
      </w:r>
    </w:p>
    <w:p>
      <w:r>
        <w:rPr>
          <w:sz w:val="20"/>
        </w:rPr>
        <w:t>1. Analyze the importance of grammar rules in English language processing. (CO3) [AN]</w:t>
      </w:r>
    </w:p>
    <w:p>
      <w:r>
        <w:rPr>
          <w:sz w:val="20"/>
        </w:rPr>
        <w:t>2. Compare Chomsky Normal Form and standard CFG representations. (CO3) [AN]</w:t>
      </w:r>
    </w:p>
    <w:p>
      <w:r>
        <w:rPr>
          <w:sz w:val="20"/>
        </w:rPr>
        <w:t>3. Analyze how First-Order Logic (FOL) represents sentence meaning. (CO4) [AN]</w:t>
      </w:r>
    </w:p>
    <w:p>
      <w:r>
        <w:rPr>
          <w:sz w:val="20"/>
        </w:rPr>
        <w:t>4. Compare First-Order Logic and Description Logics. (CO4) [AN]</w:t>
      </w:r>
    </w:p>
    <w:p>
      <w:r>
        <w:rPr>
          <w:sz w:val="20"/>
        </w:rPr>
        <w:t>5. Evaluate the significance of the Penn Treebank in NLP research. (CO5) [EV]</w:t>
      </w:r>
    </w:p>
    <w:p>
      <w:r>
        <w:rPr>
          <w:sz w:val="20"/>
        </w:rPr>
        <w:t>6. Define Regular Expressions and explain their role in text tokenization. (CO1) [RE]</w:t>
      </w:r>
    </w:p>
    <w:p>
      <w:r>
        <w:rPr>
          <w:sz w:val="20"/>
        </w:rPr>
        <w:t>7. State the principle of Maximum Likelihood Estimation in N-gram models. (CO1) [RE]</w:t>
      </w:r>
    </w:p>
    <w:p>
      <w:r>
        <w:rPr>
          <w:sz w:val="20"/>
        </w:rPr>
        <w:t>8. Differentiate between Stemming and Lemmatization with examples. (CO2) [UN]</w:t>
      </w:r>
    </w:p>
    <w:p>
      <w:r>
        <w:rPr>
          <w:sz w:val="20"/>
        </w:rPr>
        <w:t>9. Explain the concept of Hidden Markov Models (HMM) for POS tagging. (CO2) [UN]</w:t>
      </w:r>
    </w:p>
    <w:p>
      <w:r>
        <w:rPr>
          <w:sz w:val="20"/>
        </w:rPr>
        <w:t>10. What is Word Sense Disambiguation (WSD)? Mention two approaches. (CO4) [UN]</w:t>
      </w:r>
    </w:p>
    <w:p>
      <w:r>
        <w:rPr>
          <w:sz w:val="20"/>
        </w:rPr>
        <w:t>11. Define Perplexity as an evaluation metric for language modeling. (CO1) [RE]</w:t>
      </w:r>
    </w:p>
    <w:p>
      <w:r>
        <w:rPr>
          <w:sz w:val="20"/>
        </w:rPr>
        <w:t>12. Illustrate smoothing techniques used in N-gram models. (CO1) [UN]</w:t>
      </w:r>
    </w:p>
    <w:p/>
    <w:p>
      <w:pPr>
        <w:jc w:val="left"/>
      </w:pPr>
      <w:r>
        <w:rPr>
          <w:b/>
          <w:sz w:val="22"/>
        </w:rPr>
        <w:t>PART - B (8 Marks Questions)</w:t>
      </w:r>
    </w:p>
    <w:p>
      <w:r>
        <w:rPr>
          <w:sz w:val="20"/>
        </w:rPr>
        <w:t>13. Evaluate the Centering Theory approach for anaphora resolution. (CO5) [EV] (8)</w:t>
      </w:r>
    </w:p>
    <w:p>
      <w:r>
        <w:rPr>
          <w:sz w:val="20"/>
        </w:rPr>
        <w:t>14. Analyze coreference resolution and distinguish it from anaphora resolution. (CO5) [AN] (8)</w:t>
      </w:r>
    </w:p>
    <w:p>
      <w:r>
        <w:rPr>
          <w:sz w:val="20"/>
        </w:rPr>
        <w:t>15. Explain the Cocke-Younger-Kasami (CYK) algorithm for CFG parsing with an illustrative trace. (CO3) [UN] (8)</w:t>
      </w:r>
    </w:p>
    <w:p>
      <w:r>
        <w:rPr>
          <w:sz w:val="20"/>
        </w:rPr>
        <w:t>16. Demonstrate the Early Parser algorithm on an ambiguous sentence derivation. (CO3) [AP] (8)</w:t>
      </w:r>
    </w:p>
    <w:p>
      <w:r>
        <w:rPr>
          <w:sz w:val="20"/>
        </w:rPr>
        <w:t>17. Explain Vector Space Models and TF-IDF weighting schemes in NLP. (CO2) [UN] (8)</w:t>
      </w:r>
    </w:p>
    <w:p>
      <w:r>
        <w:rPr>
          <w:sz w:val="20"/>
        </w:rPr>
        <w:t>18. Discuss Viterbi algorithm for decoding in Part-of-Speech tagging. (CO2) [AP] (8)</w:t>
      </w:r>
    </w:p>
    <w:p/>
    <w:p>
      <w:pPr>
        <w:jc w:val="left"/>
      </w:pPr>
      <w:r>
        <w:rPr>
          <w:b/>
          <w:sz w:val="22"/>
        </w:rPr>
        <w:t>PART - C (16 Marks Questions)</w:t>
      </w:r>
    </w:p>
    <w:p>
      <w:r>
        <w:rPr>
          <w:sz w:val="20"/>
        </w:rPr>
        <w:t>19. Discuss the concept of Shallow Parsing and compare it with Full Parsing in NLP applications. (CO3) [AN] (16)</w:t>
      </w:r>
    </w:p>
    <w:p>
      <w:r>
        <w:rPr>
          <w:sz w:val="20"/>
        </w:rPr>
        <w:t>20. Analyze the role of Context-Free Grammars (CFGs) in syntactic analysis and explain their importance in Natural Language Processing. (CO3) [AN] (8)</w:t>
      </w:r>
    </w:p>
    <w:p>
      <w:r>
        <w:rPr>
          <w:sz w:val="20"/>
        </w:rPr>
        <w:t>21. Critically evaluate the effectiveness of Grammar Rules for English in computational language processing. (CO3) [EV] (8)</w:t>
      </w:r>
    </w:p>
    <w:p>
      <w:r>
        <w:rPr>
          <w:sz w:val="20"/>
        </w:rPr>
        <w:t>22. Design a complete semantic NLP system integrating FOL, description logics, WSD, thematic roles, and word similarity measures. (CO4) [AP] (16)</w:t>
      </w:r>
    </w:p>
    <w:p>
      <w:r>
        <w:rPr>
          <w:sz w:val="20"/>
        </w:rPr>
        <w:t>23. Formulate an end-to-end Discourse Parsing pipeline using lexical cohesion and rhetorical structure theory. (CO5) [CR] (16)</w:t>
      </w:r>
    </w:p>
    <w:p>
      <w:r>
        <w:rPr>
          <w:sz w:val="20"/>
        </w:rPr>
        <w:t>24. Develop a comparative analysis of probabilistic parsers (PCFG) versus transition-based dependency parsers. (CO3) [AN] (16)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