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句型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：--Janet, do you have a ruler?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      --Yes, I do.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问句：Do + you+ have+ 物品？ 你有...吗？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答句:  肯定回答：Yes,I do.           我有。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        否定回答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No,I don't.       我没有。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--Do you have an English book?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你有英语书吗？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--Yes, I do. / No, I don't.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我有。/ 我没有。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May I use it?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问句：May + I + 动词原形+ 其他？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表示“我可以……吗？”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询问对方自己是否可以做某事。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May为情态动词，后面的动词要用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2"/>
          <w:szCs w:val="22"/>
          <w:bdr w:val="none" w:color="auto" w:sz="0" w:space="0"/>
          <w:shd w:val="clear" w:fill="FFFFFF"/>
        </w:rPr>
        <w:t>原形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May I touch it?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我可以摸它吗？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u w:val="none"/>
          <w:bdr w:val="none" w:color="auto" w:sz="0" w:space="0"/>
          <w:shd w:val="clear" w:fill="FFFFFF"/>
        </w:rPr>
        <w:fldChar w:fldCharType="begin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u w:val="none"/>
          <w:bdr w:val="none" w:color="auto" w:sz="0" w:space="0"/>
          <w:shd w:val="clear" w:fill="FFFFFF"/>
        </w:rPr>
        <w:instrText xml:space="preserve"> HYPERLINK "http://mp.weixin.qq.com/s?__biz=MzI3MTIxMTgxOA==&amp;mid=2650399890&amp;idx=2&amp;sn=ecc20fa4f531c1cea1a79981b917e96c&amp;chksm=f2c808d7c5bf81c168d9b5ae9f934f3d07f72a83c63b8e2344007df465edd2aa195f4a24b6e6&amp;scene=21" \l "wechat_redirect" \t "https://mp.weixin.qq.com/_blank" </w:instrTex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u w:val="none"/>
          <w:bdr w:val="none" w:color="auto" w:sz="0" w:space="0"/>
          <w:shd w:val="clear" w:fill="FFFFFF"/>
        </w:rPr>
        <w:t>重点考点三】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文具汇总：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bag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         书包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book           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eraser        橡皮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ruler           尺子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pen            钢笔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pencil         铅笔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句型汇总：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--Do you have a ruler?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 --Yes,I do.              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--Do you have a pencil?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 --No,I don’t.          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--May I use your bag?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 --Yes,here you are.  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--May I use your book？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 --Sorry.                  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--Here you are.  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 --Thank you.            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7C1B6833"/>
    <w:rsid w:val="7C1B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2023-09-07T08:26:00Z</dcterms:created>
  <dc:creator>zx</dc:creator>
  <cp:lastModifiedBy>zx</cp:lastModifiedBy>
  <dcterms:modified xsi:type="dcterms:W3CDTF">2023-09-07T08:26:55Z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F11E40C722624CAEBD6F9DE5B71F478C_11</vt:lpwstr>
  </property>
</Properties>
</file>