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FFB2" w14:textId="77777777" w:rsidR="00B37F58" w:rsidRDefault="00F21C12">
      <w:pPr>
        <w:jc w:val="center"/>
        <w:rPr>
          <w:rFonts w:ascii="Cambria" w:hAnsi="Cambria"/>
          <w:b/>
          <w:bCs/>
          <w:sz w:val="36"/>
          <w:szCs w:val="36"/>
          <w:u w:val="single"/>
        </w:rPr>
      </w:pPr>
      <w:r>
        <w:rPr>
          <w:rFonts w:ascii="Cambria" w:hAnsi="Cambria"/>
          <w:b/>
          <w:bCs/>
          <w:sz w:val="36"/>
          <w:szCs w:val="36"/>
          <w:u w:val="single"/>
        </w:rPr>
        <w:t>Notions de Première M. DAHMANI</w:t>
      </w:r>
    </w:p>
    <w:p w14:paraId="7093FFB3" w14:textId="77777777" w:rsidR="00B37F58" w:rsidRDefault="00B37F58">
      <w:pPr>
        <w:rPr>
          <w:rFonts w:ascii="Cambria" w:hAnsi="Cambria"/>
        </w:rPr>
      </w:pPr>
    </w:p>
    <w:p w14:paraId="7093FFB4" w14:textId="77777777" w:rsidR="00B37F58" w:rsidRDefault="00B37F58">
      <w:pPr>
        <w:rPr>
          <w:rFonts w:ascii="Cambria" w:hAnsi="Cambria"/>
        </w:rPr>
      </w:pPr>
    </w:p>
    <w:p w14:paraId="7093FFB5" w14:textId="77777777" w:rsidR="00B37F58" w:rsidRDefault="00F21C12">
      <w:pPr>
        <w:rPr>
          <w:rFonts w:ascii="Cambria" w:hAnsi="Cambria"/>
          <w:b/>
          <w:bCs/>
          <w:sz w:val="28"/>
          <w:szCs w:val="28"/>
        </w:rPr>
      </w:pPr>
      <w:r>
        <w:rPr>
          <w:rFonts w:ascii="Cambria" w:hAnsi="Cambria"/>
          <w:b/>
          <w:bCs/>
          <w:sz w:val="28"/>
          <w:szCs w:val="28"/>
        </w:rPr>
        <w:t>I - Représentation des données : types et valeurs de base</w:t>
      </w:r>
    </w:p>
    <w:p w14:paraId="7093FFB6" w14:textId="77777777" w:rsidR="00B37F58" w:rsidRDefault="00F21C12">
      <w:pPr>
        <w:pStyle w:val="Paragraphedeliste"/>
        <w:numPr>
          <w:ilvl w:val="0"/>
          <w:numId w:val="1"/>
        </w:numPr>
        <w:rPr>
          <w:rFonts w:ascii="Cambria" w:hAnsi="Cambria"/>
        </w:rPr>
      </w:pPr>
      <w:r>
        <w:rPr>
          <w:rFonts w:ascii="Cambria" w:hAnsi="Cambria"/>
        </w:rPr>
        <w:t>L’unité de stockage élémentaire en informatique est le bit et ces unités ont deux informations différentes, un bit contient soit l’information 1 soit l’information 0. On appelle ça le binaire.</w:t>
      </w:r>
    </w:p>
    <w:p w14:paraId="7093FFB7" w14:textId="77777777" w:rsidR="00B37F58" w:rsidRDefault="00F21C12">
      <w:pPr>
        <w:pStyle w:val="Paragraphedeliste"/>
        <w:numPr>
          <w:ilvl w:val="0"/>
          <w:numId w:val="1"/>
        </w:numPr>
        <w:rPr>
          <w:rFonts w:ascii="Cambria" w:hAnsi="Cambria"/>
        </w:rPr>
      </w:pPr>
      <w:r>
        <w:rPr>
          <w:rFonts w:ascii="Cambria" w:hAnsi="Cambria"/>
        </w:rPr>
        <w:t>Un octet est un assemblage de 8 bits.</w:t>
      </w:r>
    </w:p>
    <w:p w14:paraId="375B086A" w14:textId="77777777" w:rsidR="00337F7E" w:rsidRDefault="00337F7E" w:rsidP="00337F7E">
      <w:pPr>
        <w:pStyle w:val="Paragraphedeliste"/>
        <w:ind w:left="1065"/>
        <w:rPr>
          <w:rFonts w:ascii="Cambria" w:hAnsi="Cambria"/>
        </w:rPr>
      </w:pPr>
    </w:p>
    <w:p w14:paraId="092439CC" w14:textId="4A972024" w:rsidR="00337F7E" w:rsidRPr="00337F7E" w:rsidRDefault="00337F7E" w:rsidP="00337F7E">
      <w:pPr>
        <w:pStyle w:val="Paragraphedeliste"/>
        <w:ind w:left="1065"/>
        <w:rPr>
          <w:rFonts w:ascii="Cambria" w:hAnsi="Cambria"/>
          <w:u w:val="single"/>
        </w:rPr>
      </w:pPr>
      <w:r>
        <w:rPr>
          <w:rFonts w:ascii="Cambria" w:hAnsi="Cambria"/>
          <w:u w:val="single"/>
        </w:rPr>
        <w:t xml:space="preserve">Conversion </w:t>
      </w:r>
      <w:r w:rsidRPr="00337F7E">
        <w:rPr>
          <w:rFonts w:ascii="Cambria" w:hAnsi="Cambria"/>
          <w:u w:val="single"/>
        </w:rPr>
        <w:t>Décimal → Binaire</w:t>
      </w:r>
      <w:r>
        <w:rPr>
          <w:rFonts w:ascii="Cambria" w:hAnsi="Cambria"/>
          <w:u w:val="single"/>
        </w:rPr>
        <w:t xml:space="preserve"> : </w:t>
      </w:r>
    </w:p>
    <w:p w14:paraId="4DC9F4F7" w14:textId="77777777" w:rsidR="00337F7E" w:rsidRPr="00337F7E" w:rsidRDefault="00337F7E" w:rsidP="00337F7E">
      <w:pPr>
        <w:pStyle w:val="Paragraphedeliste"/>
        <w:ind w:left="1065"/>
        <w:rPr>
          <w:rFonts w:ascii="Cambria" w:hAnsi="Cambria"/>
        </w:rPr>
      </w:pPr>
    </w:p>
    <w:p w14:paraId="57C787DD" w14:textId="3391CD36" w:rsidR="00337F7E" w:rsidRPr="00337F7E" w:rsidRDefault="00337F7E" w:rsidP="00337F7E">
      <w:pPr>
        <w:pStyle w:val="Paragraphedeliste"/>
        <w:ind w:left="1065"/>
        <w:rPr>
          <w:rFonts w:ascii="Cambria" w:hAnsi="Cambria"/>
        </w:rPr>
      </w:pPr>
      <w:r w:rsidRPr="00337F7E">
        <w:rPr>
          <w:rFonts w:ascii="Cambria" w:hAnsi="Cambria"/>
        </w:rPr>
        <w:t xml:space="preserve"> </w:t>
      </w:r>
      <w:r w:rsidRPr="00337F7E">
        <w:rPr>
          <w:rFonts w:ascii="Cambria" w:hAnsi="Cambria"/>
        </w:rPr>
        <w:sym w:font="Wingdings" w:char="F0E0"/>
      </w:r>
      <w:r w:rsidRPr="00337F7E">
        <w:rPr>
          <w:rFonts w:ascii="Cambria" w:hAnsi="Cambria"/>
        </w:rPr>
        <w:t xml:space="preserve"> divisions successives par 2.</w:t>
      </w:r>
    </w:p>
    <w:p w14:paraId="4E7EB43F" w14:textId="77777777" w:rsidR="00337F7E" w:rsidRPr="00337F7E" w:rsidRDefault="00337F7E" w:rsidP="00337F7E">
      <w:pPr>
        <w:pStyle w:val="Paragraphedeliste"/>
        <w:ind w:left="1065"/>
        <w:rPr>
          <w:rFonts w:ascii="Cambria" w:hAnsi="Cambria"/>
        </w:rPr>
      </w:pPr>
    </w:p>
    <w:p w14:paraId="5AA8C974" w14:textId="528AA4CC" w:rsidR="00337F7E" w:rsidRDefault="00337F7E" w:rsidP="00337F7E">
      <w:pPr>
        <w:pStyle w:val="Paragraphedeliste"/>
        <w:ind w:left="1065"/>
        <w:rPr>
          <w:rFonts w:ascii="Cambria" w:hAnsi="Cambria"/>
        </w:rPr>
      </w:pPr>
      <w:r>
        <w:rPr>
          <w:rFonts w:ascii="Cambria" w:hAnsi="Cambria"/>
        </w:rPr>
        <w:t xml:space="preserve">1 </w:t>
      </w:r>
      <w:r w:rsidRPr="00337F7E">
        <w:rPr>
          <w:rFonts w:ascii="Cambria" w:hAnsi="Cambria"/>
        </w:rPr>
        <w:t>Diviser le nombre par 2.</w:t>
      </w:r>
      <w:r>
        <w:rPr>
          <w:rFonts w:ascii="Cambria" w:hAnsi="Cambria"/>
        </w:rPr>
        <w:br/>
        <w:t xml:space="preserve">2 </w:t>
      </w:r>
      <w:r w:rsidRPr="00337F7E">
        <w:rPr>
          <w:rFonts w:ascii="Cambria" w:hAnsi="Cambria"/>
        </w:rPr>
        <w:t>Noter le reste (0 ou 1).</w:t>
      </w:r>
      <w:r w:rsidRPr="00337F7E">
        <w:rPr>
          <w:rFonts w:ascii="Cambria" w:hAnsi="Cambria"/>
        </w:rPr>
        <w:br/>
      </w:r>
      <w:r>
        <w:rPr>
          <w:rFonts w:ascii="Cambria" w:hAnsi="Cambria"/>
        </w:rPr>
        <w:t xml:space="preserve">3 </w:t>
      </w:r>
      <w:r w:rsidRPr="00337F7E">
        <w:rPr>
          <w:rFonts w:ascii="Cambria" w:hAnsi="Cambria"/>
        </w:rPr>
        <w:t>Recommencer avec le quotient jusqu’à 0.</w:t>
      </w:r>
      <w:r w:rsidRPr="00337F7E">
        <w:rPr>
          <w:rFonts w:ascii="Cambria" w:hAnsi="Cambria"/>
        </w:rPr>
        <w:br/>
      </w:r>
      <w:r>
        <w:rPr>
          <w:rFonts w:ascii="Cambria" w:hAnsi="Cambria"/>
        </w:rPr>
        <w:t xml:space="preserve">4 </w:t>
      </w:r>
      <w:r w:rsidRPr="00337F7E">
        <w:rPr>
          <w:rFonts w:ascii="Cambria" w:hAnsi="Cambria"/>
        </w:rPr>
        <w:t>Lire les restes de bas en haut.</w:t>
      </w:r>
    </w:p>
    <w:p w14:paraId="276CA4A4" w14:textId="77777777" w:rsidR="00337F7E" w:rsidRDefault="00337F7E" w:rsidP="00337F7E">
      <w:pPr>
        <w:pStyle w:val="Paragraphedeliste"/>
        <w:ind w:left="1065"/>
        <w:rPr>
          <w:rFonts w:ascii="Cambria" w:hAnsi="Cambria"/>
        </w:rPr>
      </w:pPr>
    </w:p>
    <w:p w14:paraId="38586ED9" w14:textId="25873A5F" w:rsidR="00337F7E" w:rsidRPr="00337F7E" w:rsidRDefault="00337F7E" w:rsidP="00337F7E">
      <w:pPr>
        <w:pStyle w:val="Paragraphedeliste"/>
        <w:ind w:left="1065"/>
        <w:rPr>
          <w:rFonts w:ascii="Cambria" w:hAnsi="Cambria"/>
          <w:u w:val="single"/>
        </w:rPr>
      </w:pPr>
      <w:r w:rsidRPr="00337F7E">
        <w:rPr>
          <w:rFonts w:ascii="Cambria" w:hAnsi="Cambria"/>
          <w:u w:val="single"/>
        </w:rPr>
        <w:t>Conversion Décimal → Hexadécimal</w:t>
      </w:r>
      <w:r>
        <w:rPr>
          <w:rFonts w:ascii="Cambria" w:hAnsi="Cambria"/>
          <w:u w:val="single"/>
        </w:rPr>
        <w:t> :</w:t>
      </w:r>
    </w:p>
    <w:p w14:paraId="33A15798" w14:textId="77777777" w:rsidR="00337F7E" w:rsidRPr="00337F7E" w:rsidRDefault="00337F7E" w:rsidP="00337F7E">
      <w:pPr>
        <w:pStyle w:val="Paragraphedeliste"/>
        <w:ind w:left="1065"/>
        <w:rPr>
          <w:rFonts w:ascii="Cambria" w:hAnsi="Cambria"/>
        </w:rPr>
      </w:pPr>
    </w:p>
    <w:p w14:paraId="4FAA371D" w14:textId="5E51108E" w:rsidR="00337F7E" w:rsidRPr="00337F7E" w:rsidRDefault="00337F7E" w:rsidP="00337F7E">
      <w:pPr>
        <w:pStyle w:val="Paragraphedeliste"/>
        <w:ind w:left="1065"/>
        <w:rPr>
          <w:rFonts w:ascii="Cambria" w:hAnsi="Cambria"/>
        </w:rPr>
      </w:pPr>
      <w:r w:rsidRPr="00337F7E">
        <w:rPr>
          <w:rFonts w:ascii="Cambria" w:hAnsi="Cambria"/>
        </w:rPr>
        <w:sym w:font="Wingdings" w:char="F0E0"/>
      </w:r>
      <w:r w:rsidRPr="00337F7E">
        <w:rPr>
          <w:rFonts w:ascii="Cambria" w:hAnsi="Cambria"/>
        </w:rPr>
        <w:t xml:space="preserve"> divisions successives par 16.</w:t>
      </w:r>
    </w:p>
    <w:p w14:paraId="501125A8" w14:textId="77777777" w:rsidR="00337F7E" w:rsidRPr="00337F7E" w:rsidRDefault="00337F7E" w:rsidP="00337F7E">
      <w:pPr>
        <w:pStyle w:val="Paragraphedeliste"/>
        <w:ind w:left="1065"/>
        <w:rPr>
          <w:rFonts w:ascii="Cambria" w:hAnsi="Cambria"/>
        </w:rPr>
      </w:pPr>
    </w:p>
    <w:p w14:paraId="3E1C7283" w14:textId="2B206F84" w:rsidR="00337F7E" w:rsidRPr="00337F7E" w:rsidRDefault="00337F7E" w:rsidP="00337F7E">
      <w:pPr>
        <w:pStyle w:val="Paragraphedeliste"/>
        <w:ind w:left="1065"/>
        <w:rPr>
          <w:rFonts w:ascii="Cambria" w:hAnsi="Cambria"/>
        </w:rPr>
      </w:pPr>
      <w:r>
        <w:rPr>
          <w:rFonts w:ascii="Cambria" w:hAnsi="Cambria"/>
        </w:rPr>
        <w:t xml:space="preserve">1 </w:t>
      </w:r>
      <w:r w:rsidRPr="00337F7E">
        <w:rPr>
          <w:rFonts w:ascii="Cambria" w:hAnsi="Cambria"/>
        </w:rPr>
        <w:t>Diviser le nombre par 16.</w:t>
      </w:r>
    </w:p>
    <w:p w14:paraId="18E55312" w14:textId="5463FC68" w:rsidR="00337F7E" w:rsidRPr="00337F7E" w:rsidRDefault="00337F7E" w:rsidP="00337F7E">
      <w:pPr>
        <w:pStyle w:val="Paragraphedeliste"/>
        <w:ind w:left="1065"/>
        <w:rPr>
          <w:rFonts w:ascii="Cambria" w:hAnsi="Cambria"/>
        </w:rPr>
      </w:pPr>
      <w:r>
        <w:rPr>
          <w:rFonts w:ascii="Cambria" w:hAnsi="Cambria"/>
        </w:rPr>
        <w:t xml:space="preserve">2 </w:t>
      </w:r>
      <w:r w:rsidRPr="00337F7E">
        <w:rPr>
          <w:rFonts w:ascii="Cambria" w:hAnsi="Cambria"/>
        </w:rPr>
        <w:t>Noter le reste (0 à 15 → utiliser A=10, B=11,</w:t>
      </w:r>
      <w:r>
        <w:rPr>
          <w:rFonts w:ascii="Cambria" w:hAnsi="Cambria"/>
        </w:rPr>
        <w:t xml:space="preserve">C=12, D=13,E+14 </w:t>
      </w:r>
      <w:r w:rsidRPr="00337F7E">
        <w:rPr>
          <w:rFonts w:ascii="Cambria" w:hAnsi="Cambria"/>
        </w:rPr>
        <w:t>, F=15).</w:t>
      </w:r>
    </w:p>
    <w:p w14:paraId="7FE526B5" w14:textId="55C8FDA2" w:rsidR="00337F7E" w:rsidRPr="00337F7E" w:rsidRDefault="00337F7E" w:rsidP="00337F7E">
      <w:pPr>
        <w:pStyle w:val="Paragraphedeliste"/>
        <w:ind w:left="1065"/>
        <w:rPr>
          <w:rFonts w:ascii="Cambria" w:hAnsi="Cambria"/>
        </w:rPr>
      </w:pPr>
      <w:r>
        <w:rPr>
          <w:rFonts w:ascii="Cambria" w:hAnsi="Cambria"/>
        </w:rPr>
        <w:t xml:space="preserve">3 </w:t>
      </w:r>
      <w:r w:rsidRPr="00337F7E">
        <w:rPr>
          <w:rFonts w:ascii="Cambria" w:hAnsi="Cambria"/>
        </w:rPr>
        <w:t>Recommencer avec le quotient jusqu’à 0.</w:t>
      </w:r>
    </w:p>
    <w:p w14:paraId="0AD9DC55" w14:textId="7B718EAC" w:rsidR="00337F7E" w:rsidRPr="00337F7E" w:rsidRDefault="00337F7E" w:rsidP="00337F7E">
      <w:pPr>
        <w:pStyle w:val="Paragraphedeliste"/>
        <w:ind w:left="1065"/>
        <w:rPr>
          <w:rFonts w:ascii="Cambria" w:hAnsi="Cambria"/>
        </w:rPr>
      </w:pPr>
      <w:r>
        <w:rPr>
          <w:rFonts w:ascii="Cambria" w:hAnsi="Cambria"/>
        </w:rPr>
        <w:t xml:space="preserve">4 </w:t>
      </w:r>
      <w:r w:rsidRPr="00337F7E">
        <w:rPr>
          <w:rFonts w:ascii="Cambria" w:hAnsi="Cambria"/>
        </w:rPr>
        <w:t>Lire les restes de bas en haut.</w:t>
      </w:r>
    </w:p>
    <w:p w14:paraId="7093FFB8" w14:textId="77777777" w:rsidR="00B37F58" w:rsidRDefault="00F21C12">
      <w:r>
        <w:rPr>
          <w:rFonts w:ascii="Cambria" w:hAnsi="Cambria"/>
          <w:b/>
          <w:bCs/>
          <w:sz w:val="28"/>
          <w:szCs w:val="28"/>
        </w:rPr>
        <w:t xml:space="preserve">II - Représentation des données : types construits </w:t>
      </w:r>
    </w:p>
    <w:p w14:paraId="1F7D8F41" w14:textId="4EB4424E" w:rsidR="00F21C12" w:rsidRPr="00F21C12" w:rsidRDefault="00F21C12">
      <w:pPr>
        <w:rPr>
          <w:rFonts w:ascii="Cambria" w:hAnsi="Cambria"/>
          <w:b/>
          <w:bCs/>
          <w:u w:val="single"/>
        </w:rPr>
      </w:pPr>
      <w:r w:rsidRPr="00F21C12">
        <w:rPr>
          <w:rFonts w:ascii="Cambria" w:hAnsi="Cambria"/>
          <w:b/>
          <w:bCs/>
          <w:u w:val="single"/>
        </w:rPr>
        <w:t>Les Tuples :</w:t>
      </w:r>
    </w:p>
    <w:p w14:paraId="7093FFB9" w14:textId="5720C6F5" w:rsidR="00B37F58" w:rsidRDefault="00F21C12">
      <w:pPr>
        <w:rPr>
          <w:rFonts w:ascii="Cambria" w:hAnsi="Cambria"/>
        </w:rPr>
      </w:pPr>
      <w:r>
        <w:rPr>
          <w:rFonts w:ascii="Cambria" w:hAnsi="Cambria"/>
        </w:rPr>
        <w:t xml:space="preserve">« p-uplets » ou « tuple » ; </w:t>
      </w:r>
    </w:p>
    <w:p w14:paraId="7093FFBA" w14:textId="77777777" w:rsidR="00B37F58" w:rsidRDefault="00F21C12">
      <w:r>
        <w:rPr>
          <w:rFonts w:ascii="Cambria" w:hAnsi="Cambria"/>
        </w:rPr>
        <w:t>Un objet de type tuple, un p-uplet, est une liste d’éléments qui peuvent être de n’importe quel type.</w:t>
      </w:r>
      <w:r>
        <w:rPr>
          <w:rFonts w:ascii="Cambria" w:hAnsi="Cambria"/>
          <w:shd w:val="clear" w:color="auto" w:fill="FFFFFF"/>
        </w:rPr>
        <w:t xml:space="preserve"> </w:t>
      </w:r>
      <w:r>
        <w:rPr>
          <w:rFonts w:ascii="Cambria" w:hAnsi="Cambria"/>
        </w:rPr>
        <w:t>Pour le définir, on entoure de parenthèses la séquence ordonnée d'éléments qu'il contient.</w:t>
      </w:r>
      <w:r>
        <w:rPr>
          <w:rFonts w:ascii="Cambria" w:hAnsi="Cambria"/>
        </w:rPr>
        <w:br/>
      </w:r>
      <w:r>
        <w:rPr>
          <w:rFonts w:ascii="Cambria" w:hAnsi="Cambria"/>
          <w:u w:val="single"/>
        </w:rPr>
        <w:t>propriété :</w:t>
      </w:r>
      <w:r>
        <w:rPr>
          <w:rFonts w:ascii="Cambria" w:hAnsi="Cambria"/>
        </w:rPr>
        <w:t xml:space="preserve"> Contrairement aux listes, les tuples sont immutables, ce qui signifie qu'une fois créés, leurs éléments ne peuvent pas être modifiés.</w:t>
      </w:r>
    </w:p>
    <w:p w14:paraId="7093FFBB" w14:textId="77777777" w:rsidR="00B37F58" w:rsidRDefault="00F21C12">
      <w:r>
        <w:rPr>
          <w:rFonts w:ascii="Cambria" w:hAnsi="Cambria"/>
          <w:u w:val="single"/>
        </w:rPr>
        <w:t xml:space="preserve">Exemple de notation en python : </w:t>
      </w:r>
    </w:p>
    <w:p w14:paraId="7093FFBC" w14:textId="77777777" w:rsidR="00B37F58" w:rsidRDefault="00F21C12">
      <w:pPr>
        <w:ind w:firstLine="705"/>
        <w:rPr>
          <w:rFonts w:ascii="Cambria" w:hAnsi="Cambria"/>
        </w:rPr>
      </w:pPr>
      <w:r>
        <w:rPr>
          <w:rFonts w:ascii="Cambria" w:hAnsi="Cambria"/>
        </w:rPr>
        <w:t>&gt;&gt;&gt; a = ('lyon', 69000, 45.75, 4.85)</w:t>
      </w:r>
    </w:p>
    <w:p w14:paraId="47CCEE69" w14:textId="77777777" w:rsidR="00337F7E" w:rsidRDefault="00337F7E" w:rsidP="00F21C12">
      <w:pPr>
        <w:rPr>
          <w:rFonts w:ascii="Cambria" w:hAnsi="Cambria"/>
          <w:b/>
          <w:bCs/>
          <w:u w:val="single"/>
        </w:rPr>
      </w:pPr>
    </w:p>
    <w:p w14:paraId="34BE65EE" w14:textId="1AD711A7" w:rsidR="00F21C12" w:rsidRDefault="00F21C12" w:rsidP="00F21C12">
      <w:pPr>
        <w:rPr>
          <w:rFonts w:ascii="Cambria" w:hAnsi="Cambria"/>
          <w:b/>
          <w:bCs/>
          <w:u w:val="single"/>
        </w:rPr>
      </w:pPr>
      <w:r w:rsidRPr="00F21C12">
        <w:rPr>
          <w:rFonts w:ascii="Cambria" w:hAnsi="Cambria"/>
          <w:b/>
          <w:bCs/>
          <w:u w:val="single"/>
        </w:rPr>
        <w:lastRenderedPageBreak/>
        <w:t xml:space="preserve">Les Dictionnaires : </w:t>
      </w:r>
    </w:p>
    <w:p w14:paraId="255CB01A" w14:textId="77777777" w:rsidR="00F21C12" w:rsidRPr="00F21C12" w:rsidRDefault="00F21C12" w:rsidP="00F21C12">
      <w:pPr>
        <w:rPr>
          <w:rFonts w:ascii="Cambria" w:hAnsi="Cambria"/>
        </w:rPr>
      </w:pPr>
      <w:r w:rsidRPr="00F21C12">
        <w:rPr>
          <w:rFonts w:ascii="Cambria" w:hAnsi="Cambria"/>
        </w:rPr>
        <w:t>Un </w:t>
      </w:r>
      <w:r w:rsidRPr="00F21C12">
        <w:rPr>
          <w:rFonts w:ascii="Cambria" w:hAnsi="Cambria"/>
          <w:b/>
          <w:bCs/>
        </w:rPr>
        <w:t>dictionnaire</w:t>
      </w:r>
      <w:r w:rsidRPr="00F21C12">
        <w:rPr>
          <w:rFonts w:ascii="Cambria" w:hAnsi="Cambria"/>
        </w:rPr>
        <w:t> en Python va aussi permettre de rassembler des éléments mais ceux-ci seront identifiés par une </w:t>
      </w:r>
      <w:r w:rsidRPr="00F21C12">
        <w:rPr>
          <w:rFonts w:ascii="Cambria" w:hAnsi="Cambria"/>
          <w:b/>
          <w:bCs/>
        </w:rPr>
        <w:t>clé</w:t>
      </w:r>
      <w:r w:rsidRPr="00F21C12">
        <w:rPr>
          <w:rFonts w:ascii="Cambria" w:hAnsi="Cambria"/>
        </w:rPr>
        <w:t>. On peut faire l’analogie avec un dictionnaire de français où on accède à une définition avec un mot.</w:t>
      </w:r>
    </w:p>
    <w:p w14:paraId="6FDC94AF" w14:textId="77777777" w:rsidR="00F21C12" w:rsidRPr="00F21C12" w:rsidRDefault="00F21C12" w:rsidP="00F21C12">
      <w:pPr>
        <w:rPr>
          <w:rFonts w:ascii="Cambria" w:hAnsi="Cambria"/>
        </w:rPr>
      </w:pPr>
      <w:r w:rsidRPr="00F21C12">
        <w:rPr>
          <w:rFonts w:ascii="Cambria" w:hAnsi="Cambria"/>
        </w:rPr>
        <w:t>Contrairement aux listes qui sont délimitées par des crochets, on utilise des </w:t>
      </w:r>
      <w:r w:rsidRPr="00F21C12">
        <w:rPr>
          <w:rFonts w:ascii="Cambria" w:hAnsi="Cambria"/>
          <w:b/>
          <w:bCs/>
        </w:rPr>
        <w:t>accolades</w:t>
      </w:r>
      <w:r w:rsidRPr="00F21C12">
        <w:rPr>
          <w:rFonts w:ascii="Cambria" w:hAnsi="Cambria"/>
        </w:rPr>
        <w:t> pour les dictionnaires.</w:t>
      </w:r>
    </w:p>
    <w:p w14:paraId="7C40E319" w14:textId="5D60AB58" w:rsidR="00F21C12" w:rsidRPr="00F21C12" w:rsidRDefault="00F21C12" w:rsidP="00F21C12">
      <w:pPr>
        <w:rPr>
          <w:rFonts w:ascii="Cambria" w:hAnsi="Cambria"/>
        </w:rPr>
      </w:pPr>
      <w:r>
        <w:rPr>
          <w:rFonts w:ascii="Cambria" w:hAnsi="Cambria"/>
        </w:rPr>
        <w:t xml:space="preserve"> &gt;&gt;&gt; </w:t>
      </w:r>
      <w:r w:rsidRPr="00F21C12">
        <w:rPr>
          <w:rFonts w:ascii="Cambria" w:hAnsi="Cambria"/>
        </w:rPr>
        <w:t>mon_dictionnaire = {"voiture": "véhicule à quatre roues", "vélo": "véhicule à deux roues"}</w:t>
      </w:r>
    </w:p>
    <w:p w14:paraId="60553B14" w14:textId="77777777" w:rsidR="00F21C12" w:rsidRPr="00F21C12" w:rsidRDefault="00F21C12" w:rsidP="00F21C12">
      <w:pPr>
        <w:rPr>
          <w:rFonts w:ascii="Cambria" w:hAnsi="Cambria"/>
        </w:rPr>
      </w:pPr>
      <w:r w:rsidRPr="00F21C12">
        <w:rPr>
          <w:rFonts w:ascii="Cambria" w:hAnsi="Cambria"/>
        </w:rPr>
        <w:t>Un élément a été défini ci-dessus dans le dictionnaire en précisant une </w:t>
      </w:r>
      <w:r w:rsidRPr="00F21C12">
        <w:rPr>
          <w:rFonts w:ascii="Cambria" w:hAnsi="Cambria"/>
          <w:b/>
          <w:bCs/>
        </w:rPr>
        <w:t>clé</w:t>
      </w:r>
      <w:r w:rsidRPr="00F21C12">
        <w:rPr>
          <w:rFonts w:ascii="Cambria" w:hAnsi="Cambria"/>
        </w:rPr>
        <w:t> au moyen d’une chaîne de caractères suivie de : puis de la </w:t>
      </w:r>
      <w:r w:rsidRPr="00F21C12">
        <w:rPr>
          <w:rFonts w:ascii="Cambria" w:hAnsi="Cambria"/>
          <w:b/>
          <w:bCs/>
        </w:rPr>
        <w:t>valeur</w:t>
      </w:r>
      <w:r w:rsidRPr="00F21C12">
        <w:rPr>
          <w:rFonts w:ascii="Cambria" w:hAnsi="Cambria"/>
        </w:rPr>
        <w:t> associée</w:t>
      </w:r>
    </w:p>
    <w:p w14:paraId="40C857FD" w14:textId="77777777" w:rsidR="00F21C12" w:rsidRPr="00F21C12" w:rsidRDefault="00F21C12" w:rsidP="00F21C12">
      <w:pPr>
        <w:rPr>
          <w:rFonts w:ascii="Cambria" w:hAnsi="Cambria"/>
        </w:rPr>
      </w:pPr>
      <w:r w:rsidRPr="00F21C12">
        <w:rPr>
          <w:rFonts w:ascii="Cambria" w:hAnsi="Cambria"/>
          <w:i/>
          <w:iCs/>
        </w:rPr>
        <w:t>clé</w:t>
      </w:r>
      <w:r w:rsidRPr="00F21C12">
        <w:rPr>
          <w:rFonts w:ascii="Cambria" w:hAnsi="Cambria"/>
        </w:rPr>
        <w:t>: </w:t>
      </w:r>
      <w:r w:rsidRPr="00F21C12">
        <w:rPr>
          <w:rFonts w:ascii="Cambria" w:hAnsi="Cambria"/>
          <w:i/>
          <w:iCs/>
        </w:rPr>
        <w:t>valeur</w:t>
      </w:r>
    </w:p>
    <w:p w14:paraId="60E46A10" w14:textId="77777777" w:rsidR="00F21C12" w:rsidRPr="00F21C12" w:rsidRDefault="00F21C12" w:rsidP="00F21C12">
      <w:pPr>
        <w:rPr>
          <w:rFonts w:ascii="Cambria" w:hAnsi="Cambria"/>
        </w:rPr>
      </w:pPr>
      <w:r w:rsidRPr="00F21C12">
        <w:rPr>
          <w:rFonts w:ascii="Cambria" w:hAnsi="Cambria"/>
        </w:rPr>
        <w:t>On accède à une </w:t>
      </w:r>
      <w:r w:rsidRPr="00F21C12">
        <w:rPr>
          <w:rFonts w:ascii="Cambria" w:hAnsi="Cambria"/>
          <w:b/>
          <w:bCs/>
        </w:rPr>
        <w:t>valeur</w:t>
      </w:r>
      <w:r w:rsidRPr="00F21C12">
        <w:rPr>
          <w:rFonts w:ascii="Cambria" w:hAnsi="Cambria"/>
        </w:rPr>
        <w:t> du dictionnaire en utilisant la </w:t>
      </w:r>
      <w:r w:rsidRPr="00F21C12">
        <w:rPr>
          <w:rFonts w:ascii="Cambria" w:hAnsi="Cambria"/>
          <w:b/>
          <w:bCs/>
        </w:rPr>
        <w:t>clé</w:t>
      </w:r>
      <w:r w:rsidRPr="00F21C12">
        <w:rPr>
          <w:rFonts w:ascii="Cambria" w:hAnsi="Cambria"/>
        </w:rPr>
        <w:t> entourée par des crochets avec la syntaxe suivante :</w:t>
      </w:r>
    </w:p>
    <w:p w14:paraId="35C5C9E5" w14:textId="77777777" w:rsidR="00F21C12" w:rsidRPr="00F21C12" w:rsidRDefault="00F21C12" w:rsidP="00F21C12">
      <w:pPr>
        <w:rPr>
          <w:rFonts w:ascii="Cambria" w:hAnsi="Cambria"/>
        </w:rPr>
      </w:pPr>
      <w:r w:rsidRPr="00F21C12">
        <w:rPr>
          <w:rFonts w:ascii="Cambria" w:hAnsi="Cambria"/>
        </w:rPr>
        <w:t>mon_dictionnaire["voiture"]</w:t>
      </w:r>
    </w:p>
    <w:p w14:paraId="4EE999CA" w14:textId="0CC4A1E8" w:rsidR="00F21C12" w:rsidRPr="00F21C12" w:rsidRDefault="00F21C12" w:rsidP="00F21C12">
      <w:pPr>
        <w:rPr>
          <w:rFonts w:ascii="Cambria" w:hAnsi="Cambria"/>
        </w:rPr>
      </w:pPr>
      <w:r w:rsidRPr="00F21C12">
        <w:rPr>
          <w:rFonts w:ascii="Cambria" w:hAnsi="Cambria"/>
        </w:rPr>
        <w:t>'véhicule à quatre roues'</w:t>
      </w:r>
    </w:p>
    <w:p w14:paraId="7093FFBD" w14:textId="77777777" w:rsidR="00B37F58" w:rsidRDefault="00F21C12">
      <w:pPr>
        <w:rPr>
          <w:rFonts w:ascii="Cambria" w:hAnsi="Cambria"/>
          <w:b/>
          <w:bCs/>
          <w:sz w:val="28"/>
          <w:szCs w:val="28"/>
        </w:rPr>
      </w:pPr>
      <w:r>
        <w:rPr>
          <w:rFonts w:ascii="Cambria" w:hAnsi="Cambria"/>
          <w:b/>
          <w:bCs/>
          <w:sz w:val="28"/>
          <w:szCs w:val="28"/>
        </w:rPr>
        <w:t>III - Traitement de données en tables</w:t>
      </w:r>
    </w:p>
    <w:p w14:paraId="7093FFBE" w14:textId="77777777" w:rsidR="00B37F58" w:rsidRDefault="00F21C12">
      <w:pPr>
        <w:rPr>
          <w:rFonts w:ascii="Cambria" w:hAnsi="Cambria"/>
        </w:rPr>
      </w:pPr>
      <w:r>
        <w:rPr>
          <w:rFonts w:ascii="Cambria" w:hAnsi="Cambria"/>
        </w:rPr>
        <w:t>Pour traiter une grande quantité de données en python on utilise le csv, dans un fichier indexé (.txt ou .csv) on y retrouvera une grande quantité de données sous la forme de liste ou de tuple.</w:t>
      </w:r>
    </w:p>
    <w:p w14:paraId="7093FFBF" w14:textId="77777777" w:rsidR="00B37F58" w:rsidRDefault="00F21C12">
      <w:pPr>
        <w:rPr>
          <w:rFonts w:ascii="Cambria" w:hAnsi="Cambria"/>
          <w:b/>
          <w:bCs/>
        </w:rPr>
      </w:pPr>
      <w:r>
        <w:rPr>
          <w:rFonts w:ascii="Cambria" w:hAnsi="Cambria"/>
          <w:b/>
          <w:bCs/>
        </w:rPr>
        <w:t>Liste de fonction principal :</w:t>
      </w:r>
    </w:p>
    <w:p w14:paraId="7093FFC0" w14:textId="77777777" w:rsidR="00B37F58" w:rsidRDefault="00F21C12">
      <w:r>
        <w:rPr>
          <w:rFonts w:ascii="Cambria" w:hAnsi="Cambria"/>
        </w:rPr>
        <w:t>csv.reader(fichier.csv)</w:t>
      </w:r>
      <w:r>
        <w:rPr>
          <w:rFonts w:ascii="Cambria" w:hAnsi="Cambria"/>
        </w:rPr>
        <w:tab/>
      </w:r>
      <w:r>
        <w:rPr>
          <w:rFonts w:ascii="Wingdings" w:eastAsia="Wingdings" w:hAnsi="Wingdings" w:cs="Wingdings"/>
        </w:rPr>
        <w:t></w:t>
      </w:r>
      <w:r>
        <w:rPr>
          <w:rFonts w:ascii="Cambria" w:hAnsi="Cambria"/>
        </w:rPr>
        <w:tab/>
        <w:t>Permet de lire un fichier dans un programme python</w:t>
      </w:r>
    </w:p>
    <w:p w14:paraId="7093FFC1" w14:textId="77777777" w:rsidR="00B37F58" w:rsidRDefault="00F21C12">
      <w:r>
        <w:rPr>
          <w:rFonts w:ascii="Cambria" w:hAnsi="Cambria"/>
        </w:rPr>
        <w:t>csv.writer(fichier.csv</w:t>
      </w:r>
      <w:r>
        <w:rPr>
          <w:rFonts w:ascii="Cambria" w:hAnsi="Cambria"/>
        </w:rPr>
        <w:tab/>
        <w:t>)</w:t>
      </w:r>
      <w:r>
        <w:rPr>
          <w:rFonts w:ascii="Cambria" w:hAnsi="Cambria"/>
        </w:rPr>
        <w:tab/>
      </w:r>
      <w:r>
        <w:rPr>
          <w:rFonts w:ascii="Wingdings" w:eastAsia="Wingdings" w:hAnsi="Wingdings" w:cs="Wingdings"/>
        </w:rPr>
        <w:t></w:t>
      </w:r>
      <w:r>
        <w:rPr>
          <w:rFonts w:ascii="Cambria" w:hAnsi="Cambria"/>
        </w:rPr>
        <w:tab/>
        <w:t>Écrire des données dans un fichier csv</w:t>
      </w:r>
    </w:p>
    <w:p w14:paraId="7093FFC2" w14:textId="77777777" w:rsidR="00B37F58" w:rsidRDefault="00F21C12">
      <w:pPr>
        <w:rPr>
          <w:rFonts w:ascii="Cambria" w:hAnsi="Cambria"/>
          <w:b/>
          <w:bCs/>
        </w:rPr>
      </w:pPr>
      <w:r>
        <w:rPr>
          <w:rFonts w:ascii="Cambria" w:hAnsi="Cambria"/>
          <w:b/>
          <w:bCs/>
        </w:rPr>
        <w:t>Les modes d'ouverture d'un fichier :</w:t>
      </w:r>
    </w:p>
    <w:p w14:paraId="7093FFC3" w14:textId="77777777" w:rsidR="00B37F58" w:rsidRDefault="00F21C12">
      <w:r>
        <w:rPr>
          <w:rFonts w:ascii="Cambria" w:hAnsi="Cambria"/>
          <w:b/>
          <w:bCs/>
        </w:rPr>
        <w:t>r</w:t>
      </w:r>
      <w:r>
        <w:rPr>
          <w:rFonts w:ascii="Cambria" w:hAnsi="Cambria"/>
        </w:rPr>
        <w:t>: Ouvre le fichier en mode lecture seule. Démarre la lecture depuis le début du fichier et constitue le mode par défaut de la fonction open ().</w:t>
      </w:r>
    </w:p>
    <w:p w14:paraId="7093FFC4" w14:textId="77777777" w:rsidR="00B37F58" w:rsidRDefault="00F21C12">
      <w:r>
        <w:rPr>
          <w:rFonts w:ascii="Cambria" w:hAnsi="Cambria"/>
          <w:b/>
          <w:bCs/>
        </w:rPr>
        <w:t>r</w:t>
      </w:r>
      <w:r>
        <w:rPr>
          <w:rFonts w:ascii="Cambria" w:hAnsi="Cambria"/>
        </w:rPr>
        <w:t> +: Ouvre le fichier en lecture et en écriture, en plaçant le pointeur au début du fichier.</w:t>
      </w:r>
    </w:p>
    <w:p w14:paraId="7093FFC5" w14:textId="77777777" w:rsidR="00B37F58" w:rsidRDefault="00F21C12">
      <w:r>
        <w:rPr>
          <w:rFonts w:ascii="Cambria" w:hAnsi="Cambria"/>
          <w:b/>
          <w:bCs/>
        </w:rPr>
        <w:t>w</w:t>
      </w:r>
      <w:r>
        <w:rPr>
          <w:rFonts w:ascii="Cambria" w:hAnsi="Cambria"/>
        </w:rPr>
        <w:t>: s'ouvre en mode écriture seule. Le pointeur est placé au début du fichier et cela écrasera tout fichier existant avec le même nom. Il créera un nouveau fichier si un avec le même nom n'existe pas.</w:t>
      </w:r>
    </w:p>
    <w:p w14:paraId="7093FFC6" w14:textId="77777777" w:rsidR="00B37F58" w:rsidRDefault="00F21C12">
      <w:r>
        <w:rPr>
          <w:rFonts w:ascii="Cambria" w:hAnsi="Cambria"/>
          <w:b/>
          <w:bCs/>
        </w:rPr>
        <w:t>w +</w:t>
      </w:r>
      <w:r>
        <w:rPr>
          <w:rFonts w:ascii="Cambria" w:hAnsi="Cambria"/>
        </w:rPr>
        <w:t> : ouvre le fichier pour l'écriture et la lecture.</w:t>
      </w:r>
    </w:p>
    <w:p w14:paraId="7093FFC7" w14:textId="77777777" w:rsidR="00B37F58" w:rsidRDefault="00F21C12">
      <w:r>
        <w:rPr>
          <w:rFonts w:ascii="Cambria" w:hAnsi="Cambria"/>
          <w:b/>
          <w:bCs/>
        </w:rPr>
        <w:t>a</w:t>
      </w:r>
      <w:r>
        <w:rPr>
          <w:rFonts w:ascii="Cambria" w:hAnsi="Cambria"/>
        </w:rPr>
        <w:t> : Ouvre le fichier pour y ajouter de nouvelles informations. Le pointeur est placé à la fin du fichier. Un nouveau fichier est créé s'il n'y en a pas avec le même nom.</w:t>
      </w:r>
    </w:p>
    <w:p w14:paraId="7093FFC8" w14:textId="77777777" w:rsidR="00B37F58" w:rsidRDefault="00F21C12">
      <w:r>
        <w:rPr>
          <w:rFonts w:ascii="Cambria" w:hAnsi="Cambria"/>
          <w:b/>
          <w:bCs/>
        </w:rPr>
        <w:t>a +</w:t>
      </w:r>
      <w:r>
        <w:rPr>
          <w:rFonts w:ascii="Cambria" w:hAnsi="Cambria"/>
        </w:rPr>
        <w:t> : ouvre le fichier pour l'ajout et la lecture.</w:t>
      </w:r>
    </w:p>
    <w:p w14:paraId="7093FFC9" w14:textId="77777777" w:rsidR="00B37F58" w:rsidRDefault="00B37F58">
      <w:pPr>
        <w:rPr>
          <w:rFonts w:ascii="Cambria" w:hAnsi="Cambria"/>
        </w:rPr>
      </w:pPr>
    </w:p>
    <w:p w14:paraId="7093FFCA" w14:textId="77777777" w:rsidR="00B37F58" w:rsidRDefault="00F21C12">
      <w:pPr>
        <w:rPr>
          <w:rFonts w:ascii="Cambria" w:hAnsi="Cambria"/>
          <w:b/>
          <w:bCs/>
          <w:sz w:val="28"/>
          <w:szCs w:val="28"/>
        </w:rPr>
      </w:pPr>
      <w:r>
        <w:rPr>
          <w:rFonts w:ascii="Cambria" w:hAnsi="Cambria"/>
          <w:b/>
          <w:bCs/>
          <w:sz w:val="28"/>
          <w:szCs w:val="28"/>
        </w:rPr>
        <w:t>IV - Interactions entre l’homme et la machine sur le Web</w:t>
      </w:r>
    </w:p>
    <w:p w14:paraId="7093FFCB" w14:textId="77777777" w:rsidR="00B37F58" w:rsidRPr="00F21C12" w:rsidRDefault="00F21C12">
      <w:pPr>
        <w:ind w:firstLine="708"/>
        <w:rPr>
          <w:rFonts w:ascii="Cambria" w:hAnsi="Cambria"/>
          <w:b/>
          <w:bCs/>
          <w:sz w:val="28"/>
          <w:szCs w:val="28"/>
          <w:lang w:val="en-US"/>
        </w:rPr>
      </w:pPr>
      <w:r w:rsidRPr="00F21C12">
        <w:rPr>
          <w:rFonts w:ascii="Cambria" w:hAnsi="Cambria"/>
          <w:b/>
          <w:bCs/>
          <w:sz w:val="28"/>
          <w:szCs w:val="28"/>
          <w:lang w:val="en-US"/>
        </w:rPr>
        <w:t>HTML :</w:t>
      </w:r>
    </w:p>
    <w:p w14:paraId="7093FFCC" w14:textId="77777777" w:rsidR="00B37F58" w:rsidRPr="00F21C12" w:rsidRDefault="00F21C12">
      <w:pPr>
        <w:rPr>
          <w:lang w:val="en-US"/>
        </w:rPr>
      </w:pPr>
      <w:r>
        <w:rPr>
          <w:rFonts w:ascii="Cambria" w:hAnsi="Cambria"/>
          <w:shd w:val="clear" w:color="auto" w:fill="FFFF00"/>
          <w:lang w:val="en-US"/>
        </w:rPr>
        <w:t>&lt;!doctype html&gt;</w:t>
      </w:r>
    </w:p>
    <w:p w14:paraId="7093FFCD" w14:textId="77777777" w:rsidR="00B37F58" w:rsidRDefault="00F21C12">
      <w:pPr>
        <w:rPr>
          <w:rFonts w:ascii="Cambria" w:hAnsi="Cambria"/>
          <w:color w:val="156082"/>
          <w:lang w:val="en-US"/>
        </w:rPr>
      </w:pPr>
      <w:r>
        <w:rPr>
          <w:rFonts w:ascii="Cambria" w:hAnsi="Cambria"/>
          <w:color w:val="156082"/>
          <w:lang w:val="en-US"/>
        </w:rPr>
        <w:t>&lt;html lang="fr"&gt;</w:t>
      </w:r>
    </w:p>
    <w:p w14:paraId="7093FFCE" w14:textId="77777777" w:rsidR="00B37F58" w:rsidRDefault="00F21C12">
      <w:pPr>
        <w:rPr>
          <w:rFonts w:ascii="Cambria" w:hAnsi="Cambria"/>
          <w:color w:val="4EA72E"/>
          <w:lang w:val="en-US"/>
        </w:rPr>
      </w:pPr>
      <w:r>
        <w:rPr>
          <w:rFonts w:ascii="Cambria" w:hAnsi="Cambria"/>
          <w:color w:val="4EA72E"/>
          <w:lang w:val="en-US"/>
        </w:rPr>
        <w:t>&lt;head&gt;</w:t>
      </w:r>
    </w:p>
    <w:p w14:paraId="7093FFCF" w14:textId="77777777" w:rsidR="00B37F58" w:rsidRDefault="00F21C12">
      <w:pPr>
        <w:rPr>
          <w:rFonts w:ascii="Cambria" w:hAnsi="Cambria"/>
          <w:color w:val="E97132"/>
          <w:lang w:val="en-US"/>
        </w:rPr>
      </w:pPr>
      <w:r>
        <w:rPr>
          <w:rFonts w:ascii="Cambria" w:hAnsi="Cambria"/>
          <w:color w:val="E97132"/>
          <w:lang w:val="en-US"/>
        </w:rPr>
        <w:t>&lt;meta charset="utf-8" /&gt;</w:t>
      </w:r>
    </w:p>
    <w:p w14:paraId="7093FFD0" w14:textId="77777777" w:rsidR="00B37F58" w:rsidRPr="00F21C12" w:rsidRDefault="00F21C12">
      <w:pPr>
        <w:rPr>
          <w:lang w:val="en-US"/>
        </w:rPr>
      </w:pPr>
      <w:r>
        <w:rPr>
          <w:rFonts w:ascii="Cambria" w:hAnsi="Cambria"/>
          <w:color w:val="A02B93"/>
          <w:lang w:val="en-US"/>
        </w:rPr>
        <w:t>&lt;title&gt;</w:t>
      </w:r>
      <w:r>
        <w:rPr>
          <w:rFonts w:ascii="Cambria" w:hAnsi="Cambria"/>
          <w:lang w:val="en-US"/>
        </w:rPr>
        <w:t xml:space="preserve">Ma page </w:t>
      </w:r>
      <w:r>
        <w:rPr>
          <w:rFonts w:ascii="Cambria" w:hAnsi="Cambria"/>
          <w:color w:val="A02B93"/>
          <w:lang w:val="en-US"/>
        </w:rPr>
        <w:t>&lt;title/&gt;</w:t>
      </w:r>
    </w:p>
    <w:p w14:paraId="7093FFD1" w14:textId="77777777" w:rsidR="00B37F58" w:rsidRDefault="00F21C12">
      <w:pPr>
        <w:rPr>
          <w:rFonts w:ascii="Cambria" w:hAnsi="Cambria"/>
          <w:color w:val="4EA72E"/>
          <w:lang w:val="en-US"/>
        </w:rPr>
      </w:pPr>
      <w:r>
        <w:rPr>
          <w:rFonts w:ascii="Cambria" w:hAnsi="Cambria"/>
          <w:color w:val="4EA72E"/>
          <w:lang w:val="en-US"/>
        </w:rPr>
        <w:t xml:space="preserve">&lt;/head&gt; </w:t>
      </w:r>
    </w:p>
    <w:p w14:paraId="7093FFD2" w14:textId="77777777" w:rsidR="00B37F58" w:rsidRDefault="00F21C12">
      <w:pPr>
        <w:rPr>
          <w:rFonts w:ascii="Cambria" w:hAnsi="Cambria"/>
          <w:color w:val="EE0000"/>
          <w:lang w:val="en-US"/>
        </w:rPr>
      </w:pPr>
      <w:r>
        <w:rPr>
          <w:rFonts w:ascii="Cambria" w:hAnsi="Cambria"/>
          <w:color w:val="EE0000"/>
          <w:lang w:val="en-US"/>
        </w:rPr>
        <w:t xml:space="preserve">&lt;body&gt; </w:t>
      </w:r>
    </w:p>
    <w:p w14:paraId="7093FFD3" w14:textId="77777777" w:rsidR="00B37F58" w:rsidRDefault="00F21C12">
      <w:pPr>
        <w:rPr>
          <w:rFonts w:ascii="Cambria" w:hAnsi="Cambria"/>
          <w:lang w:val="en-US"/>
        </w:rPr>
      </w:pPr>
      <w:r>
        <w:rPr>
          <w:rFonts w:ascii="Cambria" w:hAnsi="Cambria"/>
          <w:lang w:val="en-US"/>
        </w:rPr>
        <w:t xml:space="preserve">&lt;img src="images/firefox-icon.png" alt="Mon image de test" /&gt; </w:t>
      </w:r>
    </w:p>
    <w:p w14:paraId="7093FFD4" w14:textId="77777777" w:rsidR="00B37F58" w:rsidRPr="00F21C12" w:rsidRDefault="00F21C12">
      <w:pPr>
        <w:rPr>
          <w:rFonts w:ascii="Cambria" w:hAnsi="Cambria"/>
          <w:color w:val="EE0000"/>
        </w:rPr>
      </w:pPr>
      <w:r w:rsidRPr="00F21C12">
        <w:rPr>
          <w:rFonts w:ascii="Cambria" w:hAnsi="Cambria"/>
          <w:color w:val="EE0000"/>
        </w:rPr>
        <w:t xml:space="preserve">&lt;/body&gt; </w:t>
      </w:r>
    </w:p>
    <w:p w14:paraId="7093FFD5" w14:textId="77777777" w:rsidR="00B37F58" w:rsidRPr="00F21C12" w:rsidRDefault="00F21C12">
      <w:pPr>
        <w:rPr>
          <w:rFonts w:ascii="Cambria" w:hAnsi="Cambria"/>
          <w:color w:val="156082"/>
        </w:rPr>
      </w:pPr>
      <w:r w:rsidRPr="00F21C12">
        <w:rPr>
          <w:rFonts w:ascii="Cambria" w:hAnsi="Cambria"/>
          <w:color w:val="156082"/>
        </w:rPr>
        <w:t>&lt;/html&gt;</w:t>
      </w:r>
    </w:p>
    <w:p w14:paraId="7093FFD6" w14:textId="77777777" w:rsidR="00B37F58" w:rsidRDefault="00F21C12">
      <w:pPr>
        <w:rPr>
          <w:rFonts w:ascii="Cambria" w:hAnsi="Cambria"/>
        </w:rPr>
      </w:pPr>
      <w:r>
        <w:rPr>
          <w:rFonts w:ascii="Cambria" w:hAnsi="Cambria"/>
        </w:rPr>
        <w:t xml:space="preserve">On y retrouve : </w:t>
      </w:r>
    </w:p>
    <w:p w14:paraId="7093FFD7" w14:textId="77777777" w:rsidR="00B37F58" w:rsidRDefault="00F21C12">
      <w:pPr>
        <w:pStyle w:val="Paragraphedeliste"/>
        <w:numPr>
          <w:ilvl w:val="0"/>
          <w:numId w:val="1"/>
        </w:numPr>
      </w:pPr>
      <w:r>
        <w:rPr>
          <w:rFonts w:ascii="Cambria" w:hAnsi="Cambria"/>
          <w:shd w:val="clear" w:color="auto" w:fill="FFFF00"/>
        </w:rPr>
        <w:t>&lt;!doctype html&gt;</w:t>
      </w:r>
      <w:r>
        <w:rPr>
          <w:rFonts w:ascii="Cambria" w:hAnsi="Cambria"/>
        </w:rPr>
        <w:t xml:space="preserve"> : il s’agit d’une ligne obligatoire au bon fonctionnement du fichier HTML.</w:t>
      </w:r>
    </w:p>
    <w:p w14:paraId="7093FFD8" w14:textId="77777777" w:rsidR="00B37F58" w:rsidRDefault="00F21C12">
      <w:pPr>
        <w:pStyle w:val="Paragraphedeliste"/>
        <w:numPr>
          <w:ilvl w:val="0"/>
          <w:numId w:val="1"/>
        </w:numPr>
      </w:pPr>
      <w:r>
        <w:rPr>
          <w:rFonts w:ascii="Cambria" w:hAnsi="Cambria"/>
          <w:color w:val="156082"/>
        </w:rPr>
        <w:t xml:space="preserve">&lt;html&gt; </w:t>
      </w:r>
      <w:r>
        <w:rPr>
          <w:rFonts w:ascii="Cambria" w:hAnsi="Cambria"/>
          <w:color w:val="000000"/>
        </w:rPr>
        <w:t>: Est l’élément qui contient le reste de la page, c’est la racine. On attribut « Lang » qui indique la langue principale du document.</w:t>
      </w:r>
    </w:p>
    <w:p w14:paraId="7093FFD9" w14:textId="77777777" w:rsidR="00B37F58" w:rsidRDefault="00F21C12">
      <w:pPr>
        <w:pStyle w:val="Paragraphedeliste"/>
        <w:numPr>
          <w:ilvl w:val="0"/>
          <w:numId w:val="1"/>
        </w:numPr>
      </w:pPr>
      <w:r>
        <w:rPr>
          <w:rFonts w:ascii="Cambria" w:hAnsi="Cambria"/>
          <w:color w:val="4EA72E"/>
        </w:rPr>
        <w:t xml:space="preserve">&lt;head&gt; </w:t>
      </w:r>
      <w:r>
        <w:rPr>
          <w:rFonts w:ascii="Cambria" w:hAnsi="Cambria"/>
          <w:color w:val="000000"/>
        </w:rPr>
        <w:t>: la balise head sert de conteneur pour tout ce qu'on veut inclure dans une page HTML qui n'est pas du contenu à afficher à l'écran. Cela inclut les mots-clés et une description de la page destinée aux moteurs de recherches, les liens vers le CSS qui mettra en forme notre contenu, les déclarations pour les jeux de caractères utilisés, etc.</w:t>
      </w:r>
    </w:p>
    <w:p w14:paraId="7093FFDA" w14:textId="77777777" w:rsidR="00B37F58" w:rsidRDefault="00F21C12">
      <w:pPr>
        <w:pStyle w:val="Paragraphedeliste"/>
        <w:numPr>
          <w:ilvl w:val="0"/>
          <w:numId w:val="1"/>
        </w:numPr>
      </w:pPr>
      <w:r>
        <w:rPr>
          <w:rFonts w:ascii="Cambria" w:hAnsi="Cambria"/>
          <w:color w:val="E97132"/>
        </w:rPr>
        <w:t>&lt;meta charset="utf-8"&gt; </w:t>
      </w:r>
      <w:r>
        <w:rPr>
          <w:rFonts w:ascii="Cambria" w:hAnsi="Cambria"/>
          <w:color w:val="000000"/>
        </w:rPr>
        <w:t>: cet élément indique les caractères utilisés pour le document, ici « UTF-8 » qui inclut la plupart des caractères pour un grand nombre de langues écrites. Ce jeu de caractères permettra de gérer n'importe quel contenu textuel placé dans le document. Et cela permet d’évité des problèmes d’encodage notamment.</w:t>
      </w:r>
    </w:p>
    <w:p w14:paraId="7093FFDB" w14:textId="77777777" w:rsidR="00B37F58" w:rsidRDefault="00F21C12">
      <w:pPr>
        <w:pStyle w:val="Paragraphedeliste"/>
        <w:numPr>
          <w:ilvl w:val="0"/>
          <w:numId w:val="1"/>
        </w:numPr>
      </w:pPr>
      <w:r>
        <w:rPr>
          <w:rFonts w:ascii="Cambria" w:hAnsi="Cambria"/>
          <w:color w:val="A02B93"/>
        </w:rPr>
        <w:t xml:space="preserve">&lt;title&gt; : </w:t>
      </w:r>
      <w:r>
        <w:rPr>
          <w:rFonts w:ascii="Cambria" w:hAnsi="Cambria"/>
        </w:rPr>
        <w:t>L’élément « title » définit le titre de la page, qui apparaîtra dans l'onglet sur lequel la page est chargée. Il sert aussi à décrire la page lorsqu'on l'ajoute aux favoris ou qu'elle est listée dans les résultats d'un moteur de recherche</w:t>
      </w:r>
    </w:p>
    <w:p w14:paraId="7093FFDC" w14:textId="77777777" w:rsidR="00B37F58" w:rsidRDefault="00F21C12">
      <w:pPr>
        <w:pStyle w:val="Paragraphedeliste"/>
        <w:numPr>
          <w:ilvl w:val="0"/>
          <w:numId w:val="1"/>
        </w:numPr>
      </w:pPr>
      <w:r>
        <w:rPr>
          <w:rFonts w:ascii="Cambria" w:hAnsi="Cambria"/>
          <w:color w:val="EE0000"/>
        </w:rPr>
        <w:t>&lt;body&gt; </w:t>
      </w:r>
      <w:r>
        <w:rPr>
          <w:rFonts w:ascii="Cambria" w:hAnsi="Cambria"/>
        </w:rPr>
        <w:t>:</w:t>
      </w:r>
      <w:r>
        <w:rPr>
          <w:rFonts w:ascii="Cambria" w:hAnsi="Cambria"/>
          <w:color w:val="EE0000"/>
        </w:rPr>
        <w:t xml:space="preserve"> </w:t>
      </w:r>
      <w:r>
        <w:rPr>
          <w:rFonts w:ascii="Cambria" w:hAnsi="Cambria"/>
        </w:rPr>
        <w:t>L'élément  « body » contient tout le contenu qu'on veut afficher aux utilisatrices et utilisateurs web lorsqu'ils visitent la page, que ce soit du texte, des vidéos, des jeux, des pistes audios, etc.</w:t>
      </w:r>
    </w:p>
    <w:p w14:paraId="7093FFDD" w14:textId="77777777" w:rsidR="00B37F58" w:rsidRDefault="00F21C12">
      <w:pPr>
        <w:rPr>
          <w:rFonts w:ascii="Cambria" w:hAnsi="Cambria"/>
          <w:b/>
          <w:bCs/>
          <w:sz w:val="28"/>
          <w:szCs w:val="28"/>
        </w:rPr>
      </w:pPr>
      <w:r>
        <w:rPr>
          <w:rFonts w:ascii="Cambria" w:hAnsi="Cambria"/>
          <w:b/>
          <w:bCs/>
          <w:sz w:val="28"/>
          <w:szCs w:val="28"/>
        </w:rPr>
        <w:lastRenderedPageBreak/>
        <w:t>V - Architectures matérielles et systèmes d’exploitation</w:t>
      </w:r>
    </w:p>
    <w:p w14:paraId="7093FFDE" w14:textId="77777777" w:rsidR="00B37F58" w:rsidRDefault="00B37F58">
      <w:pPr>
        <w:rPr>
          <w:rFonts w:ascii="Cambria" w:hAnsi="Cambria"/>
        </w:rPr>
      </w:pPr>
    </w:p>
    <w:p w14:paraId="7093FFDF" w14:textId="77777777" w:rsidR="00B37F58" w:rsidRDefault="00F21C12">
      <w:pPr>
        <w:rPr>
          <w:rFonts w:ascii="Cambria" w:hAnsi="Cambria"/>
        </w:rPr>
      </w:pPr>
      <w:r>
        <w:rPr>
          <w:rFonts w:ascii="Cambria" w:hAnsi="Cambria"/>
        </w:rPr>
        <w:t>Architecture de Von Neumann</w:t>
      </w:r>
    </w:p>
    <w:p w14:paraId="7093FFE0" w14:textId="77777777" w:rsidR="00B37F58" w:rsidRDefault="00F21C12">
      <w:r>
        <w:rPr>
          <w:noProof/>
        </w:rPr>
        <w:drawing>
          <wp:inline distT="0" distB="0" distL="0" distR="0" wp14:anchorId="7093FFB2" wp14:editId="7093FFB3">
            <wp:extent cx="3140707" cy="2926080"/>
            <wp:effectExtent l="0" t="0" r="2543" b="0"/>
            <wp:docPr id="127858372" name="Image 1" descr="Une image contenant texte, capture d’écran, Police, Rectangl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3140707" cy="2926080"/>
                    </a:xfrm>
                    <a:prstGeom prst="rect">
                      <a:avLst/>
                    </a:prstGeom>
                    <a:noFill/>
                    <a:ln>
                      <a:noFill/>
                      <a:prstDash/>
                    </a:ln>
                  </pic:spPr>
                </pic:pic>
              </a:graphicData>
            </a:graphic>
          </wp:inline>
        </w:drawing>
      </w:r>
    </w:p>
    <w:p w14:paraId="7093FFE1" w14:textId="77777777" w:rsidR="00B37F58" w:rsidRDefault="00F21C12">
      <w:pPr>
        <w:rPr>
          <w:rFonts w:ascii="Cambria" w:hAnsi="Cambria"/>
          <w:b/>
          <w:bCs/>
          <w:sz w:val="28"/>
          <w:szCs w:val="28"/>
        </w:rPr>
      </w:pPr>
      <w:r>
        <w:rPr>
          <w:rFonts w:ascii="Cambria" w:hAnsi="Cambria"/>
          <w:b/>
          <w:bCs/>
          <w:sz w:val="28"/>
          <w:szCs w:val="28"/>
        </w:rPr>
        <w:t>VI - Langages et programmation</w:t>
      </w:r>
    </w:p>
    <w:p w14:paraId="6308F2D3" w14:textId="77777777" w:rsidR="00765BF8" w:rsidRPr="00765BF8" w:rsidRDefault="00765BF8" w:rsidP="00765BF8">
      <w:pPr>
        <w:rPr>
          <w:rFonts w:ascii="Cambria" w:hAnsi="Cambria"/>
          <w:sz w:val="22"/>
          <w:szCs w:val="22"/>
        </w:rPr>
      </w:pPr>
      <w:r w:rsidRPr="00765BF8">
        <w:rPr>
          <w:rFonts w:ascii="Cambria" w:hAnsi="Cambria"/>
          <w:sz w:val="22"/>
          <w:szCs w:val="22"/>
        </w:rPr>
        <w:t>Une </w:t>
      </w:r>
      <w:r w:rsidRPr="00765BF8">
        <w:rPr>
          <w:rFonts w:ascii="Cambria" w:hAnsi="Cambria"/>
          <w:b/>
          <w:bCs/>
          <w:sz w:val="22"/>
          <w:szCs w:val="22"/>
        </w:rPr>
        <w:t>liste</w:t>
      </w:r>
      <w:r w:rsidRPr="00765BF8">
        <w:rPr>
          <w:rFonts w:ascii="Cambria" w:hAnsi="Cambria"/>
          <w:sz w:val="22"/>
          <w:szCs w:val="22"/>
        </w:rPr>
        <w:t> est une structure de données qui contient une collection d'objets Python. Il s'agit d'un nouveau type par rapport aux entiers, </w:t>
      </w:r>
      <w:r w:rsidRPr="00765BF8">
        <w:rPr>
          <w:rFonts w:ascii="Cambria" w:hAnsi="Cambria"/>
          <w:i/>
          <w:iCs/>
          <w:sz w:val="22"/>
          <w:szCs w:val="22"/>
        </w:rPr>
        <w:t>float</w:t>
      </w:r>
      <w:r w:rsidRPr="00765BF8">
        <w:rPr>
          <w:rFonts w:ascii="Cambria" w:hAnsi="Cambria"/>
          <w:sz w:val="22"/>
          <w:szCs w:val="22"/>
        </w:rPr>
        <w:t>, booléens et chaînes de caractères que nous avons vus jusqu'à maintenant. On parle aussi d'</w:t>
      </w:r>
      <w:r w:rsidRPr="00765BF8">
        <w:rPr>
          <w:rFonts w:ascii="Cambria" w:hAnsi="Cambria"/>
          <w:b/>
          <w:bCs/>
          <w:sz w:val="22"/>
          <w:szCs w:val="22"/>
        </w:rPr>
        <w:t>objet séquentiel</w:t>
      </w:r>
      <w:r w:rsidRPr="00765BF8">
        <w:rPr>
          <w:rFonts w:ascii="Cambria" w:hAnsi="Cambria"/>
          <w:sz w:val="22"/>
          <w:szCs w:val="22"/>
        </w:rPr>
        <w:t> en ce sens qu'il contient une séquence d'autres objets.</w:t>
      </w:r>
    </w:p>
    <w:p w14:paraId="69586AF5" w14:textId="73CFD90D" w:rsidR="00765BF8" w:rsidRDefault="00765BF8" w:rsidP="00765BF8">
      <w:pPr>
        <w:rPr>
          <w:rFonts w:ascii="Cambria" w:hAnsi="Cambria"/>
          <w:sz w:val="22"/>
          <w:szCs w:val="22"/>
        </w:rPr>
      </w:pPr>
      <w:r w:rsidRPr="00765BF8">
        <w:rPr>
          <w:rFonts w:ascii="Cambria" w:hAnsi="Cambria"/>
          <w:sz w:val="22"/>
          <w:szCs w:val="22"/>
        </w:rPr>
        <w:t>Python autorise la construction de liste contenant des valeurs de types différents (par exemple entier et chaîne de caractères), ce qui leur confère une grande flexibilité. Une liste est déclarée par une série de </w:t>
      </w:r>
      <w:r w:rsidRPr="00765BF8">
        <w:rPr>
          <w:rFonts w:ascii="Cambria" w:hAnsi="Cambria"/>
          <w:b/>
          <w:bCs/>
          <w:sz w:val="22"/>
          <w:szCs w:val="22"/>
        </w:rPr>
        <w:t>valeurs</w:t>
      </w:r>
      <w:r w:rsidRPr="00765BF8">
        <w:rPr>
          <w:rFonts w:ascii="Cambria" w:hAnsi="Cambria"/>
          <w:sz w:val="22"/>
          <w:szCs w:val="22"/>
        </w:rPr>
        <w:t> (n'oubliez pas les guillemets, simples ou doubles, s'il s'agit de chaînes de caractères) séparées par des </w:t>
      </w:r>
      <w:r w:rsidRPr="00765BF8">
        <w:rPr>
          <w:rFonts w:ascii="Cambria" w:hAnsi="Cambria"/>
          <w:b/>
          <w:bCs/>
          <w:sz w:val="22"/>
          <w:szCs w:val="22"/>
        </w:rPr>
        <w:t>virgules</w:t>
      </w:r>
      <w:r w:rsidRPr="00765BF8">
        <w:rPr>
          <w:rFonts w:ascii="Cambria" w:hAnsi="Cambria"/>
          <w:sz w:val="22"/>
          <w:szCs w:val="22"/>
        </w:rPr>
        <w:t>, et le tout encadré par des </w:t>
      </w:r>
      <w:r w:rsidRPr="00765BF8">
        <w:rPr>
          <w:rFonts w:ascii="Cambria" w:hAnsi="Cambria"/>
          <w:b/>
          <w:bCs/>
          <w:sz w:val="22"/>
          <w:szCs w:val="22"/>
        </w:rPr>
        <w:t>crochets</w:t>
      </w:r>
      <w:r w:rsidRPr="00765BF8">
        <w:rPr>
          <w:rFonts w:ascii="Cambria" w:hAnsi="Cambria"/>
          <w:sz w:val="22"/>
          <w:szCs w:val="22"/>
        </w:rPr>
        <w:t>. En voici quelques exemples :</w:t>
      </w:r>
      <w:r>
        <w:rPr>
          <w:rFonts w:ascii="Cambria" w:hAnsi="Cambria"/>
          <w:sz w:val="22"/>
          <w:szCs w:val="22"/>
        </w:rPr>
        <w:t xml:space="preserve"> </w:t>
      </w:r>
    </w:p>
    <w:p w14:paraId="6084430F" w14:textId="77777777" w:rsidR="00765BF8" w:rsidRPr="00765BF8" w:rsidRDefault="00765BF8" w:rsidP="00765BF8">
      <w:pPr>
        <w:rPr>
          <w:rFonts w:ascii="Cambria" w:hAnsi="Cambria"/>
          <w:sz w:val="16"/>
          <w:szCs w:val="16"/>
        </w:rPr>
      </w:pPr>
      <w:r w:rsidRPr="00765BF8">
        <w:rPr>
          <w:rFonts w:ascii="Cambria" w:hAnsi="Cambria"/>
          <w:sz w:val="16"/>
          <w:szCs w:val="16"/>
        </w:rPr>
        <w:t>&gt;&gt;&gt; animaux = ["girafe", "tigre", "singe", "souris"]</w:t>
      </w:r>
    </w:p>
    <w:p w14:paraId="4D0D7109" w14:textId="77777777" w:rsidR="00765BF8" w:rsidRPr="00765BF8" w:rsidRDefault="00765BF8" w:rsidP="00765BF8">
      <w:pPr>
        <w:rPr>
          <w:rFonts w:ascii="Cambria" w:hAnsi="Cambria"/>
          <w:sz w:val="16"/>
          <w:szCs w:val="16"/>
        </w:rPr>
      </w:pPr>
      <w:bookmarkStart w:id="0" w:name="__codelineno-0-2"/>
      <w:bookmarkEnd w:id="0"/>
      <w:r w:rsidRPr="00765BF8">
        <w:rPr>
          <w:rFonts w:ascii="Cambria" w:hAnsi="Cambria"/>
          <w:sz w:val="16"/>
          <w:szCs w:val="16"/>
        </w:rPr>
        <w:t>&gt;&gt;&gt; tailles = [5, 2.5, 1.75, 0.15]</w:t>
      </w:r>
    </w:p>
    <w:p w14:paraId="17B65744" w14:textId="77777777" w:rsidR="00765BF8" w:rsidRPr="00765BF8" w:rsidRDefault="00765BF8" w:rsidP="00765BF8">
      <w:pPr>
        <w:rPr>
          <w:rFonts w:ascii="Cambria" w:hAnsi="Cambria"/>
          <w:sz w:val="16"/>
          <w:szCs w:val="16"/>
          <w:lang w:val="en-US"/>
        </w:rPr>
      </w:pPr>
      <w:bookmarkStart w:id="1" w:name="__codelineno-0-3"/>
      <w:bookmarkEnd w:id="1"/>
      <w:r w:rsidRPr="00765BF8">
        <w:rPr>
          <w:rFonts w:ascii="Cambria" w:hAnsi="Cambria"/>
          <w:sz w:val="16"/>
          <w:szCs w:val="16"/>
          <w:lang w:val="en-US"/>
        </w:rPr>
        <w:t>&gt;&gt;&gt; mixte = ["girafe", 5, "souris", 0.15]</w:t>
      </w:r>
    </w:p>
    <w:p w14:paraId="493E7BE2" w14:textId="77777777" w:rsidR="00765BF8" w:rsidRPr="00765BF8" w:rsidRDefault="00765BF8" w:rsidP="00765BF8">
      <w:pPr>
        <w:rPr>
          <w:rFonts w:ascii="Cambria" w:hAnsi="Cambria"/>
          <w:sz w:val="16"/>
          <w:szCs w:val="16"/>
          <w:lang w:val="en-US"/>
        </w:rPr>
      </w:pPr>
      <w:bookmarkStart w:id="2" w:name="__codelineno-0-4"/>
      <w:bookmarkEnd w:id="2"/>
      <w:r w:rsidRPr="00765BF8">
        <w:rPr>
          <w:rFonts w:ascii="Cambria" w:hAnsi="Cambria"/>
          <w:sz w:val="16"/>
          <w:szCs w:val="16"/>
          <w:lang w:val="en-US"/>
        </w:rPr>
        <w:t>&gt;&gt;&gt; animaux</w:t>
      </w:r>
    </w:p>
    <w:p w14:paraId="7D235F12" w14:textId="77777777" w:rsidR="00765BF8" w:rsidRPr="00765BF8" w:rsidRDefault="00765BF8" w:rsidP="00765BF8">
      <w:pPr>
        <w:rPr>
          <w:rFonts w:ascii="Cambria" w:hAnsi="Cambria"/>
          <w:sz w:val="16"/>
          <w:szCs w:val="16"/>
          <w:lang w:val="en-US"/>
        </w:rPr>
      </w:pPr>
      <w:bookmarkStart w:id="3" w:name="__codelineno-0-5"/>
      <w:bookmarkEnd w:id="3"/>
      <w:r w:rsidRPr="00765BF8">
        <w:rPr>
          <w:rFonts w:ascii="Cambria" w:hAnsi="Cambria"/>
          <w:sz w:val="16"/>
          <w:szCs w:val="16"/>
          <w:lang w:val="en-US"/>
        </w:rPr>
        <w:t>['girafe', 'tigre', 'singe', 'souris']</w:t>
      </w:r>
    </w:p>
    <w:p w14:paraId="51032ACD" w14:textId="77777777" w:rsidR="00765BF8" w:rsidRPr="00765BF8" w:rsidRDefault="00765BF8" w:rsidP="00765BF8">
      <w:pPr>
        <w:rPr>
          <w:rFonts w:ascii="Cambria" w:hAnsi="Cambria"/>
          <w:sz w:val="16"/>
          <w:szCs w:val="16"/>
        </w:rPr>
      </w:pPr>
      <w:bookmarkStart w:id="4" w:name="__codelineno-0-6"/>
      <w:bookmarkEnd w:id="4"/>
      <w:r w:rsidRPr="00765BF8">
        <w:rPr>
          <w:rFonts w:ascii="Cambria" w:hAnsi="Cambria"/>
          <w:sz w:val="16"/>
          <w:szCs w:val="16"/>
        </w:rPr>
        <w:t>&gt;&gt;&gt; tailles</w:t>
      </w:r>
    </w:p>
    <w:p w14:paraId="018DDEA8" w14:textId="77777777" w:rsidR="00765BF8" w:rsidRPr="00765BF8" w:rsidRDefault="00765BF8" w:rsidP="00765BF8">
      <w:pPr>
        <w:rPr>
          <w:rFonts w:ascii="Cambria" w:hAnsi="Cambria"/>
          <w:sz w:val="16"/>
          <w:szCs w:val="16"/>
        </w:rPr>
      </w:pPr>
      <w:bookmarkStart w:id="5" w:name="__codelineno-0-7"/>
      <w:bookmarkEnd w:id="5"/>
      <w:r w:rsidRPr="00765BF8">
        <w:rPr>
          <w:rFonts w:ascii="Cambria" w:hAnsi="Cambria"/>
          <w:sz w:val="16"/>
          <w:szCs w:val="16"/>
        </w:rPr>
        <w:t>[5, 2.5, 1.75, 0.15]</w:t>
      </w:r>
    </w:p>
    <w:p w14:paraId="3AA380E3" w14:textId="77777777" w:rsidR="00765BF8" w:rsidRPr="00765BF8" w:rsidRDefault="00765BF8" w:rsidP="00765BF8">
      <w:pPr>
        <w:rPr>
          <w:rFonts w:ascii="Cambria" w:hAnsi="Cambria"/>
          <w:sz w:val="16"/>
          <w:szCs w:val="16"/>
        </w:rPr>
      </w:pPr>
      <w:bookmarkStart w:id="6" w:name="__codelineno-0-8"/>
      <w:bookmarkEnd w:id="6"/>
      <w:r w:rsidRPr="00765BF8">
        <w:rPr>
          <w:rFonts w:ascii="Cambria" w:hAnsi="Cambria"/>
          <w:sz w:val="16"/>
          <w:szCs w:val="16"/>
        </w:rPr>
        <w:t>&gt;&gt;&gt; mixte</w:t>
      </w:r>
    </w:p>
    <w:p w14:paraId="6BD4902D" w14:textId="2D94649A" w:rsidR="00765BF8" w:rsidRPr="00765BF8" w:rsidRDefault="00765BF8" w:rsidP="00765BF8">
      <w:pPr>
        <w:rPr>
          <w:rFonts w:ascii="Cambria" w:hAnsi="Cambria"/>
          <w:sz w:val="16"/>
          <w:szCs w:val="16"/>
        </w:rPr>
      </w:pPr>
      <w:bookmarkStart w:id="7" w:name="__codelineno-0-9"/>
      <w:bookmarkEnd w:id="7"/>
      <w:r w:rsidRPr="00765BF8">
        <w:rPr>
          <w:rFonts w:ascii="Cambria" w:hAnsi="Cambria"/>
          <w:sz w:val="16"/>
          <w:szCs w:val="16"/>
        </w:rPr>
        <w:t>['girafe', 5, 'souris', 0.15]</w:t>
      </w:r>
    </w:p>
    <w:p w14:paraId="1E7146E7" w14:textId="77777777" w:rsidR="00765BF8" w:rsidRPr="00765BF8" w:rsidRDefault="00765BF8" w:rsidP="00765BF8">
      <w:pPr>
        <w:rPr>
          <w:rFonts w:ascii="Cambria" w:hAnsi="Cambria"/>
          <w:sz w:val="22"/>
          <w:szCs w:val="22"/>
        </w:rPr>
      </w:pPr>
      <w:bookmarkStart w:id="8" w:name="__codelineno-0-1"/>
      <w:bookmarkEnd w:id="8"/>
      <w:r w:rsidRPr="00765BF8">
        <w:rPr>
          <w:rFonts w:ascii="Cambria" w:hAnsi="Cambria"/>
          <w:sz w:val="22"/>
          <w:szCs w:val="22"/>
        </w:rPr>
        <w:t>Lorsque l'on affiche une liste, Python la restitue telle qu'elle a été saisie.</w:t>
      </w:r>
    </w:p>
    <w:p w14:paraId="0873C39D" w14:textId="77777777" w:rsidR="00765BF8" w:rsidRDefault="00765BF8" w:rsidP="00765BF8">
      <w:pPr>
        <w:rPr>
          <w:rFonts w:ascii="Cambria" w:hAnsi="Cambria"/>
          <w:sz w:val="22"/>
          <w:szCs w:val="22"/>
          <w:u w:val="single"/>
        </w:rPr>
      </w:pPr>
    </w:p>
    <w:p w14:paraId="7AB9CCA7" w14:textId="79A9F6F3" w:rsidR="00765BF8" w:rsidRPr="00765BF8" w:rsidRDefault="00765BF8" w:rsidP="00765BF8">
      <w:pPr>
        <w:rPr>
          <w:rFonts w:ascii="Cambria" w:hAnsi="Cambria"/>
          <w:sz w:val="22"/>
          <w:szCs w:val="22"/>
          <w:u w:val="single"/>
        </w:rPr>
      </w:pPr>
      <w:r w:rsidRPr="00765BF8">
        <w:rPr>
          <w:rFonts w:ascii="Cambria" w:hAnsi="Cambria"/>
          <w:sz w:val="22"/>
          <w:szCs w:val="22"/>
          <w:u w:val="single"/>
        </w:rPr>
        <w:lastRenderedPageBreak/>
        <w:t>Utilisation</w:t>
      </w:r>
      <w:r>
        <w:rPr>
          <w:rFonts w:ascii="Cambria" w:hAnsi="Cambria"/>
          <w:sz w:val="22"/>
          <w:szCs w:val="22"/>
          <w:u w:val="single"/>
        </w:rPr>
        <w:t> :</w:t>
      </w:r>
    </w:p>
    <w:p w14:paraId="44ED2079" w14:textId="77777777" w:rsidR="00765BF8" w:rsidRPr="00765BF8" w:rsidRDefault="00765BF8" w:rsidP="00765BF8">
      <w:pPr>
        <w:rPr>
          <w:rFonts w:ascii="Cambria" w:hAnsi="Cambria"/>
          <w:sz w:val="22"/>
          <w:szCs w:val="22"/>
        </w:rPr>
      </w:pPr>
      <w:r w:rsidRPr="00765BF8">
        <w:rPr>
          <w:rFonts w:ascii="Cambria" w:hAnsi="Cambria"/>
          <w:sz w:val="22"/>
          <w:szCs w:val="22"/>
        </w:rPr>
        <w:t>Un des gros avantages d'une liste est que vous accédez à ses éléments par leur position. Ce numéro est appelé </w:t>
      </w:r>
      <w:r w:rsidRPr="00765BF8">
        <w:rPr>
          <w:rFonts w:ascii="Cambria" w:hAnsi="Cambria"/>
          <w:b/>
          <w:bCs/>
          <w:sz w:val="22"/>
          <w:szCs w:val="22"/>
        </w:rPr>
        <w:t>indice</w:t>
      </w:r>
      <w:r w:rsidRPr="00765BF8">
        <w:rPr>
          <w:rFonts w:ascii="Cambria" w:hAnsi="Cambria"/>
          <w:sz w:val="22"/>
          <w:szCs w:val="22"/>
        </w:rPr>
        <w:t> (ou </w:t>
      </w:r>
      <w:r w:rsidRPr="00765BF8">
        <w:rPr>
          <w:rFonts w:ascii="Cambria" w:hAnsi="Cambria"/>
          <w:i/>
          <w:iCs/>
          <w:sz w:val="22"/>
          <w:szCs w:val="22"/>
        </w:rPr>
        <w:t>index</w:t>
      </w:r>
      <w:r w:rsidRPr="00765BF8">
        <w:rPr>
          <w:rFonts w:ascii="Cambria" w:hAnsi="Cambria"/>
          <w:sz w:val="22"/>
          <w:szCs w:val="22"/>
        </w:rPr>
        <w:t>) de la liste.</w:t>
      </w:r>
    </w:p>
    <w:p w14:paraId="05043ABA" w14:textId="77777777" w:rsidR="00765BF8" w:rsidRPr="00765BF8" w:rsidRDefault="00765BF8" w:rsidP="00765BF8">
      <w:pPr>
        <w:rPr>
          <w:rFonts w:ascii="Cambria" w:hAnsi="Cambria"/>
          <w:sz w:val="22"/>
          <w:szCs w:val="22"/>
        </w:rPr>
      </w:pPr>
      <w:r w:rsidRPr="00765BF8">
        <w:rPr>
          <w:rFonts w:ascii="Cambria" w:hAnsi="Cambria"/>
          <w:sz w:val="22"/>
          <w:szCs w:val="22"/>
        </w:rPr>
        <w:t>liste  : ["girafe", "tigre", "singe", "souris"]</w:t>
      </w:r>
    </w:p>
    <w:p w14:paraId="6EA9A14B" w14:textId="62634C0C" w:rsidR="00765BF8" w:rsidRDefault="00765BF8" w:rsidP="00765BF8">
      <w:pPr>
        <w:rPr>
          <w:rFonts w:ascii="Cambria" w:hAnsi="Cambria"/>
          <w:sz w:val="22"/>
          <w:szCs w:val="22"/>
        </w:rPr>
      </w:pPr>
      <w:bookmarkStart w:id="9" w:name="__codelineno-1-2"/>
      <w:bookmarkEnd w:id="9"/>
      <w:r w:rsidRPr="00765BF8">
        <w:rPr>
          <w:rFonts w:ascii="Cambria" w:hAnsi="Cambria"/>
          <w:sz w:val="22"/>
          <w:szCs w:val="22"/>
        </w:rPr>
        <w:t>indice :       0</w:t>
      </w:r>
      <w:r>
        <w:rPr>
          <w:rFonts w:ascii="Cambria" w:hAnsi="Cambria"/>
          <w:sz w:val="22"/>
          <w:szCs w:val="22"/>
        </w:rPr>
        <w:t xml:space="preserve">  </w:t>
      </w:r>
      <w:r w:rsidRPr="00765BF8">
        <w:rPr>
          <w:rFonts w:ascii="Cambria" w:hAnsi="Cambria"/>
          <w:sz w:val="22"/>
          <w:szCs w:val="22"/>
        </w:rPr>
        <w:t xml:space="preserve">        1       </w:t>
      </w:r>
      <w:r>
        <w:rPr>
          <w:rFonts w:ascii="Cambria" w:hAnsi="Cambria"/>
          <w:sz w:val="22"/>
          <w:szCs w:val="22"/>
        </w:rPr>
        <w:t xml:space="preserve">      </w:t>
      </w:r>
      <w:r w:rsidRPr="00765BF8">
        <w:rPr>
          <w:rFonts w:ascii="Cambria" w:hAnsi="Cambria"/>
          <w:sz w:val="22"/>
          <w:szCs w:val="22"/>
        </w:rPr>
        <w:t xml:space="preserve"> 2        </w:t>
      </w:r>
      <w:r>
        <w:rPr>
          <w:rFonts w:ascii="Cambria" w:hAnsi="Cambria"/>
          <w:sz w:val="22"/>
          <w:szCs w:val="22"/>
        </w:rPr>
        <w:t xml:space="preserve">    </w:t>
      </w:r>
      <w:r w:rsidRPr="00765BF8">
        <w:rPr>
          <w:rFonts w:ascii="Cambria" w:hAnsi="Cambria"/>
          <w:sz w:val="22"/>
          <w:szCs w:val="22"/>
        </w:rPr>
        <w:t xml:space="preserve"> 3</w:t>
      </w:r>
    </w:p>
    <w:p w14:paraId="2896855C" w14:textId="5C2410E9" w:rsidR="00765BF8" w:rsidRPr="00765BF8" w:rsidRDefault="00765BF8" w:rsidP="00765BF8">
      <w:pPr>
        <w:rPr>
          <w:rFonts w:ascii="Cambria" w:hAnsi="Cambria"/>
          <w:sz w:val="22"/>
          <w:szCs w:val="22"/>
        </w:rPr>
      </w:pPr>
      <w:r w:rsidRPr="00765BF8">
        <w:rPr>
          <w:rFonts w:ascii="Cambria" w:hAnsi="Cambria"/>
          <w:sz w:val="22"/>
          <w:szCs w:val="22"/>
        </w:rPr>
        <w:t>Soyez très </w:t>
      </w:r>
      <w:r w:rsidRPr="00765BF8">
        <w:rPr>
          <w:rFonts w:ascii="Cambria" w:hAnsi="Cambria"/>
          <w:b/>
          <w:bCs/>
          <w:sz w:val="22"/>
          <w:szCs w:val="22"/>
        </w:rPr>
        <w:t>attentif</w:t>
      </w:r>
      <w:r w:rsidRPr="00765BF8">
        <w:rPr>
          <w:rFonts w:ascii="Cambria" w:hAnsi="Cambria"/>
          <w:sz w:val="22"/>
          <w:szCs w:val="22"/>
        </w:rPr>
        <w:t> au fait que les indices d'une liste de </w:t>
      </w:r>
      <w:r w:rsidRPr="00765BF8">
        <w:rPr>
          <w:rFonts w:ascii="Cambria" w:hAnsi="Cambria"/>
          <w:i/>
          <w:iCs/>
          <w:sz w:val="22"/>
          <w:szCs w:val="22"/>
        </w:rPr>
        <w:t>n</w:t>
      </w:r>
      <w:r w:rsidRPr="00765BF8">
        <w:rPr>
          <w:rFonts w:ascii="Cambria" w:hAnsi="Cambria"/>
          <w:sz w:val="22"/>
          <w:szCs w:val="22"/>
        </w:rPr>
        <w:t> éléments commencent à  et se terminent à . Voyez l'exemple suivant :</w:t>
      </w:r>
    </w:p>
    <w:p w14:paraId="1B627992" w14:textId="77777777" w:rsidR="00765BF8" w:rsidRPr="00765BF8" w:rsidRDefault="00765BF8">
      <w:pPr>
        <w:rPr>
          <w:rFonts w:ascii="Cambria" w:hAnsi="Cambria"/>
          <w:sz w:val="22"/>
          <w:szCs w:val="22"/>
        </w:rPr>
      </w:pPr>
    </w:p>
    <w:p w14:paraId="7093FFE2" w14:textId="77777777" w:rsidR="00B37F58" w:rsidRDefault="00F21C12">
      <w:pPr>
        <w:rPr>
          <w:rFonts w:ascii="Cambria" w:hAnsi="Cambria"/>
          <w:b/>
          <w:bCs/>
          <w:sz w:val="28"/>
          <w:szCs w:val="28"/>
        </w:rPr>
      </w:pPr>
      <w:r>
        <w:rPr>
          <w:rFonts w:ascii="Cambria" w:hAnsi="Cambria"/>
          <w:b/>
          <w:bCs/>
          <w:sz w:val="28"/>
          <w:szCs w:val="28"/>
        </w:rPr>
        <w:t>VII - Algorithmique</w:t>
      </w:r>
    </w:p>
    <w:p w14:paraId="7093FFE3" w14:textId="77777777" w:rsidR="00B37F58" w:rsidRDefault="00F21C12">
      <w:r>
        <w:rPr>
          <w:rFonts w:ascii="Cambria" w:hAnsi="Cambria"/>
          <w:sz w:val="28"/>
          <w:szCs w:val="28"/>
        </w:rPr>
        <w:tab/>
      </w:r>
      <w:r>
        <w:rPr>
          <w:rFonts w:ascii="Cambria" w:hAnsi="Cambria"/>
          <w:u w:val="single"/>
        </w:rPr>
        <w:t>Algorithmes gloutons :</w:t>
      </w:r>
    </w:p>
    <w:p w14:paraId="7093FFE4" w14:textId="77777777" w:rsidR="00B37F58" w:rsidRDefault="00F21C12">
      <w:r>
        <w:rPr>
          <w:rFonts w:ascii="Cambria" w:hAnsi="Cambria"/>
        </w:rPr>
        <w:t>Un </w:t>
      </w:r>
      <w:r>
        <w:rPr>
          <w:rFonts w:ascii="Cambria" w:hAnsi="Cambria"/>
          <w:b/>
          <w:bCs/>
        </w:rPr>
        <w:t>algorithme glouton</w:t>
      </w:r>
      <w:r>
        <w:rPr>
          <w:rFonts w:ascii="Cambria" w:hAnsi="Cambria"/>
        </w:rPr>
        <w:t> est une méthode utilisée pour résoudre des problèmes d'optimisation. À chaque étape, il effectue le choix qui semble le meilleur localement, sans revenir sur ses décisions. Ce type d'algorithme est souvent utilisé pour des problèmes où l'objectif est de maximiser ou minimiser une valeur sous certaines contraintes.</w:t>
      </w:r>
    </w:p>
    <w:p w14:paraId="7093FFE5" w14:textId="77777777" w:rsidR="00B37F58" w:rsidRDefault="00F21C12">
      <w:r>
        <w:rPr>
          <w:noProof/>
        </w:rPr>
        <w:drawing>
          <wp:anchor distT="0" distB="0" distL="114300" distR="114300" simplePos="0" relativeHeight="251658240" behindDoc="0" locked="0" layoutInCell="1" allowOverlap="1" wp14:anchorId="7093FFB4" wp14:editId="7093FFB5">
            <wp:simplePos x="0" y="0"/>
            <wp:positionH relativeFrom="margin">
              <wp:align>left</wp:align>
            </wp:positionH>
            <wp:positionV relativeFrom="paragraph">
              <wp:posOffset>195608</wp:posOffset>
            </wp:positionV>
            <wp:extent cx="3060067" cy="1836416"/>
            <wp:effectExtent l="0" t="0" r="6983" b="0"/>
            <wp:wrapThrough wrapText="bothSides">
              <wp:wrapPolygon edited="0">
                <wp:start x="0" y="0"/>
                <wp:lineTo x="0" y="21294"/>
                <wp:lineTo x="21515" y="21294"/>
                <wp:lineTo x="21515" y="0"/>
                <wp:lineTo x="0" y="0"/>
              </wp:wrapPolygon>
            </wp:wrapThrough>
            <wp:docPr id="1694292246" name="Image 2" descr="Greedy Algorithms | Brilliant Math &amp; Science Wiki"/>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3060067" cy="1836416"/>
                    </a:xfrm>
                    <a:prstGeom prst="rect">
                      <a:avLst/>
                    </a:prstGeom>
                    <a:noFill/>
                    <a:ln>
                      <a:noFill/>
                      <a:prstDash/>
                    </a:ln>
                  </pic:spPr>
                </pic:pic>
              </a:graphicData>
            </a:graphic>
          </wp:anchor>
        </w:drawing>
      </w:r>
      <w:r>
        <w:rPr>
          <w:rFonts w:ascii="Cambria" w:hAnsi="Cambria"/>
        </w:rPr>
        <w:t xml:space="preserve">Par exemple : </w:t>
      </w:r>
    </w:p>
    <w:p w14:paraId="7093FFE6" w14:textId="77777777" w:rsidR="00B37F58" w:rsidRDefault="00F21C12">
      <w:r>
        <w:rPr>
          <w:rFonts w:ascii="Cambria" w:hAnsi="Cambria"/>
        </w:rPr>
        <w:t xml:space="preserve">Selon l’algorithme de glouton, le moyen le plus rapide d’attendre la cellule 9, est le chemin passant par 7 </w:t>
      </w:r>
      <w:r>
        <w:rPr>
          <w:rFonts w:ascii="Wingdings" w:eastAsia="Wingdings" w:hAnsi="Wingdings" w:cs="Wingdings"/>
        </w:rPr>
        <w:t></w:t>
      </w:r>
      <w:r>
        <w:rPr>
          <w:rFonts w:ascii="Cambria" w:hAnsi="Cambria"/>
        </w:rPr>
        <w:t xml:space="preserve"> 12 </w:t>
      </w:r>
      <w:r>
        <w:rPr>
          <w:rFonts w:ascii="Wingdings" w:eastAsia="Wingdings" w:hAnsi="Wingdings" w:cs="Wingdings"/>
        </w:rPr>
        <w:t></w:t>
      </w:r>
      <w:r>
        <w:rPr>
          <w:rFonts w:ascii="Cambria" w:hAnsi="Cambria"/>
        </w:rPr>
        <w:t xml:space="preserve"> 6 </w:t>
      </w:r>
      <w:r>
        <w:rPr>
          <w:rFonts w:ascii="Wingdings" w:eastAsia="Wingdings" w:hAnsi="Wingdings" w:cs="Wingdings"/>
        </w:rPr>
        <w:t></w:t>
      </w:r>
      <w:r>
        <w:rPr>
          <w:rFonts w:ascii="Cambria" w:hAnsi="Cambria"/>
        </w:rPr>
        <w:t xml:space="preserve"> 9.</w:t>
      </w:r>
    </w:p>
    <w:p w14:paraId="7093FFE7" w14:textId="77777777" w:rsidR="00B37F58" w:rsidRDefault="00F21C12">
      <w:pPr>
        <w:rPr>
          <w:sz w:val="28"/>
          <w:szCs w:val="28"/>
        </w:rPr>
      </w:pPr>
      <w:r>
        <w:rPr>
          <w:sz w:val="28"/>
          <w:szCs w:val="28"/>
        </w:rPr>
        <w:tab/>
      </w:r>
    </w:p>
    <w:p w14:paraId="7093FFE8" w14:textId="77777777" w:rsidR="00B37F58" w:rsidRDefault="00B37F58">
      <w:pPr>
        <w:rPr>
          <w:sz w:val="28"/>
          <w:szCs w:val="28"/>
        </w:rPr>
      </w:pPr>
    </w:p>
    <w:p w14:paraId="7093FFE9" w14:textId="77777777" w:rsidR="00B37F58" w:rsidRDefault="00B37F58">
      <w:pPr>
        <w:rPr>
          <w:sz w:val="28"/>
          <w:szCs w:val="28"/>
        </w:rPr>
      </w:pPr>
    </w:p>
    <w:p w14:paraId="76EAC51E" w14:textId="77777777" w:rsidR="00765BF8" w:rsidRDefault="00F21C12">
      <w:pPr>
        <w:rPr>
          <w:rFonts w:ascii="Cambria" w:hAnsi="Cambria"/>
        </w:rPr>
      </w:pPr>
      <w:r>
        <w:rPr>
          <w:rFonts w:ascii="Cambria" w:hAnsi="Cambria"/>
        </w:rPr>
        <w:tab/>
      </w:r>
    </w:p>
    <w:p w14:paraId="33EC3FB6" w14:textId="77777777" w:rsidR="00765BF8" w:rsidRDefault="00765BF8">
      <w:pPr>
        <w:rPr>
          <w:rFonts w:ascii="Cambria" w:hAnsi="Cambria"/>
        </w:rPr>
      </w:pPr>
    </w:p>
    <w:p w14:paraId="6416D6E8" w14:textId="77777777" w:rsidR="00765BF8" w:rsidRDefault="00765BF8">
      <w:pPr>
        <w:rPr>
          <w:rFonts w:ascii="Cambria" w:hAnsi="Cambria"/>
          <w:u w:val="single"/>
        </w:rPr>
      </w:pPr>
    </w:p>
    <w:p w14:paraId="2B0B286C" w14:textId="77777777" w:rsidR="00765BF8" w:rsidRDefault="00765BF8">
      <w:pPr>
        <w:rPr>
          <w:rFonts w:ascii="Cambria" w:hAnsi="Cambria"/>
          <w:u w:val="single"/>
        </w:rPr>
      </w:pPr>
    </w:p>
    <w:p w14:paraId="240B79C6" w14:textId="77777777" w:rsidR="00765BF8" w:rsidRDefault="00765BF8">
      <w:pPr>
        <w:rPr>
          <w:rFonts w:ascii="Cambria" w:hAnsi="Cambria"/>
          <w:u w:val="single"/>
        </w:rPr>
      </w:pPr>
    </w:p>
    <w:p w14:paraId="7093FFEA" w14:textId="661A8FCC" w:rsidR="00B37F58" w:rsidRDefault="00F21C12">
      <w:r>
        <w:rPr>
          <w:rFonts w:ascii="Cambria" w:hAnsi="Cambria"/>
          <w:u w:val="single"/>
        </w:rPr>
        <w:t xml:space="preserve">Machine de Turing : </w:t>
      </w:r>
    </w:p>
    <w:p w14:paraId="7093FFEB" w14:textId="77777777" w:rsidR="00B37F58" w:rsidRDefault="00F21C12">
      <w:r>
        <w:rPr>
          <w:rFonts w:ascii="Cambria" w:hAnsi="Cambria"/>
        </w:rPr>
        <w:t xml:space="preserve">Une </w:t>
      </w:r>
      <w:r>
        <w:rPr>
          <w:rFonts w:ascii="Cambria" w:hAnsi="Cambria"/>
          <w:b/>
          <w:bCs/>
        </w:rPr>
        <w:t>machine de Turing</w:t>
      </w:r>
      <w:r>
        <w:rPr>
          <w:rFonts w:ascii="Cambria" w:hAnsi="Cambria"/>
        </w:rPr>
        <w:t xml:space="preserve"> est un modèle abstrait du fonctionnement des appareils mécaniques de calcul, tel un ordinateur. Ce modèle a été imaginé par Alan Turing en 1936, en vue de donner une définition précise au concept d’algorithme ou de « procédure mécanique ». Il est toujours largement utilisé en informatique théorique, en particulier dans les domaines de la complexité algorithmique et de la calculabilité.</w:t>
      </w:r>
    </w:p>
    <w:p w14:paraId="7093FFEC" w14:textId="77777777" w:rsidR="00B37F58" w:rsidRDefault="00F21C12">
      <w:pPr>
        <w:rPr>
          <w:rFonts w:ascii="Cambria" w:hAnsi="Cambria"/>
        </w:rPr>
      </w:pPr>
      <w:r>
        <w:rPr>
          <w:rFonts w:ascii="Cambria" w:hAnsi="Cambria"/>
        </w:rPr>
        <w:lastRenderedPageBreak/>
        <w:t>Turing comporte les éléments suivants :</w:t>
      </w:r>
    </w:p>
    <w:p w14:paraId="7093FFED" w14:textId="77777777" w:rsidR="00B37F58" w:rsidRDefault="00F21C12">
      <w:pPr>
        <w:numPr>
          <w:ilvl w:val="0"/>
          <w:numId w:val="2"/>
        </w:numPr>
      </w:pPr>
      <w:r>
        <w:rPr>
          <w:rFonts w:ascii="Cambria" w:hAnsi="Cambria"/>
        </w:rPr>
        <w:t>Un </w:t>
      </w:r>
      <w:r>
        <w:rPr>
          <w:rFonts w:ascii="Cambria" w:hAnsi="Cambria"/>
          <w:b/>
          <w:bCs/>
        </w:rPr>
        <w:t>ruban infini</w:t>
      </w:r>
      <w:r>
        <w:rPr>
          <w:rFonts w:ascii="Cambria" w:hAnsi="Cambria"/>
        </w:rPr>
        <w:t> divisé en cases consécutives. Chaque case contient un symbole d'un </w:t>
      </w:r>
      <w:hyperlink r:id="rId9" w:tooltip="Alphabet" w:history="1">
        <w:r>
          <w:rPr>
            <w:rStyle w:val="Lienhypertexte"/>
            <w:rFonts w:ascii="Cambria" w:hAnsi="Cambria"/>
            <w:color w:val="auto"/>
            <w:u w:val="none"/>
          </w:rPr>
          <w:t>alphabet</w:t>
        </w:r>
      </w:hyperlink>
      <w:r>
        <w:rPr>
          <w:rFonts w:ascii="Cambria" w:hAnsi="Cambria"/>
        </w:rPr>
        <w:t> fini donné. L'alphabet contient un symbole spécial appelé « symbole blanc » ('0' dans les exemples qui suivent), et un ou plusieurs autres symboles. Le ruban est supposé être de longueur illimitée vers la gauche et vers la droite, en d'autres termes la machine doit toujours avoir assez de longueur de ruban pour son exécution. On considère que les cases du ruban contiennent par défaut le « symbole blanc » ;</w:t>
      </w:r>
    </w:p>
    <w:p w14:paraId="7093FFEE" w14:textId="77777777" w:rsidR="00B37F58" w:rsidRDefault="00F21C12">
      <w:pPr>
        <w:numPr>
          <w:ilvl w:val="0"/>
          <w:numId w:val="2"/>
        </w:numPr>
      </w:pPr>
      <w:r>
        <w:rPr>
          <w:rFonts w:ascii="Cambria" w:hAnsi="Cambria"/>
        </w:rPr>
        <w:t>Une </w:t>
      </w:r>
      <w:r>
        <w:rPr>
          <w:rFonts w:ascii="Cambria" w:hAnsi="Cambria"/>
          <w:b/>
          <w:bCs/>
        </w:rPr>
        <w:t>tête de lecture/écriture</w:t>
      </w:r>
      <w:r>
        <w:rPr>
          <w:rFonts w:ascii="Cambria" w:hAnsi="Cambria"/>
        </w:rPr>
        <w:t> qui peut lire et écrire les symboles sur le ruban, et se déplacer vers la gauche ou vers la droite du ruban ;</w:t>
      </w:r>
    </w:p>
    <w:p w14:paraId="7093FFEF" w14:textId="77777777" w:rsidR="00B37F58" w:rsidRDefault="00F21C12">
      <w:pPr>
        <w:numPr>
          <w:ilvl w:val="0"/>
          <w:numId w:val="2"/>
        </w:numPr>
      </w:pPr>
      <w:r>
        <w:rPr>
          <w:rFonts w:ascii="Cambria" w:hAnsi="Cambria"/>
        </w:rPr>
        <w:t>Un </w:t>
      </w:r>
      <w:r>
        <w:rPr>
          <w:rFonts w:ascii="Cambria" w:hAnsi="Cambria"/>
          <w:b/>
          <w:bCs/>
        </w:rPr>
        <w:t>registre d'état</w:t>
      </w:r>
      <w:r>
        <w:rPr>
          <w:rFonts w:ascii="Cambria" w:hAnsi="Cambria"/>
        </w:rPr>
        <w:t> qui mémorise l'état courant de la machine de Turing. Le nombre d'états possibles est toujours fini, et il existe un état spécial appelé « état de départ » qui est l'état initial de la machine avant son exécution ;</w:t>
      </w:r>
    </w:p>
    <w:p w14:paraId="7093FFF0" w14:textId="4E35DC21" w:rsidR="00B37F58" w:rsidRDefault="00F21C12">
      <w:pPr>
        <w:numPr>
          <w:ilvl w:val="0"/>
          <w:numId w:val="2"/>
        </w:numPr>
      </w:pPr>
      <w:r>
        <w:rPr>
          <w:rFonts w:ascii="Cambria" w:hAnsi="Cambria"/>
        </w:rPr>
        <w:t>Une </w:t>
      </w:r>
      <w:r>
        <w:rPr>
          <w:rFonts w:ascii="Cambria" w:hAnsi="Cambria"/>
          <w:b/>
          <w:bCs/>
        </w:rPr>
        <w:t>table d'actions</w:t>
      </w:r>
      <w:r>
        <w:rPr>
          <w:rFonts w:ascii="Cambria" w:hAnsi="Cambria"/>
        </w:rPr>
        <w:t> qui indique à la machine quel symbole écrire sur le ruban, comment déplacer la tête de lecture (par exemple « </w:t>
      </w:r>
      <w:r>
        <w:rPr>
          <w:rFonts w:ascii="Cambria" w:hAnsi="Cambria"/>
          <w:vanish/>
        </w:rPr>
        <w:t>←</w:t>
      </w:r>
      <w:r>
        <w:rPr>
          <w:rFonts w:ascii="Wingdings" w:eastAsia="Wingdings" w:hAnsi="Wingdings" w:cs="Wingdings"/>
        </w:rPr>
        <w:t></w:t>
      </w:r>
      <w:r>
        <w:rPr>
          <w:rFonts w:ascii="Cambria" w:hAnsi="Cambria"/>
        </w:rPr>
        <w:t> » pour une case vers la gauche, « </w:t>
      </w:r>
      <w:r>
        <w:rPr>
          <w:rFonts w:ascii="Cambria" w:hAnsi="Cambria"/>
          <w:vanish/>
        </w:rPr>
        <w:t>→</w:t>
      </w:r>
      <w:r>
        <w:rPr>
          <w:rFonts w:ascii="Wingdings" w:eastAsia="Wingdings" w:hAnsi="Wingdings" w:cs="Wingdings"/>
        </w:rPr>
        <w:t></w:t>
      </w:r>
      <w:r>
        <w:rPr>
          <w:rFonts w:ascii="Cambria" w:hAnsi="Cambria"/>
        </w:rPr>
        <w:t> » pour une case vers la droite), et quel est le nouvel état, en fonction du symbole lu sur le ruban et de l'état courant de la machine. Si aucune action n'existe pour une combinaison donnée d'un symbole lu et d'un état courant, la machine s'arrête.</w:t>
      </w:r>
    </w:p>
    <w:p w14:paraId="7093FFF1" w14:textId="7DCFDF65" w:rsidR="00B37F58" w:rsidRDefault="00EE3C86">
      <w:pPr>
        <w:rPr>
          <w:rFonts w:ascii="Cambria" w:hAnsi="Cambria"/>
          <w:u w:val="single"/>
        </w:rPr>
      </w:pPr>
      <w:r w:rsidRPr="00EE3C86">
        <w:rPr>
          <w:rFonts w:ascii="Cambria" w:hAnsi="Cambria"/>
          <w:u w:val="single"/>
        </w:rPr>
        <w:t>Algèbre de Boole :</w:t>
      </w:r>
    </w:p>
    <w:p w14:paraId="4DB78487" w14:textId="77777777" w:rsidR="000E37A9" w:rsidRPr="000E37A9" w:rsidRDefault="000E37A9" w:rsidP="000E37A9">
      <w:pPr>
        <w:rPr>
          <w:rFonts w:ascii="Cambria" w:hAnsi="Cambria"/>
        </w:rPr>
      </w:pPr>
      <w:r w:rsidRPr="000E37A9">
        <w:rPr>
          <w:rFonts w:ascii="Cambria" w:hAnsi="Cambria"/>
        </w:rPr>
        <w:t>1. Composantes de l'algèbre de Boole</w:t>
      </w:r>
    </w:p>
    <w:p w14:paraId="5ABBAE89" w14:textId="32C2C123" w:rsidR="000E37A9" w:rsidRPr="000E37A9" w:rsidRDefault="000E37A9" w:rsidP="000E37A9">
      <w:pPr>
        <w:rPr>
          <w:rFonts w:ascii="Cambria" w:hAnsi="Cambria"/>
        </w:rPr>
      </w:pPr>
      <w:r w:rsidRPr="000E37A9">
        <w:rPr>
          <w:rFonts w:ascii="Cambria" w:hAnsi="Cambria"/>
        </w:rPr>
        <w:t>Toute algèbre est composée de deux éléments : les variables et les opérateurs. Dans l'algèbre conventionnelle, les variables sont les nombres et les opérateurs sont l'addition, la soustraction, la multiplication et la division.</w:t>
      </w:r>
    </w:p>
    <w:p w14:paraId="08E0D455" w14:textId="303D17B1" w:rsidR="000E37A9" w:rsidRPr="000E37A9" w:rsidRDefault="000E37A9" w:rsidP="000E37A9">
      <w:pPr>
        <w:rPr>
          <w:rFonts w:ascii="Cambria" w:hAnsi="Cambria"/>
        </w:rPr>
      </w:pPr>
      <w:r w:rsidRPr="000E37A9">
        <w:rPr>
          <w:rFonts w:ascii="Cambria" w:hAnsi="Cambria"/>
        </w:rPr>
        <w:t>L'algèbre de Boole est, elle aussi, constituée de variables dites "booléennes" et d'opérateurs.</w:t>
      </w:r>
    </w:p>
    <w:p w14:paraId="59CC26B2" w14:textId="6D214410" w:rsidR="000E37A9" w:rsidRPr="000E37A9" w:rsidRDefault="000E37A9" w:rsidP="000E37A9">
      <w:pPr>
        <w:rPr>
          <w:rFonts w:ascii="Cambria" w:hAnsi="Cambria"/>
        </w:rPr>
      </w:pPr>
      <w:r w:rsidRPr="000E37A9">
        <w:rPr>
          <w:rFonts w:ascii="Cambria" w:hAnsi="Cambria"/>
        </w:rPr>
        <w:t>Variables booléennes :</w:t>
      </w:r>
    </w:p>
    <w:p w14:paraId="6D1BC37A" w14:textId="74781B67" w:rsidR="000E37A9" w:rsidRPr="000E37A9" w:rsidRDefault="000E37A9" w:rsidP="000E37A9">
      <w:pPr>
        <w:rPr>
          <w:rFonts w:ascii="Cambria" w:hAnsi="Cambria"/>
        </w:rPr>
      </w:pPr>
      <w:r w:rsidRPr="000E37A9">
        <w:rPr>
          <w:rFonts w:ascii="Cambria" w:hAnsi="Cambria"/>
        </w:rPr>
        <w:t>Une variable booléenne est une quantité logique qui n'admet que deux états possibles : "VRAI" ou "FAUX".</w:t>
      </w:r>
    </w:p>
    <w:p w14:paraId="3E56476E" w14:textId="7444D372" w:rsidR="000E37A9" w:rsidRPr="000E37A9" w:rsidRDefault="000E37A9" w:rsidP="000E37A9">
      <w:pPr>
        <w:rPr>
          <w:rFonts w:ascii="Cambria" w:hAnsi="Cambria"/>
        </w:rPr>
      </w:pPr>
      <w:r w:rsidRPr="000E37A9">
        <w:rPr>
          <w:rFonts w:ascii="Cambria" w:hAnsi="Cambria"/>
        </w:rPr>
        <w:t>L'état logique "VRAI" est symbolisé par 1. Il indique que la variable est à un niveau logique "HAUT", c'est-à-dire qu'elle existe et qu'elle est bien présente.Dans la pratique, un niveau "HAUT" peut signifier une tension de 5 V ou un contact fermé.</w:t>
      </w:r>
      <w:r w:rsidRPr="000E37A9">
        <w:rPr>
          <w:noProof/>
        </w:rPr>
        <w:t xml:space="preserve"> </w:t>
      </w:r>
    </w:p>
    <w:p w14:paraId="3FDFAFDF" w14:textId="036B5746" w:rsidR="00EE3C86" w:rsidRDefault="000E37A9" w:rsidP="000E37A9">
      <w:pPr>
        <w:rPr>
          <w:rFonts w:ascii="Cambria" w:hAnsi="Cambria"/>
        </w:rPr>
      </w:pPr>
      <w:r w:rsidRPr="000E37A9">
        <w:rPr>
          <w:rFonts w:ascii="Cambria" w:hAnsi="Cambria"/>
        </w:rPr>
        <w:t>L'état logique "FAUX" désigne l'inverse, c'est-à-dire que la variable est absente. Elle est alors symbolisée par 0. Un contact ouvert qui ne laisse pas passer le courant ou une tension de 0 V sont des exemples de variables booléennes d'un niveau logique "BAS".</w:t>
      </w:r>
    </w:p>
    <w:p w14:paraId="5C26691E" w14:textId="77777777" w:rsidR="000E37A9" w:rsidRDefault="000E37A9" w:rsidP="000E37A9">
      <w:pPr>
        <w:rPr>
          <w:rFonts w:ascii="Cambria" w:hAnsi="Cambria"/>
        </w:rPr>
      </w:pPr>
    </w:p>
    <w:p w14:paraId="3897F37A" w14:textId="77777777" w:rsidR="00FD02C3" w:rsidRDefault="000E37A9" w:rsidP="000E37A9">
      <w:pPr>
        <w:rPr>
          <w:noProof/>
        </w:rPr>
      </w:pPr>
      <w:r w:rsidRPr="005C10DB">
        <w:rPr>
          <w:rFonts w:ascii="Cambria" w:hAnsi="Cambria"/>
          <w:u w:val="single"/>
        </w:rPr>
        <w:lastRenderedPageBreak/>
        <w:t>Operateur « OU» et « ET »</w:t>
      </w:r>
      <w:r w:rsidR="005C10DB">
        <w:rPr>
          <w:rFonts w:ascii="Cambria" w:hAnsi="Cambria"/>
          <w:u w:val="single"/>
        </w:rPr>
        <w:t> :</w:t>
      </w:r>
      <w:r w:rsidR="00003CF1" w:rsidRPr="00003CF1">
        <w:rPr>
          <w:noProof/>
        </w:rPr>
        <w:t xml:space="preserve"> </w:t>
      </w:r>
    </w:p>
    <w:p w14:paraId="7B578746" w14:textId="77777777" w:rsidR="00FD02C3" w:rsidRDefault="00FD02C3" w:rsidP="000E37A9">
      <w:pPr>
        <w:rPr>
          <w:noProof/>
        </w:rPr>
      </w:pPr>
    </w:p>
    <w:p w14:paraId="4BC2AFD1" w14:textId="38644FD6" w:rsidR="000E37A9" w:rsidRDefault="00003CF1" w:rsidP="000E37A9">
      <w:pPr>
        <w:rPr>
          <w:noProof/>
        </w:rPr>
      </w:pPr>
      <w:r>
        <w:rPr>
          <w:noProof/>
        </w:rPr>
        <w:drawing>
          <wp:inline distT="0" distB="0" distL="0" distR="0" wp14:anchorId="5D0814CE" wp14:editId="1A130F69">
            <wp:extent cx="4925060" cy="2019300"/>
            <wp:effectExtent l="0" t="0" r="8890" b="0"/>
            <wp:docPr id="158561747" name="Image 1" descr="Une image contenant texte, capture d’écran, nombr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1747" name="Image 1" descr="Une image contenant texte, capture d’écran, nombre, Rectangle&#10;&#10;Le contenu généré par l’IA peut être incorrect."/>
                    <pic:cNvPicPr>
                      <a:picLocks noChangeAspect="1"/>
                    </pic:cNvPicPr>
                  </pic:nvPicPr>
                  <pic:blipFill>
                    <a:blip r:embed="rId10"/>
                    <a:stretch>
                      <a:fillRect/>
                    </a:stretch>
                  </pic:blipFill>
                  <pic:spPr>
                    <a:xfrm>
                      <a:off x="0" y="0"/>
                      <a:ext cx="4925060" cy="2019300"/>
                    </a:xfrm>
                    <a:prstGeom prst="rect">
                      <a:avLst/>
                    </a:prstGeom>
                  </pic:spPr>
                </pic:pic>
              </a:graphicData>
            </a:graphic>
          </wp:inline>
        </w:drawing>
      </w:r>
    </w:p>
    <w:p w14:paraId="09913034" w14:textId="6B1D8B85" w:rsidR="00FD02C3" w:rsidRDefault="00FD02C3" w:rsidP="000E37A9">
      <w:pPr>
        <w:rPr>
          <w:rFonts w:ascii="Cambria" w:hAnsi="Cambria"/>
          <w:u w:val="single"/>
        </w:rPr>
      </w:pPr>
      <w:r>
        <w:rPr>
          <w:noProof/>
        </w:rPr>
        <w:drawing>
          <wp:inline distT="0" distB="0" distL="0" distR="0" wp14:anchorId="677E649A" wp14:editId="76E64860">
            <wp:extent cx="4582160" cy="1943100"/>
            <wp:effectExtent l="0" t="0" r="8890" b="0"/>
            <wp:docPr id="133512186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1862" name="Image 1" descr="Une image contenant texte, capture d’écran, nombre, Police&#10;&#10;Le contenu généré par l’IA peut être incorrect."/>
                    <pic:cNvPicPr>
                      <a:picLocks noChangeAspect="1"/>
                    </pic:cNvPicPr>
                  </pic:nvPicPr>
                  <pic:blipFill>
                    <a:blip r:embed="rId11"/>
                    <a:stretch>
                      <a:fillRect/>
                    </a:stretch>
                  </pic:blipFill>
                  <pic:spPr>
                    <a:xfrm>
                      <a:off x="0" y="0"/>
                      <a:ext cx="4582160" cy="1943100"/>
                    </a:xfrm>
                    <a:prstGeom prst="rect">
                      <a:avLst/>
                    </a:prstGeom>
                  </pic:spPr>
                </pic:pic>
              </a:graphicData>
            </a:graphic>
          </wp:inline>
        </w:drawing>
      </w:r>
    </w:p>
    <w:p w14:paraId="4D041CE4" w14:textId="6DA6383C" w:rsidR="001B1C6D" w:rsidRPr="005C10DB" w:rsidRDefault="001B1C6D" w:rsidP="000E37A9">
      <w:pPr>
        <w:rPr>
          <w:rFonts w:ascii="Cambria" w:hAnsi="Cambria"/>
          <w:u w:val="single"/>
        </w:rPr>
      </w:pPr>
      <w:r>
        <w:rPr>
          <w:noProof/>
        </w:rPr>
        <w:drawing>
          <wp:inline distT="0" distB="0" distL="0" distR="0" wp14:anchorId="1CC84C09" wp14:editId="4B19C106">
            <wp:extent cx="5620385" cy="2019300"/>
            <wp:effectExtent l="0" t="0" r="0" b="0"/>
            <wp:docPr id="881164402"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64402" name="Image 1" descr="Une image contenant texte, diagramme, Police, ligne&#10;&#10;Le contenu généré par l’IA peut être incorrect."/>
                    <pic:cNvPicPr>
                      <a:picLocks noChangeAspect="1"/>
                    </pic:cNvPicPr>
                  </pic:nvPicPr>
                  <pic:blipFill>
                    <a:blip r:embed="rId12"/>
                    <a:stretch>
                      <a:fillRect/>
                    </a:stretch>
                  </pic:blipFill>
                  <pic:spPr>
                    <a:xfrm>
                      <a:off x="0" y="0"/>
                      <a:ext cx="5620385" cy="2019300"/>
                    </a:xfrm>
                    <a:prstGeom prst="rect">
                      <a:avLst/>
                    </a:prstGeom>
                  </pic:spPr>
                </pic:pic>
              </a:graphicData>
            </a:graphic>
          </wp:inline>
        </w:drawing>
      </w:r>
    </w:p>
    <w:sectPr w:rsidR="001B1C6D" w:rsidRPr="005C10DB">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F4C93" w14:textId="77777777" w:rsidR="00D349A6" w:rsidRDefault="00D349A6">
      <w:pPr>
        <w:spacing w:after="0" w:line="240" w:lineRule="auto"/>
      </w:pPr>
      <w:r>
        <w:separator/>
      </w:r>
    </w:p>
  </w:endnote>
  <w:endnote w:type="continuationSeparator" w:id="0">
    <w:p w14:paraId="03DF6534" w14:textId="77777777" w:rsidR="00D349A6" w:rsidRDefault="00D34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63894" w14:textId="77777777" w:rsidR="00D349A6" w:rsidRDefault="00D349A6">
      <w:pPr>
        <w:spacing w:after="0" w:line="240" w:lineRule="auto"/>
      </w:pPr>
      <w:r>
        <w:rPr>
          <w:color w:val="000000"/>
        </w:rPr>
        <w:separator/>
      </w:r>
    </w:p>
  </w:footnote>
  <w:footnote w:type="continuationSeparator" w:id="0">
    <w:p w14:paraId="193350BD" w14:textId="77777777" w:rsidR="00D349A6" w:rsidRDefault="00D34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5833"/>
    <w:multiLevelType w:val="multilevel"/>
    <w:tmpl w:val="DD70B988"/>
    <w:lvl w:ilvl="0">
      <w:numFmt w:val="bullet"/>
      <w:lvlText w:val="-"/>
      <w:lvlJc w:val="left"/>
      <w:pPr>
        <w:ind w:left="1065" w:hanging="360"/>
      </w:pPr>
      <w:rPr>
        <w:rFonts w:ascii="Aptos" w:eastAsia="Aptos" w:hAnsi="Aptos" w:cs="Times New Roman"/>
        <w:color w:val="000000"/>
      </w:rPr>
    </w:lvl>
    <w:lvl w:ilvl="1">
      <w:numFmt w:val="bullet"/>
      <w:lvlText w:val="o"/>
      <w:lvlJc w:val="left"/>
      <w:pPr>
        <w:ind w:left="1785" w:hanging="360"/>
      </w:pPr>
      <w:rPr>
        <w:rFonts w:ascii="Courier New" w:hAnsi="Courier New" w:cs="Courier New"/>
      </w:rPr>
    </w:lvl>
    <w:lvl w:ilvl="2">
      <w:numFmt w:val="bullet"/>
      <w:lvlText w:val=""/>
      <w:lvlJc w:val="left"/>
      <w:pPr>
        <w:ind w:left="2505" w:hanging="360"/>
      </w:pPr>
      <w:rPr>
        <w:rFonts w:ascii="Wingdings" w:hAnsi="Wingdings"/>
      </w:rPr>
    </w:lvl>
    <w:lvl w:ilvl="3">
      <w:numFmt w:val="bullet"/>
      <w:lvlText w:val=""/>
      <w:lvlJc w:val="left"/>
      <w:pPr>
        <w:ind w:left="3225" w:hanging="360"/>
      </w:pPr>
      <w:rPr>
        <w:rFonts w:ascii="Symbol" w:hAnsi="Symbol"/>
      </w:rPr>
    </w:lvl>
    <w:lvl w:ilvl="4">
      <w:numFmt w:val="bullet"/>
      <w:lvlText w:val="o"/>
      <w:lvlJc w:val="left"/>
      <w:pPr>
        <w:ind w:left="3945" w:hanging="360"/>
      </w:pPr>
      <w:rPr>
        <w:rFonts w:ascii="Courier New" w:hAnsi="Courier New" w:cs="Courier New"/>
      </w:rPr>
    </w:lvl>
    <w:lvl w:ilvl="5">
      <w:numFmt w:val="bullet"/>
      <w:lvlText w:val=""/>
      <w:lvlJc w:val="left"/>
      <w:pPr>
        <w:ind w:left="4665" w:hanging="360"/>
      </w:pPr>
      <w:rPr>
        <w:rFonts w:ascii="Wingdings" w:hAnsi="Wingdings"/>
      </w:rPr>
    </w:lvl>
    <w:lvl w:ilvl="6">
      <w:numFmt w:val="bullet"/>
      <w:lvlText w:val=""/>
      <w:lvlJc w:val="left"/>
      <w:pPr>
        <w:ind w:left="5385" w:hanging="360"/>
      </w:pPr>
      <w:rPr>
        <w:rFonts w:ascii="Symbol" w:hAnsi="Symbol"/>
      </w:rPr>
    </w:lvl>
    <w:lvl w:ilvl="7">
      <w:numFmt w:val="bullet"/>
      <w:lvlText w:val="o"/>
      <w:lvlJc w:val="left"/>
      <w:pPr>
        <w:ind w:left="6105" w:hanging="360"/>
      </w:pPr>
      <w:rPr>
        <w:rFonts w:ascii="Courier New" w:hAnsi="Courier New" w:cs="Courier New"/>
      </w:rPr>
    </w:lvl>
    <w:lvl w:ilvl="8">
      <w:numFmt w:val="bullet"/>
      <w:lvlText w:val=""/>
      <w:lvlJc w:val="left"/>
      <w:pPr>
        <w:ind w:left="6825" w:hanging="360"/>
      </w:pPr>
      <w:rPr>
        <w:rFonts w:ascii="Wingdings" w:hAnsi="Wingdings"/>
      </w:rPr>
    </w:lvl>
  </w:abstractNum>
  <w:abstractNum w:abstractNumId="1" w15:restartNumberingAfterBreak="0">
    <w:nsid w:val="6F431B50"/>
    <w:multiLevelType w:val="multilevel"/>
    <w:tmpl w:val="0DA24C1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69545412">
    <w:abstractNumId w:val="0"/>
  </w:num>
  <w:num w:numId="2" w16cid:durableId="1498883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F58"/>
    <w:rsid w:val="00003CF1"/>
    <w:rsid w:val="00087A9F"/>
    <w:rsid w:val="000B3494"/>
    <w:rsid w:val="000E37A9"/>
    <w:rsid w:val="001B1C6D"/>
    <w:rsid w:val="00337F7E"/>
    <w:rsid w:val="0042064F"/>
    <w:rsid w:val="005C10DB"/>
    <w:rsid w:val="00765BF8"/>
    <w:rsid w:val="0096077F"/>
    <w:rsid w:val="00A15FB2"/>
    <w:rsid w:val="00B37F58"/>
    <w:rsid w:val="00D17D55"/>
    <w:rsid w:val="00D349A6"/>
    <w:rsid w:val="00DF6320"/>
    <w:rsid w:val="00EE3C86"/>
    <w:rsid w:val="00F21C12"/>
    <w:rsid w:val="00FD02C3"/>
    <w:rsid w:val="00FF39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FFB2"/>
  <w15:docId w15:val="{DAE68EBF-3F9D-4256-8338-29D57C3A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character" w:styleId="Lienhypertexte">
    <w:name w:val="Hyperlink"/>
    <w:basedOn w:val="Policepardfaut"/>
    <w:rPr>
      <w:color w:val="467886"/>
      <w:u w:val="single"/>
    </w:rPr>
  </w:style>
  <w:style w:type="character" w:styleId="Mentionnonrsolue">
    <w:name w:val="Unresolved Mention"/>
    <w:basedOn w:val="Policepardfau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fr.wikipedia.org/wiki/Alphabet"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1509</Words>
  <Characters>8304</Characters>
  <Application>Microsoft Office Word</Application>
  <DocSecurity>0</DocSecurity>
  <Lines>69</Lines>
  <Paragraphs>19</Paragraphs>
  <ScaleCrop>false</ScaleCrop>
  <Company/>
  <LinksUpToDate>false</LinksUpToDate>
  <CharactersWithSpaces>9794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Yahia BEHLOUL</dc:creator>
  <dc:description/>
  <cp:lastModifiedBy>Yahia BEHLOUL</cp:lastModifiedBy>
  <cp:revision>10</cp:revision>
  <dcterms:created xsi:type="dcterms:W3CDTF">2025-09-04T08:22:00Z</dcterms:created>
  <dcterms:modified xsi:type="dcterms:W3CDTF">2025-09-09T10:17:00Z</dcterms:modified>
</cp:coreProperties>
</file>