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payRecord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2009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获取客户交易记录的内容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2009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"list"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"orderTime"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"2016-05-0513: 20"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it-IT"/>
        </w:rPr>
        <w:t>"isCost"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"yes"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de-DE"/>
        </w:rPr>
        <w:t>"freigt"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"30"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it-IT"/>
        </w:rPr>
        <w:t>"total_cost"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"5000"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"temp1"</w:t>
      </w:r>
      <w:r>
        <w:rPr>
          <w:rFonts w:ascii="Menlo" w:hAnsi="Menlo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"instrument_image"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"www.pan.yun"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it-IT"/>
        </w:rPr>
        <w:t>"cost"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"5000"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de-DE"/>
        </w:rPr>
        <w:t>"ordertime"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"2016-05-0514: 20"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it-IT"/>
        </w:rPr>
        <w:t>"isCost"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"no"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it-IT"/>
        </w:rPr>
        <w:t>"total_cost"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"7000"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de-DE"/>
        </w:rPr>
        <w:t>"freigt"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"0"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"temp1"</w:t>
      </w:r>
      <w:r>
        <w:rPr>
          <w:rFonts w:ascii="Menlo" w:hAnsi="Menlo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"instrument_image"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"www.pan.yun"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it-IT"/>
        </w:rPr>
        <w:t>"cost"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"5000"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],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"temp2"</w:t>
      </w:r>
      <w:r>
        <w:rPr>
          <w:rFonts w:ascii="Menlo" w:hAnsi="Menlo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"instrument_image"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"www.pan.yun"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it-IT"/>
        </w:rPr>
        <w:t>"cost"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"5000"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45454"/>
          <w:sz w:val="28"/>
          <w:szCs w:val="28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page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用户订单的总数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order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？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dictionary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订单标签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orderTime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订单时间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iscost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是否付款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temp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？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dictionary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商品标签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total_cost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订单的总金额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cs="Arial Unicode MS" w:eastAsia="Arial Unicode MS"/>
                <w:color w:val="323232"/>
                <w:rtl w:val="0"/>
                <w:lang w:val="zh-CN" w:eastAsia="zh-CN"/>
              </w:rPr>
              <w:t>instrument_image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乐器的图片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乐器的花费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freigt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运费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