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A31C" w14:textId="77777777" w:rsidR="00D45E02" w:rsidRPr="00D45E02" w:rsidRDefault="00D45E02" w:rsidP="00D45E02">
      <w:pPr>
        <w:rPr>
          <w:b/>
          <w:bCs/>
        </w:rPr>
      </w:pPr>
      <w:r w:rsidRPr="00D45E02">
        <w:rPr>
          <w:b/>
          <w:bCs/>
        </w:rPr>
        <w:t>Project Scope: Mortgage Portfolio Analytics on Microsoft Fabric</w:t>
      </w:r>
    </w:p>
    <w:p w14:paraId="7B11682C" w14:textId="79E70DE9" w:rsidR="00D45E02" w:rsidRPr="00D45E02" w:rsidRDefault="00D45E02" w:rsidP="00D45E02">
      <w:r w:rsidRPr="00D45E02">
        <w:rPr>
          <w:b/>
          <w:bCs/>
        </w:rPr>
        <w:t>Version:</w:t>
      </w:r>
      <w:r w:rsidRPr="00D45E02">
        <w:t xml:space="preserve"> 0.1 | </w:t>
      </w:r>
      <w:r w:rsidRPr="00D45E02">
        <w:rPr>
          <w:b/>
          <w:bCs/>
        </w:rPr>
        <w:t>Date:</w:t>
      </w:r>
      <w:r w:rsidRPr="00D45E02">
        <w:t xml:space="preserve"> 10 October 2026 | </w:t>
      </w:r>
      <w:r w:rsidRPr="00D45E02">
        <w:rPr>
          <w:b/>
          <w:bCs/>
        </w:rPr>
        <w:t>Owner:</w:t>
      </w:r>
      <w:r w:rsidRPr="00D45E02">
        <w:t xml:space="preserve"> [</w:t>
      </w:r>
      <w:r>
        <w:t>YG-Data-Stack</w:t>
      </w:r>
      <w:r w:rsidRPr="00D45E02">
        <w:t xml:space="preserve">] </w:t>
      </w:r>
      <w:r w:rsidRPr="00D45E02">
        <w:rPr>
          <w:b/>
          <w:bCs/>
        </w:rPr>
        <w:t>Data:</w:t>
      </w:r>
      <w:r w:rsidRPr="00D45E02">
        <w:t xml:space="preserve"> Fully synthetic UK building society mortgage book (150,000 accounts, monthly snapshots Jan 2019 to Sep 2026). No real customer or employer data.</w:t>
      </w:r>
    </w:p>
    <w:p w14:paraId="65D65B9D" w14:textId="77777777" w:rsidR="00D45E02" w:rsidRPr="00D45E02" w:rsidRDefault="00D45E02" w:rsidP="00D45E02">
      <w:pPr>
        <w:rPr>
          <w:b/>
          <w:bCs/>
        </w:rPr>
      </w:pPr>
      <w:r w:rsidRPr="00D45E02">
        <w:rPr>
          <w:b/>
          <w:bCs/>
        </w:rPr>
        <w:t>1. Purpose</w:t>
      </w:r>
    </w:p>
    <w:p w14:paraId="6B858B25" w14:textId="77777777" w:rsidR="00D45E02" w:rsidRPr="00D45E02" w:rsidRDefault="00D45E02" w:rsidP="00D45E02">
      <w:r w:rsidRPr="00D45E02">
        <w:rPr>
          <w:b/>
          <w:bCs/>
        </w:rPr>
        <w:t>Build a governed, tested analytics platform</w:t>
      </w:r>
      <w:r w:rsidRPr="00D45E02">
        <w:t xml:space="preserve"> (Fabric </w:t>
      </w:r>
      <w:proofErr w:type="spellStart"/>
      <w:r w:rsidRPr="00D45E02">
        <w:t>lakehouse</w:t>
      </w:r>
      <w:proofErr w:type="spellEnd"/>
      <w:r w:rsidRPr="00D45E02">
        <w:t xml:space="preserve">, Direct Lake semantic model, Power BI report) that gives a building society </w:t>
      </w:r>
      <w:r w:rsidRPr="00D45E02">
        <w:rPr>
          <w:i/>
          <w:iCs/>
        </w:rPr>
        <w:t>one trusted view of mortgage performance, arrears risk and customer retention, from raw and deliberately messy source extracts.</w:t>
      </w:r>
    </w:p>
    <w:p w14:paraId="7D3806F8" w14:textId="77777777" w:rsidR="00D45E02" w:rsidRPr="00D45E02" w:rsidRDefault="00D45E02" w:rsidP="00D45E02">
      <w:pPr>
        <w:rPr>
          <w:b/>
          <w:bCs/>
        </w:rPr>
      </w:pPr>
      <w:r w:rsidRPr="00D45E02">
        <w:rPr>
          <w:b/>
          <w:bCs/>
        </w:rPr>
        <w:t>2. Users and what they need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4056"/>
        <w:gridCol w:w="3286"/>
      </w:tblGrid>
      <w:tr w:rsidR="00D45E02" w:rsidRPr="00D45E02" w14:paraId="36933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05419" w14:textId="77777777" w:rsidR="00D45E02" w:rsidRPr="00D45E02" w:rsidRDefault="00D45E02" w:rsidP="00D45E02">
            <w:pPr>
              <w:rPr>
                <w:b/>
                <w:bCs/>
              </w:rPr>
            </w:pPr>
            <w:r w:rsidRPr="00D45E02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557349A" w14:textId="77777777" w:rsidR="00D45E02" w:rsidRPr="00D45E02" w:rsidRDefault="00D45E02" w:rsidP="00D45E02">
            <w:pPr>
              <w:rPr>
                <w:b/>
                <w:bCs/>
              </w:rPr>
            </w:pPr>
            <w:r w:rsidRPr="00D45E02">
              <w:rPr>
                <w:b/>
                <w:bCs/>
              </w:rPr>
              <w:t>Primary need</w:t>
            </w:r>
          </w:p>
        </w:tc>
        <w:tc>
          <w:tcPr>
            <w:tcW w:w="0" w:type="auto"/>
            <w:vAlign w:val="center"/>
            <w:hideMark/>
          </w:tcPr>
          <w:p w14:paraId="4D89B28A" w14:textId="77777777" w:rsidR="00D45E02" w:rsidRPr="00D45E02" w:rsidRDefault="00D45E02" w:rsidP="00D45E02">
            <w:pPr>
              <w:rPr>
                <w:b/>
                <w:bCs/>
              </w:rPr>
            </w:pPr>
            <w:r w:rsidRPr="00D45E02">
              <w:rPr>
                <w:b/>
                <w:bCs/>
              </w:rPr>
              <w:t>Typical decision</w:t>
            </w:r>
          </w:p>
        </w:tc>
      </w:tr>
      <w:tr w:rsidR="00D45E02" w:rsidRPr="00D45E02" w14:paraId="0D0DC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2C49" w14:textId="77777777" w:rsidR="00D45E02" w:rsidRPr="00D45E02" w:rsidRDefault="00D45E02" w:rsidP="00D45E02">
            <w:r w:rsidRPr="00D45E02">
              <w:rPr>
                <w:b/>
                <w:bCs/>
              </w:rPr>
              <w:t>Mortgage Operations</w:t>
            </w:r>
          </w:p>
        </w:tc>
        <w:tc>
          <w:tcPr>
            <w:tcW w:w="0" w:type="auto"/>
            <w:vAlign w:val="center"/>
            <w:hideMark/>
          </w:tcPr>
          <w:p w14:paraId="7B1FB7F8" w14:textId="77777777" w:rsidR="00D45E02" w:rsidRPr="00D45E02" w:rsidRDefault="00D45E02" w:rsidP="00D45E02">
            <w:r w:rsidRPr="00D45E02">
              <w:t xml:space="preserve">Where arrears </w:t>
            </w:r>
            <w:proofErr w:type="gramStart"/>
            <w:r w:rsidRPr="00D45E02">
              <w:t>is</w:t>
            </w:r>
            <w:proofErr w:type="gramEnd"/>
            <w:r w:rsidRPr="00D45E02">
              <w:t xml:space="preserve"> building and which cases cure</w:t>
            </w:r>
          </w:p>
        </w:tc>
        <w:tc>
          <w:tcPr>
            <w:tcW w:w="0" w:type="auto"/>
            <w:vAlign w:val="center"/>
            <w:hideMark/>
          </w:tcPr>
          <w:p w14:paraId="0AE1A1EE" w14:textId="77777777" w:rsidR="00D45E02" w:rsidRPr="00D45E02" w:rsidRDefault="00D45E02" w:rsidP="00D45E02">
            <w:r w:rsidRPr="00D45E02">
              <w:t>Collections capacity, contact strategy, forbearance use</w:t>
            </w:r>
          </w:p>
        </w:tc>
      </w:tr>
      <w:tr w:rsidR="00D45E02" w:rsidRPr="00D45E02" w14:paraId="1E95B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9435" w14:textId="77777777" w:rsidR="00D45E02" w:rsidRPr="00D45E02" w:rsidRDefault="00D45E02" w:rsidP="00D45E02">
            <w:r w:rsidRPr="00D45E02">
              <w:rPr>
                <w:b/>
                <w:bCs/>
              </w:rPr>
              <w:t>Credit Risk</w:t>
            </w:r>
          </w:p>
        </w:tc>
        <w:tc>
          <w:tcPr>
            <w:tcW w:w="0" w:type="auto"/>
            <w:vAlign w:val="center"/>
            <w:hideMark/>
          </w:tcPr>
          <w:p w14:paraId="6B7F90BD" w14:textId="77777777" w:rsidR="00D45E02" w:rsidRPr="00D45E02" w:rsidRDefault="00D45E02" w:rsidP="00D45E02">
            <w:r w:rsidRPr="00D45E02">
              <w:t xml:space="preserve">Early-warning view of arrears </w:t>
            </w:r>
            <w:proofErr w:type="gramStart"/>
            <w:r w:rsidRPr="00D45E02">
              <w:t>roll</w:t>
            </w:r>
            <w:proofErr w:type="gramEnd"/>
            <w:r w:rsidRPr="00D45E02">
              <w:t xml:space="preserve"> rates, LTV and payment shock</w:t>
            </w:r>
          </w:p>
        </w:tc>
        <w:tc>
          <w:tcPr>
            <w:tcW w:w="0" w:type="auto"/>
            <w:vAlign w:val="center"/>
            <w:hideMark/>
          </w:tcPr>
          <w:p w14:paraId="17E09A8C" w14:textId="77777777" w:rsidR="00D45E02" w:rsidRPr="00D45E02" w:rsidRDefault="00D45E02" w:rsidP="00D45E02">
            <w:r w:rsidRPr="00D45E02">
              <w:t>Risk appetite, provisioning inputs, lending criteria</w:t>
            </w:r>
          </w:p>
        </w:tc>
      </w:tr>
      <w:tr w:rsidR="00D45E02" w:rsidRPr="00D45E02" w14:paraId="5ACEE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AB87" w14:textId="77777777" w:rsidR="00D45E02" w:rsidRPr="00D45E02" w:rsidRDefault="00D45E02" w:rsidP="00D45E02">
            <w:r w:rsidRPr="00D45E02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6DD4B68" w14:textId="77777777" w:rsidR="00D45E02" w:rsidRPr="00D45E02" w:rsidRDefault="00D45E02" w:rsidP="00D45E02">
            <w:r w:rsidRPr="00D45E02">
              <w:t>Book size, income impact of redemptions and early repayment charges</w:t>
            </w:r>
          </w:p>
        </w:tc>
        <w:tc>
          <w:tcPr>
            <w:tcW w:w="0" w:type="auto"/>
            <w:vAlign w:val="center"/>
            <w:hideMark/>
          </w:tcPr>
          <w:p w14:paraId="22A2CE3E" w14:textId="77777777" w:rsidR="00D45E02" w:rsidRPr="00D45E02" w:rsidRDefault="00D45E02" w:rsidP="00D45E02">
            <w:r w:rsidRPr="00D45E02">
              <w:t>Forecast, funding and margin planning</w:t>
            </w:r>
          </w:p>
        </w:tc>
      </w:tr>
      <w:tr w:rsidR="00D45E02" w:rsidRPr="00D45E02" w14:paraId="54798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7872" w14:textId="77777777" w:rsidR="00D45E02" w:rsidRPr="00D45E02" w:rsidRDefault="00D45E02" w:rsidP="00D45E02">
            <w:r w:rsidRPr="00D45E02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AE67C2A" w14:textId="77777777" w:rsidR="00D45E02" w:rsidRPr="00D45E02" w:rsidRDefault="00D45E02" w:rsidP="00D45E02">
            <w:r w:rsidRPr="00D45E02">
              <w:t>Why customers leave and who stays at fixed-rate expiry</w:t>
            </w:r>
          </w:p>
        </w:tc>
        <w:tc>
          <w:tcPr>
            <w:tcW w:w="0" w:type="auto"/>
            <w:vAlign w:val="center"/>
            <w:hideMark/>
          </w:tcPr>
          <w:p w14:paraId="57362D6D" w14:textId="77777777" w:rsidR="00D45E02" w:rsidRPr="00D45E02" w:rsidRDefault="00D45E02" w:rsidP="00D45E02">
            <w:r w:rsidRPr="00D45E02">
              <w:t>Retention pricing, product transfer strategy</w:t>
            </w:r>
          </w:p>
        </w:tc>
      </w:tr>
    </w:tbl>
    <w:p w14:paraId="54CD49DC" w14:textId="77777777" w:rsidR="00D45E02" w:rsidRPr="00D45E02" w:rsidRDefault="00D45E02" w:rsidP="00D45E02">
      <w:pPr>
        <w:rPr>
          <w:b/>
          <w:bCs/>
        </w:rPr>
      </w:pPr>
      <w:r w:rsidRPr="00D45E02">
        <w:rPr>
          <w:b/>
          <w:bCs/>
        </w:rPr>
        <w:t>3. The five business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2642"/>
        <w:gridCol w:w="6190"/>
      </w:tblGrid>
      <w:tr w:rsidR="00D45E02" w:rsidRPr="00D45E02" w14:paraId="17065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75F27" w14:textId="77777777" w:rsidR="00D45E02" w:rsidRPr="00D45E02" w:rsidRDefault="00D45E02" w:rsidP="00D45E02">
            <w:pPr>
              <w:rPr>
                <w:b/>
                <w:bCs/>
              </w:rPr>
            </w:pPr>
            <w:r w:rsidRPr="00D45E0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42A3A06" w14:textId="77777777" w:rsidR="00D45E02" w:rsidRPr="00D45E02" w:rsidRDefault="00D45E02" w:rsidP="00D45E02">
            <w:pPr>
              <w:rPr>
                <w:b/>
                <w:bCs/>
              </w:rPr>
            </w:pPr>
            <w:r w:rsidRPr="00D45E02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300F6BC" w14:textId="77777777" w:rsidR="00D45E02" w:rsidRPr="00D45E02" w:rsidRDefault="00D45E02" w:rsidP="00D45E02">
            <w:pPr>
              <w:rPr>
                <w:b/>
                <w:bCs/>
              </w:rPr>
            </w:pPr>
            <w:r w:rsidRPr="00D45E02">
              <w:rPr>
                <w:b/>
                <w:bCs/>
              </w:rPr>
              <w:t>Key measures (month-end basis)</w:t>
            </w:r>
          </w:p>
        </w:tc>
      </w:tr>
      <w:tr w:rsidR="00D45E02" w:rsidRPr="00D45E02" w14:paraId="177C1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D239" w14:textId="77777777" w:rsidR="00D45E02" w:rsidRPr="00D45E02" w:rsidRDefault="00D45E02" w:rsidP="00D45E02">
            <w:r w:rsidRPr="00D45E02">
              <w:t>1</w:t>
            </w:r>
          </w:p>
        </w:tc>
        <w:tc>
          <w:tcPr>
            <w:tcW w:w="0" w:type="auto"/>
            <w:vAlign w:val="center"/>
            <w:hideMark/>
          </w:tcPr>
          <w:p w14:paraId="6F75C10D" w14:textId="77777777" w:rsidR="00D45E02" w:rsidRPr="00D45E02" w:rsidRDefault="00D45E02" w:rsidP="00D45E02">
            <w:r w:rsidRPr="00D45E02">
              <w:rPr>
                <w:b/>
                <w:bCs/>
              </w:rPr>
              <w:t>How is the book performing?</w:t>
            </w:r>
          </w:p>
        </w:tc>
        <w:tc>
          <w:tcPr>
            <w:tcW w:w="0" w:type="auto"/>
            <w:vAlign w:val="center"/>
            <w:hideMark/>
          </w:tcPr>
          <w:p w14:paraId="137C0297" w14:textId="77777777" w:rsidR="00D45E02" w:rsidRPr="00D45E02" w:rsidRDefault="00D45E02" w:rsidP="00D45E02">
            <w:r w:rsidRPr="00D45E02">
              <w:t>Balance, account count, weighted average LTV, average rate, split by region, rate type, vintage and channel</w:t>
            </w:r>
          </w:p>
        </w:tc>
      </w:tr>
      <w:tr w:rsidR="00D45E02" w:rsidRPr="00D45E02" w14:paraId="32851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464B" w14:textId="77777777" w:rsidR="00D45E02" w:rsidRPr="00D45E02" w:rsidRDefault="00D45E02" w:rsidP="00D45E02">
            <w:r w:rsidRPr="00D45E02">
              <w:t>2</w:t>
            </w:r>
          </w:p>
        </w:tc>
        <w:tc>
          <w:tcPr>
            <w:tcW w:w="0" w:type="auto"/>
            <w:vAlign w:val="center"/>
            <w:hideMark/>
          </w:tcPr>
          <w:p w14:paraId="03985908" w14:textId="77777777" w:rsidR="00D45E02" w:rsidRPr="00D45E02" w:rsidRDefault="00D45E02" w:rsidP="00D45E02">
            <w:r w:rsidRPr="00D45E02">
              <w:rPr>
                <w:b/>
                <w:bCs/>
              </w:rPr>
              <w:t xml:space="preserve">Where </w:t>
            </w:r>
            <w:proofErr w:type="gramStart"/>
            <w:r w:rsidRPr="00D45E02">
              <w:rPr>
                <w:b/>
                <w:bCs/>
              </w:rPr>
              <w:t>is</w:t>
            </w:r>
            <w:proofErr w:type="gramEnd"/>
            <w:r w:rsidRPr="00D45E02">
              <w:rPr>
                <w:b/>
                <w:bCs/>
              </w:rPr>
              <w:t xml:space="preserve"> arrears building, and how fast does it roll?</w:t>
            </w:r>
          </w:p>
        </w:tc>
        <w:tc>
          <w:tcPr>
            <w:tcW w:w="0" w:type="auto"/>
            <w:vAlign w:val="center"/>
            <w:hideMark/>
          </w:tcPr>
          <w:p w14:paraId="069C3AB6" w14:textId="674ADECE" w:rsidR="00D45E02" w:rsidRPr="00D45E02" w:rsidRDefault="00D45E02" w:rsidP="00D45E02">
            <w:r w:rsidRPr="00D45E02">
              <w:t xml:space="preserve">Arrears rate (accounts with </w:t>
            </w:r>
            <w:r w:rsidRPr="00D32433">
              <w:rPr>
                <w:b/>
                <w:bCs/>
              </w:rPr>
              <w:t>1+ month in arrears</w:t>
            </w:r>
            <w:r w:rsidRPr="00D45E02">
              <w:t>), 3M+ arrears rate, roll-forward rate and band-to-band transition matrix</w:t>
            </w:r>
            <w:r w:rsidR="00D32433">
              <w:t xml:space="preserve"> </w:t>
            </w:r>
          </w:p>
        </w:tc>
      </w:tr>
      <w:tr w:rsidR="00D45E02" w:rsidRPr="00D45E02" w14:paraId="6A9E8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CDCE" w14:textId="77777777" w:rsidR="00D45E02" w:rsidRPr="00D45E02" w:rsidRDefault="00D45E02" w:rsidP="00D45E02">
            <w:r w:rsidRPr="00D45E02">
              <w:t>3</w:t>
            </w:r>
          </w:p>
        </w:tc>
        <w:tc>
          <w:tcPr>
            <w:tcW w:w="0" w:type="auto"/>
            <w:vAlign w:val="center"/>
            <w:hideMark/>
          </w:tcPr>
          <w:p w14:paraId="71B622B0" w14:textId="77777777" w:rsidR="00D45E02" w:rsidRPr="00D45E02" w:rsidRDefault="00D45E02" w:rsidP="00D45E02">
            <w:r w:rsidRPr="00D45E02">
              <w:rPr>
                <w:b/>
                <w:bCs/>
              </w:rPr>
              <w:t>What cures, and what does not?</w:t>
            </w:r>
          </w:p>
        </w:tc>
        <w:tc>
          <w:tcPr>
            <w:tcW w:w="0" w:type="auto"/>
            <w:vAlign w:val="center"/>
            <w:hideMark/>
          </w:tcPr>
          <w:p w14:paraId="735DA562" w14:textId="77777777" w:rsidR="00D45E02" w:rsidRPr="00D45E02" w:rsidRDefault="00D45E02" w:rsidP="00D45E02">
            <w:r w:rsidRPr="00D45E02">
              <w:t>Cure rate, outcomes of arrears cases (cured, cured after forbearance, redeemed, possession), time open, forbearance and contact attempts</w:t>
            </w:r>
          </w:p>
        </w:tc>
      </w:tr>
      <w:tr w:rsidR="00D45E02" w:rsidRPr="00D45E02" w14:paraId="62335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733E" w14:textId="77777777" w:rsidR="00D45E02" w:rsidRPr="00D45E02" w:rsidRDefault="00D45E02" w:rsidP="00D45E02">
            <w:r w:rsidRPr="00D45E02">
              <w:t>4</w:t>
            </w:r>
          </w:p>
        </w:tc>
        <w:tc>
          <w:tcPr>
            <w:tcW w:w="0" w:type="auto"/>
            <w:vAlign w:val="center"/>
            <w:hideMark/>
          </w:tcPr>
          <w:p w14:paraId="3716E9CA" w14:textId="77777777" w:rsidR="00D45E02" w:rsidRPr="00D45E02" w:rsidRDefault="00D45E02" w:rsidP="00D45E02">
            <w:r w:rsidRPr="00D45E02">
              <w:rPr>
                <w:b/>
                <w:bCs/>
              </w:rPr>
              <w:t>Who redeems, and why?</w:t>
            </w:r>
          </w:p>
        </w:tc>
        <w:tc>
          <w:tcPr>
            <w:tcW w:w="0" w:type="auto"/>
            <w:vAlign w:val="center"/>
            <w:hideMark/>
          </w:tcPr>
          <w:p w14:paraId="0513C32D" w14:textId="77777777" w:rsidR="00D45E02" w:rsidRPr="00D45E02" w:rsidRDefault="00D45E02" w:rsidP="00D45E02">
            <w:r w:rsidRPr="00D45E02">
              <w:t>Redemptions by reason and month, annualised redemption rate, early repayment charge income, destination lender type, broker vs direct</w:t>
            </w:r>
          </w:p>
        </w:tc>
      </w:tr>
      <w:tr w:rsidR="00D45E02" w:rsidRPr="00D45E02" w14:paraId="76E8D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E828" w14:textId="77777777" w:rsidR="00D45E02" w:rsidRPr="00D45E02" w:rsidRDefault="00D45E02" w:rsidP="00D45E02">
            <w:r w:rsidRPr="00D45E02">
              <w:t>5</w:t>
            </w:r>
          </w:p>
        </w:tc>
        <w:tc>
          <w:tcPr>
            <w:tcW w:w="0" w:type="auto"/>
            <w:vAlign w:val="center"/>
            <w:hideMark/>
          </w:tcPr>
          <w:p w14:paraId="19AB35E1" w14:textId="77777777" w:rsidR="00D45E02" w:rsidRPr="00D45E02" w:rsidRDefault="00D45E02" w:rsidP="00D45E02">
            <w:r w:rsidRPr="00D45E02">
              <w:rPr>
                <w:b/>
                <w:bCs/>
              </w:rPr>
              <w:t>What happens at fixed-rate expiry?</w:t>
            </w:r>
          </w:p>
        </w:tc>
        <w:tc>
          <w:tcPr>
            <w:tcW w:w="0" w:type="auto"/>
            <w:vAlign w:val="center"/>
            <w:hideMark/>
          </w:tcPr>
          <w:p w14:paraId="583EA911" w14:textId="77777777" w:rsidR="00D45E02" w:rsidRPr="00D45E02" w:rsidRDefault="00D45E02" w:rsidP="00D45E02">
            <w:r w:rsidRPr="00D45E02">
              <w:t>Balance expiring in the next 12 to 24 months, retention rate (product transfer vs reversion to SVR vs redeemed), average payment change on transfer or reversion</w:t>
            </w:r>
          </w:p>
        </w:tc>
      </w:tr>
    </w:tbl>
    <w:p w14:paraId="7D31A671" w14:textId="77777777" w:rsidR="00795011" w:rsidRDefault="00D45E02" w:rsidP="00D45E02">
      <w:r w:rsidRPr="00D45E02">
        <w:rPr>
          <w:b/>
          <w:bCs/>
        </w:rPr>
        <w:t>Definitions to agree before building:</w:t>
      </w:r>
      <w:r w:rsidRPr="00D45E02">
        <w:t xml:space="preserve"> </w:t>
      </w:r>
      <w:r w:rsidRPr="00D45E02">
        <w:rPr>
          <w:i/>
          <w:iCs/>
        </w:rPr>
        <w:t>in arrears</w:t>
      </w:r>
      <w:r w:rsidRPr="00D45E02">
        <w:t xml:space="preserve"> = months </w:t>
      </w:r>
      <w:r w:rsidRPr="00795011">
        <w:rPr>
          <w:b/>
          <w:bCs/>
        </w:rPr>
        <w:t>in arrears greater than 0</w:t>
      </w:r>
      <w:r w:rsidRPr="00D45E02">
        <w:t xml:space="preserve">; </w:t>
      </w:r>
    </w:p>
    <w:p w14:paraId="5CA9FFA6" w14:textId="6A94BA69" w:rsidR="00D45E02" w:rsidRPr="00D45E02" w:rsidRDefault="00D45E02" w:rsidP="00A900AC">
      <w:pPr>
        <w:ind w:firstLine="720"/>
      </w:pPr>
      <w:r w:rsidRPr="00D45E02">
        <w:rPr>
          <w:i/>
          <w:iCs/>
        </w:rPr>
        <w:lastRenderedPageBreak/>
        <w:t>cure</w:t>
      </w:r>
      <w:r w:rsidRPr="00D45E02">
        <w:t xml:space="preserve"> = account moves from an arrears </w:t>
      </w:r>
      <w:r w:rsidRPr="00A900AC">
        <w:rPr>
          <w:b/>
          <w:bCs/>
        </w:rPr>
        <w:t>band to up to date</w:t>
      </w:r>
      <w:r w:rsidRPr="00D45E02">
        <w:t>;</w:t>
      </w:r>
      <w:r w:rsidR="00A900AC">
        <w:br/>
      </w:r>
      <w:r w:rsidRPr="00D45E02">
        <w:t xml:space="preserve"> </w:t>
      </w:r>
      <w:r w:rsidRPr="00D45E02">
        <w:rPr>
          <w:i/>
          <w:iCs/>
        </w:rPr>
        <w:t>retained at expiry</w:t>
      </w:r>
      <w:r w:rsidRPr="00D45E02">
        <w:t xml:space="preserve"> = product transfer taken (reversion to SVR is reported separately as "stayed on book"). Record any change in the decisions log.</w:t>
      </w:r>
    </w:p>
    <w:p w14:paraId="00C1683D" w14:textId="77777777" w:rsidR="00D45E02" w:rsidRPr="00D45E02" w:rsidRDefault="00D45E02" w:rsidP="00D45E02">
      <w:pPr>
        <w:rPr>
          <w:b/>
          <w:bCs/>
        </w:rPr>
      </w:pPr>
      <w:r w:rsidRPr="00D45E02">
        <w:rPr>
          <w:b/>
          <w:bCs/>
        </w:rPr>
        <w:t>4. In scope</w:t>
      </w:r>
    </w:p>
    <w:p w14:paraId="16C892FA" w14:textId="77777777" w:rsidR="00D45E02" w:rsidRPr="00D45E02" w:rsidRDefault="00D45E02" w:rsidP="00D45E02">
      <w:pPr>
        <w:numPr>
          <w:ilvl w:val="0"/>
          <w:numId w:val="1"/>
        </w:numPr>
      </w:pPr>
      <w:r w:rsidRPr="00D45E02">
        <w:t>Bronze, Silver and Gold layers with data-quality handling, quarantine and reconciliation to the injected-defect answer key</w:t>
      </w:r>
    </w:p>
    <w:p w14:paraId="27BB37BF" w14:textId="77777777" w:rsidR="00D45E02" w:rsidRPr="00D45E02" w:rsidRDefault="00D45E02" w:rsidP="00D45E02">
      <w:pPr>
        <w:numPr>
          <w:ilvl w:val="0"/>
          <w:numId w:val="1"/>
        </w:numPr>
      </w:pPr>
      <w:r w:rsidRPr="00D45E02">
        <w:t xml:space="preserve">Star-schema </w:t>
      </w:r>
      <w:proofErr w:type="gramStart"/>
      <w:r w:rsidRPr="00D45E02">
        <w:t>Gold</w:t>
      </w:r>
      <w:proofErr w:type="gramEnd"/>
      <w:r w:rsidRPr="00D45E02">
        <w:t xml:space="preserve"> model, Direct Lake semantic model with documented measures and row-level security</w:t>
      </w:r>
    </w:p>
    <w:p w14:paraId="54565ED5" w14:textId="77777777" w:rsidR="00D45E02" w:rsidRPr="00D45E02" w:rsidRDefault="00D45E02" w:rsidP="00D45E02">
      <w:pPr>
        <w:numPr>
          <w:ilvl w:val="0"/>
          <w:numId w:val="1"/>
        </w:numPr>
      </w:pPr>
      <w:r w:rsidRPr="00D45E02">
        <w:t>Seven-page Power BI report (executive summary, portfolio profile, arrears and collections, forbearance and Consumer Duty, redemptions and retention, maturity wall, data quality)</w:t>
      </w:r>
    </w:p>
    <w:p w14:paraId="1080FBAB" w14:textId="77777777" w:rsidR="00D45E02" w:rsidRPr="00D45E02" w:rsidRDefault="00D45E02" w:rsidP="00D45E02">
      <w:pPr>
        <w:numPr>
          <w:ilvl w:val="0"/>
          <w:numId w:val="1"/>
        </w:numPr>
      </w:pPr>
      <w:r w:rsidRPr="00D45E02">
        <w:t>Orchestrated pipeline with an incremental snapshot load, automated data tests, dev to test deployment, and Git version control</w:t>
      </w:r>
    </w:p>
    <w:p w14:paraId="3F4388AB" w14:textId="77777777" w:rsidR="00D45E02" w:rsidRPr="00D45E02" w:rsidRDefault="00D45E02" w:rsidP="00D45E02">
      <w:pPr>
        <w:numPr>
          <w:ilvl w:val="0"/>
          <w:numId w:val="1"/>
        </w:numPr>
      </w:pPr>
      <w:r w:rsidRPr="00D45E02">
        <w:t>Documentation: architecture, data model, governance note, decisions log, README</w:t>
      </w:r>
    </w:p>
    <w:p w14:paraId="1CDECEC8" w14:textId="77777777" w:rsidR="00D45E02" w:rsidRPr="00D45E02" w:rsidRDefault="00D45E02" w:rsidP="00D45E02">
      <w:pPr>
        <w:rPr>
          <w:b/>
          <w:bCs/>
        </w:rPr>
      </w:pPr>
      <w:r w:rsidRPr="00D45E02">
        <w:rPr>
          <w:b/>
          <w:bCs/>
        </w:rPr>
        <w:t>5. Out of scope</w:t>
      </w:r>
    </w:p>
    <w:p w14:paraId="2AAF8D26" w14:textId="77777777" w:rsidR="00D45E02" w:rsidRPr="00D45E02" w:rsidRDefault="00D45E02" w:rsidP="00D45E02">
      <w:pPr>
        <w:numPr>
          <w:ilvl w:val="0"/>
          <w:numId w:val="2"/>
        </w:numPr>
      </w:pPr>
      <w:r w:rsidRPr="00D45E02">
        <w:rPr>
          <w:b/>
          <w:bCs/>
        </w:rPr>
        <w:t>Machine learning or forecasting</w:t>
      </w:r>
      <w:r w:rsidRPr="00D45E02">
        <w:t xml:space="preserve"> (e.g. arrears prediction, churn scoring)</w:t>
      </w:r>
    </w:p>
    <w:p w14:paraId="2BC6B104" w14:textId="77777777" w:rsidR="00D45E02" w:rsidRPr="00D45E02" w:rsidRDefault="00D45E02" w:rsidP="00D45E02">
      <w:pPr>
        <w:numPr>
          <w:ilvl w:val="0"/>
          <w:numId w:val="2"/>
        </w:numPr>
      </w:pPr>
      <w:r w:rsidRPr="00D45E02">
        <w:rPr>
          <w:b/>
          <w:bCs/>
        </w:rPr>
        <w:t>Real-time or streaming data</w:t>
      </w:r>
      <w:r w:rsidRPr="00D45E02">
        <w:t>; the platform is batch, loaded monthly</w:t>
      </w:r>
    </w:p>
    <w:p w14:paraId="0081A180" w14:textId="77777777" w:rsidR="00D45E02" w:rsidRPr="00D45E02" w:rsidRDefault="00D45E02" w:rsidP="00D45E02">
      <w:pPr>
        <w:numPr>
          <w:ilvl w:val="0"/>
          <w:numId w:val="2"/>
        </w:numPr>
      </w:pPr>
      <w:r w:rsidRPr="00D45E02">
        <w:t>Regulatory returns and provisioning calculations</w:t>
      </w:r>
    </w:p>
    <w:p w14:paraId="081D6413" w14:textId="77777777" w:rsidR="00D45E02" w:rsidRPr="00D45E02" w:rsidRDefault="00D45E02" w:rsidP="00D45E02">
      <w:pPr>
        <w:numPr>
          <w:ilvl w:val="0"/>
          <w:numId w:val="2"/>
        </w:numPr>
      </w:pPr>
      <w:r w:rsidRPr="00D45E02">
        <w:t>Real customer data, production security hardening and live system integration</w:t>
      </w:r>
    </w:p>
    <w:p w14:paraId="6A94E5B2" w14:textId="77777777" w:rsidR="00D45E02" w:rsidRPr="00D45E02" w:rsidRDefault="00D45E02" w:rsidP="00D45E02">
      <w:pPr>
        <w:numPr>
          <w:ilvl w:val="0"/>
          <w:numId w:val="2"/>
        </w:numPr>
      </w:pPr>
      <w:r w:rsidRPr="00D45E02">
        <w:t>Collections workflow or case-management tooling</w:t>
      </w:r>
    </w:p>
    <w:p w14:paraId="6D3CDD3A" w14:textId="77777777" w:rsidR="00D45E02" w:rsidRPr="00D45E02" w:rsidRDefault="00D45E02" w:rsidP="00D45E02">
      <w:pPr>
        <w:rPr>
          <w:b/>
          <w:bCs/>
        </w:rPr>
      </w:pPr>
      <w:r w:rsidRPr="00D45E02">
        <w:rPr>
          <w:b/>
          <w:bCs/>
        </w:rPr>
        <w:t>6. Success criteria</w:t>
      </w:r>
    </w:p>
    <w:p w14:paraId="52FFF075" w14:textId="77777777" w:rsidR="00D45E02" w:rsidRPr="00D45E02" w:rsidRDefault="00D45E02" w:rsidP="00D45E02">
      <w:pPr>
        <w:numPr>
          <w:ilvl w:val="0"/>
          <w:numId w:val="3"/>
        </w:numPr>
      </w:pPr>
      <w:r w:rsidRPr="00D45E02">
        <w:t>Every injected defect type is detected and handled; the reconciliation table shows no unexplained variance.</w:t>
      </w:r>
    </w:p>
    <w:p w14:paraId="3FB8920B" w14:textId="77777777" w:rsidR="00D45E02" w:rsidRPr="00D45E02" w:rsidRDefault="00D45E02" w:rsidP="00D45E02">
      <w:pPr>
        <w:numPr>
          <w:ilvl w:val="0"/>
          <w:numId w:val="3"/>
        </w:numPr>
      </w:pPr>
      <w:r w:rsidRPr="00D45E02">
        <w:t>Semantic-model measures match independent notebook calculations (Validation Log shows all PASS).</w:t>
      </w:r>
    </w:p>
    <w:p w14:paraId="26C78C29" w14:textId="77777777" w:rsidR="00D45E02" w:rsidRPr="00D45E02" w:rsidRDefault="00D45E02" w:rsidP="00D45E02">
      <w:pPr>
        <w:numPr>
          <w:ilvl w:val="0"/>
          <w:numId w:val="3"/>
        </w:numPr>
      </w:pPr>
      <w:r w:rsidRPr="00D45E02">
        <w:t>A full run takes raw files to the report with no manual steps, and data tests fail the pipeline when broken.</w:t>
      </w:r>
    </w:p>
    <w:p w14:paraId="5058C467" w14:textId="77777777" w:rsidR="00D45E02" w:rsidRPr="00D45E02" w:rsidRDefault="00D45E02" w:rsidP="00D45E02">
      <w:pPr>
        <w:numPr>
          <w:ilvl w:val="0"/>
          <w:numId w:val="3"/>
        </w:numPr>
      </w:pPr>
      <w:r w:rsidRPr="00D45E02">
        <w:t>Each report page answers its stated question and loads in a few seconds.</w:t>
      </w:r>
    </w:p>
    <w:p w14:paraId="78739681" w14:textId="77777777" w:rsidR="00D45E02" w:rsidRPr="00D45E02" w:rsidRDefault="00D45E02" w:rsidP="00D45E02">
      <w:pPr>
        <w:numPr>
          <w:ilvl w:val="0"/>
          <w:numId w:val="3"/>
        </w:numPr>
      </w:pPr>
      <w:r w:rsidRPr="00D45E02">
        <w:t>A reviewer can understand the repo and run the demo from the README in under five minutes.</w:t>
      </w:r>
    </w:p>
    <w:p w14:paraId="0561D312" w14:textId="77777777" w:rsidR="00D45E02" w:rsidRPr="00D45E02" w:rsidRDefault="00D45E02" w:rsidP="00D45E02">
      <w:pPr>
        <w:rPr>
          <w:b/>
          <w:bCs/>
        </w:rPr>
      </w:pPr>
      <w:r w:rsidRPr="00D45E02">
        <w:rPr>
          <w:b/>
          <w:bCs/>
        </w:rPr>
        <w:t>7. Constraints and assumptions</w:t>
      </w:r>
    </w:p>
    <w:p w14:paraId="14EB04ED" w14:textId="77777777" w:rsidR="00D45E02" w:rsidRPr="00D45E02" w:rsidRDefault="00D45E02" w:rsidP="00D45E02">
      <w:pPr>
        <w:numPr>
          <w:ilvl w:val="0"/>
          <w:numId w:val="4"/>
        </w:numPr>
      </w:pPr>
      <w:r w:rsidRPr="00D45E02">
        <w:t>Single developer; indicative timeline of six weeks.</w:t>
      </w:r>
    </w:p>
    <w:p w14:paraId="1728B218" w14:textId="77777777" w:rsidR="00D45E02" w:rsidRPr="00D45E02" w:rsidRDefault="00D45E02" w:rsidP="00D45E02">
      <w:pPr>
        <w:numPr>
          <w:ilvl w:val="0"/>
          <w:numId w:val="4"/>
        </w:numPr>
      </w:pPr>
      <w:r w:rsidRPr="00D45E02">
        <w:t>Smallest practical Fabric capacity; pause it when idle to control cost.</w:t>
      </w:r>
    </w:p>
    <w:p w14:paraId="0F450CD3" w14:textId="77777777" w:rsidR="00D45E02" w:rsidRPr="00D45E02" w:rsidRDefault="00D45E02" w:rsidP="00D45E02">
      <w:pPr>
        <w:numPr>
          <w:ilvl w:val="0"/>
          <w:numId w:val="4"/>
        </w:numPr>
      </w:pPr>
      <w:r w:rsidRPr="00D45E02">
        <w:t>Behavioural patterns and rates are modelled, not real market data; findings are for demonstration only.</w:t>
      </w:r>
    </w:p>
    <w:p w14:paraId="45105E8A" w14:textId="77777777" w:rsidR="00A768D9" w:rsidRDefault="00A768D9"/>
    <w:sectPr w:rsidR="00A76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AEA"/>
    <w:multiLevelType w:val="multilevel"/>
    <w:tmpl w:val="6A48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76C76"/>
    <w:multiLevelType w:val="multilevel"/>
    <w:tmpl w:val="820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36EAC"/>
    <w:multiLevelType w:val="multilevel"/>
    <w:tmpl w:val="398E7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70E7D"/>
    <w:multiLevelType w:val="multilevel"/>
    <w:tmpl w:val="1F3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73084">
    <w:abstractNumId w:val="3"/>
  </w:num>
  <w:num w:numId="2" w16cid:durableId="471672">
    <w:abstractNumId w:val="1"/>
  </w:num>
  <w:num w:numId="3" w16cid:durableId="1512454514">
    <w:abstractNumId w:val="2"/>
  </w:num>
  <w:num w:numId="4" w16cid:durableId="1891726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02"/>
    <w:rsid w:val="002F06D1"/>
    <w:rsid w:val="00634E29"/>
    <w:rsid w:val="00795011"/>
    <w:rsid w:val="00810E7A"/>
    <w:rsid w:val="00900047"/>
    <w:rsid w:val="009A77A3"/>
    <w:rsid w:val="00A768D9"/>
    <w:rsid w:val="00A900AC"/>
    <w:rsid w:val="00D32433"/>
    <w:rsid w:val="00D4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9513"/>
  <w15:chartTrackingRefBased/>
  <w15:docId w15:val="{6D108167-78E4-42BD-9EA2-192B4112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Yohannes G</dc:creator>
  <cp:keywords/>
  <dc:description/>
  <cp:lastModifiedBy>Yohannes G</cp:lastModifiedBy>
  <cp:revision>4</cp:revision>
  <dcterms:created xsi:type="dcterms:W3CDTF">2026-10-10T10:39:00Z</dcterms:created>
  <dcterms:modified xsi:type="dcterms:W3CDTF">2026-10-10T10:45:00Z</dcterms:modified>
</cp:coreProperties>
</file>