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E3E" w:rsidRPr="00DD77C1" w:rsidRDefault="00AC4E3E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אהרן לייב </w:t>
      </w:r>
      <w:proofErr w:type="spellStart"/>
      <w:r w:rsidRPr="00DD77C1">
        <w:rPr>
          <w:rFonts w:hint="cs"/>
          <w:sz w:val="28"/>
          <w:szCs w:val="28"/>
          <w:rtl/>
        </w:rPr>
        <w:t>פריזנד</w:t>
      </w:r>
      <w:proofErr w:type="spellEnd"/>
    </w:p>
    <w:p w:rsidR="0069426F" w:rsidRPr="00DD77C1" w:rsidRDefault="00AC4E3E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>סי' ח' סעי' י"ד</w:t>
      </w:r>
    </w:p>
    <w:p w:rsidR="00AC4E3E" w:rsidRPr="00DD77C1" w:rsidRDefault="00AC4E3E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היכן ראה </w:t>
      </w:r>
      <w:proofErr w:type="spellStart"/>
      <w:r w:rsidRPr="00DD77C1">
        <w:rPr>
          <w:rFonts w:hint="cs"/>
          <w:sz w:val="28"/>
          <w:szCs w:val="28"/>
          <w:rtl/>
        </w:rPr>
        <w:t>הרמ"א</w:t>
      </w:r>
      <w:proofErr w:type="spellEnd"/>
      <w:r w:rsidRPr="00DD77C1">
        <w:rPr>
          <w:rFonts w:hint="cs"/>
          <w:sz w:val="28"/>
          <w:szCs w:val="28"/>
          <w:rtl/>
        </w:rPr>
        <w:t xml:space="preserve"> בדברי האגור </w:t>
      </w:r>
      <w:proofErr w:type="spellStart"/>
      <w:r w:rsidRPr="00DD77C1">
        <w:rPr>
          <w:rFonts w:hint="cs"/>
          <w:sz w:val="28"/>
          <w:szCs w:val="28"/>
          <w:rtl/>
        </w:rPr>
        <w:t>שבהוריד</w:t>
      </w:r>
      <w:proofErr w:type="spellEnd"/>
      <w:r w:rsidRPr="00DD77C1">
        <w:rPr>
          <w:rFonts w:hint="cs"/>
          <w:sz w:val="28"/>
          <w:szCs w:val="28"/>
          <w:rtl/>
        </w:rPr>
        <w:t xml:space="preserve"> טלית לזמן קצר והיה דעתו, שאין מברך?</w:t>
      </w:r>
      <w:bookmarkStart w:id="0" w:name="_GoBack"/>
      <w:bookmarkEnd w:id="0"/>
    </w:p>
    <w:p w:rsidR="00AC4E3E" w:rsidRPr="00DD77C1" w:rsidRDefault="00AC4E3E">
      <w:pPr>
        <w:rPr>
          <w:rFonts w:hint="cs"/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וז"ל של </w:t>
      </w:r>
      <w:proofErr w:type="spellStart"/>
      <w:r w:rsidRPr="00DD77C1">
        <w:rPr>
          <w:rFonts w:hint="cs"/>
          <w:sz w:val="28"/>
          <w:szCs w:val="28"/>
          <w:rtl/>
        </w:rPr>
        <w:t>הרמ"א</w:t>
      </w:r>
      <w:proofErr w:type="spellEnd"/>
      <w:r w:rsidRPr="00DD77C1">
        <w:rPr>
          <w:rFonts w:hint="cs"/>
          <w:sz w:val="28"/>
          <w:szCs w:val="28"/>
          <w:rtl/>
        </w:rPr>
        <w:t xml:space="preserve"> ויש אומרים שאין מברכים אם היה דעתו לחזור ולהתעטף בו (האגור סי' לד),</w:t>
      </w:r>
    </w:p>
    <w:p w:rsidR="00AC4E3E" w:rsidRPr="00DD77C1" w:rsidRDefault="00AC4E3E">
      <w:pPr>
        <w:rPr>
          <w:b/>
          <w:bCs/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ואם נעיין בלשון האגור נראה שאמר היפך הדברים, וז"ל האגור בסי' ל"ד נשאל </w:t>
      </w:r>
      <w:proofErr w:type="spellStart"/>
      <w:r w:rsidRPr="00DD77C1">
        <w:rPr>
          <w:rFonts w:hint="cs"/>
          <w:sz w:val="28"/>
          <w:szCs w:val="28"/>
          <w:rtl/>
        </w:rPr>
        <w:t>מהר"י</w:t>
      </w:r>
      <w:proofErr w:type="spellEnd"/>
      <w:r w:rsidRPr="00DD77C1">
        <w:rPr>
          <w:rFonts w:hint="cs"/>
          <w:sz w:val="28"/>
          <w:szCs w:val="28"/>
          <w:rtl/>
        </w:rPr>
        <w:t xml:space="preserve"> </w:t>
      </w:r>
      <w:proofErr w:type="spellStart"/>
      <w:r w:rsidRPr="00DD77C1">
        <w:rPr>
          <w:rFonts w:hint="cs"/>
          <w:sz w:val="28"/>
          <w:szCs w:val="28"/>
          <w:rtl/>
        </w:rPr>
        <w:t>מולין</w:t>
      </w:r>
      <w:proofErr w:type="spellEnd"/>
      <w:r w:rsidRPr="00DD77C1">
        <w:rPr>
          <w:rFonts w:hint="cs"/>
          <w:sz w:val="28"/>
          <w:szCs w:val="28"/>
          <w:rtl/>
        </w:rPr>
        <w:t xml:space="preserve"> על היוצא מבית הכנסת ומסיר טליתו וחוזר ולובשו אם יש לו לברך, והשיב </w:t>
      </w:r>
      <w:proofErr w:type="spellStart"/>
      <w:r w:rsidRPr="00DD77C1">
        <w:rPr>
          <w:rFonts w:hint="cs"/>
          <w:sz w:val="28"/>
          <w:szCs w:val="28"/>
          <w:rtl/>
        </w:rPr>
        <w:t>דמהר</w:t>
      </w:r>
      <w:r w:rsidR="00DD77C1">
        <w:rPr>
          <w:rFonts w:hint="cs"/>
          <w:sz w:val="28"/>
          <w:szCs w:val="28"/>
          <w:rtl/>
        </w:rPr>
        <w:t>"</w:t>
      </w:r>
      <w:r w:rsidRPr="00DD77C1">
        <w:rPr>
          <w:rFonts w:hint="cs"/>
          <w:sz w:val="28"/>
          <w:szCs w:val="28"/>
          <w:rtl/>
        </w:rPr>
        <w:t>ם</w:t>
      </w:r>
      <w:proofErr w:type="spellEnd"/>
      <w:r w:rsidRPr="00DD77C1">
        <w:rPr>
          <w:rFonts w:hint="cs"/>
          <w:sz w:val="28"/>
          <w:szCs w:val="28"/>
          <w:rtl/>
        </w:rPr>
        <w:t xml:space="preserve"> </w:t>
      </w:r>
      <w:r w:rsidRPr="00DD77C1">
        <w:rPr>
          <w:rFonts w:hint="cs"/>
          <w:b/>
          <w:bCs/>
          <w:sz w:val="28"/>
          <w:szCs w:val="28"/>
          <w:rtl/>
        </w:rPr>
        <w:t>"הצריך לחזור ולברך"</w:t>
      </w:r>
    </w:p>
    <w:p w:rsidR="00AC4E3E" w:rsidRPr="00DD77C1" w:rsidRDefault="00AC4E3E">
      <w:pPr>
        <w:rPr>
          <w:b/>
          <w:bCs/>
          <w:sz w:val="28"/>
          <w:szCs w:val="28"/>
          <w:rtl/>
        </w:rPr>
      </w:pPr>
      <w:r w:rsidRPr="00DD77C1">
        <w:rPr>
          <w:rFonts w:hint="cs"/>
          <w:b/>
          <w:bCs/>
          <w:sz w:val="28"/>
          <w:szCs w:val="28"/>
          <w:rtl/>
        </w:rPr>
        <w:t>שאלה לענות אמן באמצע ק"ש:</w:t>
      </w:r>
    </w:p>
    <w:p w:rsidR="00AC4E3E" w:rsidRPr="00DD77C1" w:rsidRDefault="00AC4E3E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צ"ע גדול איך חייב לענות אמן יהא שמיה רבה באמצע ק"ש (סי' </w:t>
      </w:r>
      <w:proofErr w:type="spellStart"/>
      <w:r w:rsidRPr="00DD77C1">
        <w:rPr>
          <w:rFonts w:hint="cs"/>
          <w:sz w:val="28"/>
          <w:szCs w:val="28"/>
          <w:rtl/>
        </w:rPr>
        <w:t>סו</w:t>
      </w:r>
      <w:proofErr w:type="spellEnd"/>
      <w:r w:rsidRPr="00DD77C1">
        <w:rPr>
          <w:rFonts w:hint="cs"/>
          <w:sz w:val="28"/>
          <w:szCs w:val="28"/>
          <w:rtl/>
        </w:rPr>
        <w:t xml:space="preserve"> ע"ג) הרי נפטור אותו מטעם עוסק במצות פטור מן </w:t>
      </w:r>
      <w:proofErr w:type="spellStart"/>
      <w:r w:rsidRPr="00DD77C1">
        <w:rPr>
          <w:rFonts w:hint="cs"/>
          <w:sz w:val="28"/>
          <w:szCs w:val="28"/>
          <w:rtl/>
        </w:rPr>
        <w:t>המצוה</w:t>
      </w:r>
      <w:proofErr w:type="spellEnd"/>
      <w:r w:rsidRPr="00DD77C1">
        <w:rPr>
          <w:rFonts w:hint="cs"/>
          <w:sz w:val="28"/>
          <w:szCs w:val="28"/>
          <w:rtl/>
        </w:rPr>
        <w:t xml:space="preserve"> שהרי תרי מצוות של ק"ש ומצווה של </w:t>
      </w:r>
      <w:proofErr w:type="spellStart"/>
      <w:r w:rsidRPr="00DD77C1">
        <w:rPr>
          <w:rFonts w:hint="cs"/>
          <w:sz w:val="28"/>
          <w:szCs w:val="28"/>
          <w:rtl/>
        </w:rPr>
        <w:t>נקדשתי</w:t>
      </w:r>
      <w:proofErr w:type="spellEnd"/>
      <w:r w:rsidRPr="00DD77C1">
        <w:rPr>
          <w:rFonts w:hint="cs"/>
          <w:sz w:val="28"/>
          <w:szCs w:val="28"/>
          <w:rtl/>
        </w:rPr>
        <w:t xml:space="preserve"> של קידוש השם </w:t>
      </w:r>
      <w:proofErr w:type="spellStart"/>
      <w:r w:rsidRPr="00DD77C1">
        <w:rPr>
          <w:rFonts w:hint="cs"/>
          <w:sz w:val="28"/>
          <w:szCs w:val="28"/>
          <w:rtl/>
        </w:rPr>
        <w:t>ומהיכא</w:t>
      </w:r>
      <w:proofErr w:type="spellEnd"/>
      <w:r w:rsidRPr="00DD77C1">
        <w:rPr>
          <w:rFonts w:hint="cs"/>
          <w:sz w:val="28"/>
          <w:szCs w:val="28"/>
          <w:rtl/>
        </w:rPr>
        <w:t xml:space="preserve"> תיתי דאינו בכלל עוסק </w:t>
      </w:r>
      <w:proofErr w:type="spellStart"/>
      <w:r w:rsidRPr="00DD77C1">
        <w:rPr>
          <w:rFonts w:hint="cs"/>
          <w:sz w:val="28"/>
          <w:szCs w:val="28"/>
          <w:rtl/>
        </w:rPr>
        <w:t>במצוה</w:t>
      </w:r>
      <w:proofErr w:type="spellEnd"/>
      <w:r w:rsidRPr="00DD77C1">
        <w:rPr>
          <w:rFonts w:hint="cs"/>
          <w:sz w:val="28"/>
          <w:szCs w:val="28"/>
          <w:rtl/>
        </w:rPr>
        <w:t xml:space="preserve"> פטור מן </w:t>
      </w:r>
      <w:proofErr w:type="spellStart"/>
      <w:r w:rsidRPr="00DD77C1">
        <w:rPr>
          <w:rFonts w:hint="cs"/>
          <w:sz w:val="28"/>
          <w:szCs w:val="28"/>
          <w:rtl/>
        </w:rPr>
        <w:t>המצוה</w:t>
      </w:r>
      <w:proofErr w:type="spellEnd"/>
      <w:r w:rsidRPr="00DD77C1">
        <w:rPr>
          <w:rFonts w:hint="cs"/>
          <w:sz w:val="28"/>
          <w:szCs w:val="28"/>
          <w:rtl/>
        </w:rPr>
        <w:t>?</w:t>
      </w:r>
    </w:p>
    <w:p w:rsidR="00AC4E3E" w:rsidRPr="00DD77C1" w:rsidRDefault="00AC4E3E">
      <w:pPr>
        <w:rPr>
          <w:rFonts w:hint="cs"/>
          <w:b/>
          <w:bCs/>
          <w:sz w:val="28"/>
          <w:szCs w:val="28"/>
          <w:rtl/>
        </w:rPr>
      </w:pPr>
      <w:r w:rsidRPr="00DD77C1">
        <w:rPr>
          <w:rFonts w:hint="cs"/>
          <w:b/>
          <w:bCs/>
          <w:sz w:val="28"/>
          <w:szCs w:val="28"/>
          <w:rtl/>
        </w:rPr>
        <w:t xml:space="preserve">שאלה על </w:t>
      </w:r>
      <w:proofErr w:type="spellStart"/>
      <w:r w:rsidRPr="00DD77C1">
        <w:rPr>
          <w:rFonts w:hint="cs"/>
          <w:b/>
          <w:bCs/>
          <w:sz w:val="28"/>
          <w:szCs w:val="28"/>
          <w:rtl/>
        </w:rPr>
        <w:t>הב"ח</w:t>
      </w:r>
      <w:proofErr w:type="spellEnd"/>
    </w:p>
    <w:p w:rsidR="00AC4E3E" w:rsidRPr="00DD77C1" w:rsidRDefault="00AC4E3E">
      <w:pPr>
        <w:rPr>
          <w:rFonts w:hint="cs"/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צ"ע איך אפשר לומר שברכת להתעטף בציצית היא ברכת </w:t>
      </w:r>
      <w:proofErr w:type="spellStart"/>
      <w:r w:rsidRPr="00DD77C1">
        <w:rPr>
          <w:rFonts w:hint="cs"/>
          <w:sz w:val="28"/>
          <w:szCs w:val="28"/>
          <w:rtl/>
        </w:rPr>
        <w:t>הנהנין</w:t>
      </w:r>
      <w:proofErr w:type="spellEnd"/>
      <w:r w:rsidRPr="00DD77C1">
        <w:rPr>
          <w:rFonts w:hint="cs"/>
          <w:sz w:val="28"/>
          <w:szCs w:val="28"/>
          <w:rtl/>
        </w:rPr>
        <w:t xml:space="preserve"> (</w:t>
      </w:r>
      <w:proofErr w:type="spellStart"/>
      <w:r w:rsidRPr="00DD77C1">
        <w:rPr>
          <w:rFonts w:hint="cs"/>
          <w:sz w:val="28"/>
          <w:szCs w:val="28"/>
          <w:rtl/>
        </w:rPr>
        <w:t>הב"ח</w:t>
      </w:r>
      <w:proofErr w:type="spellEnd"/>
      <w:r w:rsidRPr="00DD77C1">
        <w:rPr>
          <w:rFonts w:hint="cs"/>
          <w:sz w:val="28"/>
          <w:szCs w:val="28"/>
          <w:rtl/>
        </w:rPr>
        <w:t xml:space="preserve"> סי' ח אות ה) שהרי כתב (</w:t>
      </w:r>
      <w:proofErr w:type="spellStart"/>
      <w:r w:rsidRPr="00DD77C1">
        <w:rPr>
          <w:rFonts w:hint="cs"/>
          <w:sz w:val="28"/>
          <w:szCs w:val="28"/>
          <w:rtl/>
        </w:rPr>
        <w:t>הב"ח</w:t>
      </w:r>
      <w:proofErr w:type="spellEnd"/>
      <w:r w:rsidRPr="00DD77C1">
        <w:rPr>
          <w:rFonts w:hint="cs"/>
          <w:sz w:val="28"/>
          <w:szCs w:val="28"/>
          <w:rtl/>
        </w:rPr>
        <w:t xml:space="preserve"> סימן </w:t>
      </w:r>
      <w:proofErr w:type="spellStart"/>
      <w:r w:rsidRPr="00DD77C1">
        <w:rPr>
          <w:rFonts w:hint="cs"/>
          <w:sz w:val="28"/>
          <w:szCs w:val="28"/>
          <w:rtl/>
        </w:rPr>
        <w:t>כב</w:t>
      </w:r>
      <w:proofErr w:type="spellEnd"/>
      <w:r w:rsidRPr="00DD77C1">
        <w:rPr>
          <w:rFonts w:hint="cs"/>
          <w:sz w:val="28"/>
          <w:szCs w:val="28"/>
          <w:rtl/>
        </w:rPr>
        <w:t xml:space="preserve"> אות </w:t>
      </w:r>
      <w:proofErr w:type="spellStart"/>
      <w:r w:rsidRPr="00DD77C1">
        <w:rPr>
          <w:rFonts w:hint="cs"/>
          <w:sz w:val="28"/>
          <w:szCs w:val="28"/>
          <w:rtl/>
        </w:rPr>
        <w:t>סו</w:t>
      </w:r>
      <w:proofErr w:type="spellEnd"/>
      <w:r w:rsidRPr="00DD77C1">
        <w:rPr>
          <w:rFonts w:hint="cs"/>
          <w:sz w:val="28"/>
          <w:szCs w:val="28"/>
          <w:rtl/>
        </w:rPr>
        <w:t>) לאחר העטיפה צריך לברך להתעטף ואע"ג שאינו עובר לעשייתן ממה שעבר</w:t>
      </w:r>
    </w:p>
    <w:p w:rsidR="00AC4E3E" w:rsidRPr="00DD77C1" w:rsidRDefault="00AC4E3E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צ"ע גדול כיון </w:t>
      </w:r>
      <w:proofErr w:type="spellStart"/>
      <w:r w:rsidRPr="00DD77C1">
        <w:rPr>
          <w:rFonts w:hint="cs"/>
          <w:sz w:val="28"/>
          <w:szCs w:val="28"/>
          <w:rtl/>
        </w:rPr>
        <w:t>דברכת</w:t>
      </w:r>
      <w:proofErr w:type="spellEnd"/>
      <w:r w:rsidRPr="00DD77C1">
        <w:rPr>
          <w:rFonts w:hint="cs"/>
          <w:sz w:val="28"/>
          <w:szCs w:val="28"/>
          <w:rtl/>
        </w:rPr>
        <w:t xml:space="preserve"> </w:t>
      </w:r>
      <w:proofErr w:type="spellStart"/>
      <w:r w:rsidRPr="00DD77C1">
        <w:rPr>
          <w:rFonts w:hint="cs"/>
          <w:sz w:val="28"/>
          <w:szCs w:val="28"/>
          <w:rtl/>
        </w:rPr>
        <w:t>הנהנין</w:t>
      </w:r>
      <w:proofErr w:type="spellEnd"/>
      <w:r w:rsidRPr="00DD77C1">
        <w:rPr>
          <w:rFonts w:hint="cs"/>
          <w:sz w:val="28"/>
          <w:szCs w:val="28"/>
          <w:rtl/>
        </w:rPr>
        <w:t xml:space="preserve"> היא היה צריך לברך קודם העיטוף כדי שלא יהיה גזל ומעילה מה שנהנה קודם הברכה ?</w:t>
      </w:r>
    </w:p>
    <w:p w:rsidR="00AC4E3E" w:rsidRPr="00DD77C1" w:rsidRDefault="00AC4E3E">
      <w:pPr>
        <w:rPr>
          <w:rFonts w:hint="cs"/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ועוד צ"ע </w:t>
      </w:r>
      <w:proofErr w:type="spellStart"/>
      <w:r w:rsidRPr="00DD77C1">
        <w:rPr>
          <w:rFonts w:hint="cs"/>
          <w:sz w:val="28"/>
          <w:szCs w:val="28"/>
          <w:rtl/>
        </w:rPr>
        <w:t>דברכת</w:t>
      </w:r>
      <w:proofErr w:type="spellEnd"/>
      <w:r w:rsidRPr="00DD77C1">
        <w:rPr>
          <w:rFonts w:hint="cs"/>
          <w:sz w:val="28"/>
          <w:szCs w:val="28"/>
          <w:rtl/>
        </w:rPr>
        <w:t xml:space="preserve"> </w:t>
      </w:r>
      <w:proofErr w:type="spellStart"/>
      <w:r w:rsidRPr="00DD77C1">
        <w:rPr>
          <w:rFonts w:hint="cs"/>
          <w:sz w:val="28"/>
          <w:szCs w:val="28"/>
          <w:rtl/>
        </w:rPr>
        <w:t>הנהנין</w:t>
      </w:r>
      <w:proofErr w:type="spellEnd"/>
      <w:r w:rsidRPr="00DD77C1">
        <w:rPr>
          <w:rFonts w:hint="cs"/>
          <w:sz w:val="28"/>
          <w:szCs w:val="28"/>
          <w:rtl/>
        </w:rPr>
        <w:t xml:space="preserve"> גמורה אם מעורב בה מצוה נחשבת קצת כברכת המצוות, </w:t>
      </w:r>
      <w:proofErr w:type="spellStart"/>
      <w:r w:rsidRPr="00DD77C1">
        <w:rPr>
          <w:rFonts w:hint="cs"/>
          <w:sz w:val="28"/>
          <w:szCs w:val="28"/>
          <w:rtl/>
        </w:rPr>
        <w:t>דלכך</w:t>
      </w:r>
      <w:proofErr w:type="spellEnd"/>
      <w:r w:rsidRPr="00DD77C1">
        <w:rPr>
          <w:rFonts w:hint="cs"/>
          <w:sz w:val="28"/>
          <w:szCs w:val="28"/>
          <w:rtl/>
        </w:rPr>
        <w:t xml:space="preserve"> שייך בה ערבות כשאר ברכות המצוות </w:t>
      </w:r>
      <w:proofErr w:type="spellStart"/>
      <w:r w:rsidRPr="00DD77C1">
        <w:rPr>
          <w:rFonts w:hint="cs"/>
          <w:sz w:val="28"/>
          <w:szCs w:val="28"/>
          <w:rtl/>
        </w:rPr>
        <w:t>דחזינן</w:t>
      </w:r>
      <w:proofErr w:type="spellEnd"/>
      <w:r w:rsidRPr="00DD77C1">
        <w:rPr>
          <w:rFonts w:hint="cs"/>
          <w:sz w:val="28"/>
          <w:szCs w:val="28"/>
          <w:rtl/>
        </w:rPr>
        <w:t xml:space="preserve"> ר"ה (</w:t>
      </w:r>
      <w:proofErr w:type="spellStart"/>
      <w:r w:rsidRPr="00DD77C1">
        <w:rPr>
          <w:rFonts w:hint="cs"/>
          <w:sz w:val="28"/>
          <w:szCs w:val="28"/>
          <w:rtl/>
        </w:rPr>
        <w:t>כט</w:t>
      </w:r>
      <w:proofErr w:type="spellEnd"/>
      <w:r w:rsidRPr="00DD77C1">
        <w:rPr>
          <w:rFonts w:hint="cs"/>
          <w:sz w:val="28"/>
          <w:szCs w:val="28"/>
          <w:rtl/>
        </w:rPr>
        <w:t xml:space="preserve">, ב) כגון ברכת בורא פרי הגפן בקידוש והמוציא </w:t>
      </w:r>
      <w:proofErr w:type="spellStart"/>
      <w:r w:rsidRPr="00DD77C1">
        <w:rPr>
          <w:rFonts w:hint="cs"/>
          <w:sz w:val="28"/>
          <w:szCs w:val="28"/>
          <w:rtl/>
        </w:rPr>
        <w:t>דמצה</w:t>
      </w:r>
      <w:proofErr w:type="spellEnd"/>
      <w:r w:rsidRPr="00DD77C1">
        <w:rPr>
          <w:rFonts w:hint="cs"/>
          <w:sz w:val="28"/>
          <w:szCs w:val="28"/>
          <w:rtl/>
        </w:rPr>
        <w:t>.</w:t>
      </w:r>
    </w:p>
    <w:p w:rsidR="00DD77C1" w:rsidRPr="00DD77C1" w:rsidRDefault="00AC4E3E" w:rsidP="00DD77C1">
      <w:pPr>
        <w:rPr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ויש להבין,  מאי </w:t>
      </w:r>
      <w:proofErr w:type="spellStart"/>
      <w:r w:rsidRPr="00DD77C1">
        <w:rPr>
          <w:rFonts w:hint="cs"/>
          <w:sz w:val="28"/>
          <w:szCs w:val="28"/>
          <w:rtl/>
        </w:rPr>
        <w:t>איכפת</w:t>
      </w:r>
      <w:proofErr w:type="spellEnd"/>
      <w:r w:rsidRPr="00DD77C1">
        <w:rPr>
          <w:rFonts w:hint="cs"/>
          <w:sz w:val="28"/>
          <w:szCs w:val="28"/>
          <w:rtl/>
        </w:rPr>
        <w:t xml:space="preserve"> לן אם נהנה בקיום </w:t>
      </w:r>
      <w:proofErr w:type="spellStart"/>
      <w:r w:rsidRPr="00DD77C1">
        <w:rPr>
          <w:rFonts w:hint="cs"/>
          <w:sz w:val="28"/>
          <w:szCs w:val="28"/>
          <w:rtl/>
        </w:rPr>
        <w:t>המצוה</w:t>
      </w:r>
      <w:proofErr w:type="spellEnd"/>
      <w:r w:rsidRPr="00DD77C1">
        <w:rPr>
          <w:rFonts w:hint="cs"/>
          <w:sz w:val="28"/>
          <w:szCs w:val="28"/>
          <w:rtl/>
        </w:rPr>
        <w:t xml:space="preserve"> הרי "מצוות </w:t>
      </w:r>
      <w:r w:rsidR="00DD77C1">
        <w:rPr>
          <w:rFonts w:hint="cs"/>
          <w:sz w:val="28"/>
          <w:szCs w:val="28"/>
          <w:rtl/>
        </w:rPr>
        <w:t xml:space="preserve">לאו </w:t>
      </w:r>
      <w:proofErr w:type="spellStart"/>
      <w:r w:rsidR="00DD77C1">
        <w:rPr>
          <w:rFonts w:hint="cs"/>
          <w:sz w:val="28"/>
          <w:szCs w:val="28"/>
          <w:rtl/>
        </w:rPr>
        <w:t>להנות</w:t>
      </w:r>
      <w:proofErr w:type="spellEnd"/>
      <w:r w:rsidR="00DD77C1">
        <w:rPr>
          <w:rFonts w:hint="cs"/>
          <w:sz w:val="28"/>
          <w:szCs w:val="28"/>
          <w:rtl/>
        </w:rPr>
        <w:t xml:space="preserve"> ניתנו" (ר"ה כ"ט ע"ב).</w:t>
      </w:r>
    </w:p>
    <w:p w:rsidR="00AC4E3E" w:rsidRPr="00DD77C1" w:rsidRDefault="00DD77C1">
      <w:pPr>
        <w:rPr>
          <w:rFonts w:hint="cs"/>
          <w:b/>
          <w:bCs/>
          <w:sz w:val="28"/>
          <w:szCs w:val="28"/>
          <w:rtl/>
        </w:rPr>
      </w:pPr>
      <w:r w:rsidRPr="00DD77C1">
        <w:rPr>
          <w:rFonts w:hint="cs"/>
          <w:b/>
          <w:bCs/>
          <w:sz w:val="28"/>
          <w:szCs w:val="28"/>
          <w:rtl/>
        </w:rPr>
        <w:t>שאלה הלכה למעשה</w:t>
      </w:r>
    </w:p>
    <w:p w:rsidR="00DD77C1" w:rsidRPr="00DD77C1" w:rsidRDefault="00DD77C1">
      <w:pPr>
        <w:rPr>
          <w:rFonts w:hint="cs"/>
          <w:sz w:val="28"/>
          <w:szCs w:val="28"/>
          <w:rtl/>
        </w:rPr>
      </w:pPr>
      <w:r w:rsidRPr="00DD77C1">
        <w:rPr>
          <w:rFonts w:hint="cs"/>
          <w:sz w:val="28"/>
          <w:szCs w:val="28"/>
          <w:rtl/>
        </w:rPr>
        <w:t xml:space="preserve">יש לתמוה בתפילין שנשמטו רובן ממקומן והמיעוט נשאר במקומן </w:t>
      </w:r>
      <w:proofErr w:type="spellStart"/>
      <w:r w:rsidRPr="00DD77C1">
        <w:rPr>
          <w:rFonts w:hint="cs"/>
          <w:sz w:val="28"/>
          <w:szCs w:val="28"/>
          <w:rtl/>
        </w:rPr>
        <w:t>דצריך</w:t>
      </w:r>
      <w:proofErr w:type="spellEnd"/>
      <w:r w:rsidRPr="00DD77C1">
        <w:rPr>
          <w:rFonts w:hint="cs"/>
          <w:sz w:val="28"/>
          <w:szCs w:val="28"/>
          <w:rtl/>
        </w:rPr>
        <w:t xml:space="preserve"> לברך כשמחזירן למקומן דהוי </w:t>
      </w:r>
      <w:proofErr w:type="spellStart"/>
      <w:r w:rsidRPr="00DD77C1">
        <w:rPr>
          <w:rFonts w:hint="cs"/>
          <w:sz w:val="28"/>
          <w:szCs w:val="28"/>
          <w:rtl/>
        </w:rPr>
        <w:t>כמניחן</w:t>
      </w:r>
      <w:proofErr w:type="spellEnd"/>
      <w:r w:rsidRPr="00DD77C1">
        <w:rPr>
          <w:rFonts w:hint="cs"/>
          <w:sz w:val="28"/>
          <w:szCs w:val="28"/>
          <w:rtl/>
        </w:rPr>
        <w:t xml:space="preserve"> מחדש, א"כ צ"ע בטלית אם לא נפלה כולה, אף על פי שנפלה רובה, אינו צריך לברך. (סי' ח' סעי' טו)</w:t>
      </w:r>
    </w:p>
    <w:p w:rsidR="00DD77C1" w:rsidRPr="00DD77C1" w:rsidRDefault="00DD77C1" w:rsidP="00DD77C1">
      <w:pPr>
        <w:rPr>
          <w:sz w:val="28"/>
          <w:szCs w:val="28"/>
        </w:rPr>
      </w:pPr>
      <w:r w:rsidRPr="00DD77C1">
        <w:rPr>
          <w:rFonts w:hint="cs"/>
          <w:sz w:val="28"/>
          <w:szCs w:val="28"/>
          <w:rtl/>
        </w:rPr>
        <w:t xml:space="preserve">שהרי בב"י כתב </w:t>
      </w:r>
      <w:proofErr w:type="spellStart"/>
      <w:r w:rsidRPr="00DD77C1">
        <w:rPr>
          <w:rFonts w:hint="cs"/>
          <w:sz w:val="28"/>
          <w:szCs w:val="28"/>
          <w:rtl/>
        </w:rPr>
        <w:t>דרבינו</w:t>
      </w:r>
      <w:proofErr w:type="spellEnd"/>
      <w:r w:rsidRPr="00DD77C1">
        <w:rPr>
          <w:rFonts w:hint="cs"/>
          <w:sz w:val="28"/>
          <w:szCs w:val="28"/>
          <w:rtl/>
        </w:rPr>
        <w:t xml:space="preserve"> </w:t>
      </w:r>
      <w:proofErr w:type="spellStart"/>
      <w:r w:rsidRPr="00DD77C1">
        <w:rPr>
          <w:rFonts w:hint="cs"/>
          <w:sz w:val="28"/>
          <w:szCs w:val="28"/>
          <w:rtl/>
        </w:rPr>
        <w:t>יליף</w:t>
      </w:r>
      <w:proofErr w:type="spellEnd"/>
      <w:r w:rsidRPr="00DD77C1">
        <w:rPr>
          <w:rFonts w:hint="cs"/>
          <w:sz w:val="28"/>
          <w:szCs w:val="28"/>
          <w:rtl/>
        </w:rPr>
        <w:t xml:space="preserve"> לה (טלית) מתפילין שזזו ממקומן (עיין ט"ז יד) א"כ גם בטלית צריך לברך ?</w:t>
      </w:r>
    </w:p>
    <w:sectPr w:rsidR="00DD77C1" w:rsidRPr="00DD77C1" w:rsidSect="006355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3E"/>
    <w:rsid w:val="00066EED"/>
    <w:rsid w:val="002152A2"/>
    <w:rsid w:val="00635570"/>
    <w:rsid w:val="0069426F"/>
    <w:rsid w:val="00AC4E3E"/>
    <w:rsid w:val="00DD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00657-DC89-448C-9892-B51F2A68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>
      <w:pPr>
        <w:bidi/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279</Words>
  <Characters>1155</Characters>
  <Application>Microsoft Office Word</Application>
  <DocSecurity>0</DocSecurity>
  <Lines>31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OWNER-בעלים</dc:creator>
  <cp:keywords/>
  <dc:description/>
  <cp:lastModifiedBy>OWNER-בעלים</cp:lastModifiedBy>
  <cp:revision>3</cp:revision>
  <dcterms:created xsi:type="dcterms:W3CDTF">2026-01-23T11:08:00Z</dcterms:created>
  <dcterms:modified xsi:type="dcterms:W3CDTF">2026-01-23T11:24:00Z</dcterms:modified>
</cp:coreProperties>
</file>