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6A14F" w14:textId="37E249E8" w:rsidR="009D3AD8" w:rsidRPr="00FF13AE" w:rsidRDefault="00040121" w:rsidP="001276AF">
      <w:pPr>
        <w:jc w:val="center"/>
        <w:rPr>
          <w:b/>
          <w:bCs/>
          <w:rtl/>
        </w:rPr>
      </w:pPr>
      <w:r w:rsidRPr="00FF13AE">
        <w:rPr>
          <w:rFonts w:hint="cs"/>
          <w:b/>
          <w:bCs/>
          <w:rtl/>
        </w:rPr>
        <w:t>סעיף א</w:t>
      </w:r>
    </w:p>
    <w:p w14:paraId="705D1C3B" w14:textId="5D0581CC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א) </w:t>
      </w:r>
      <w:proofErr w:type="spellStart"/>
      <w:r>
        <w:rPr>
          <w:rFonts w:hint="cs"/>
          <w:rtl/>
        </w:rPr>
        <w:t>המשנ"ב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ס"ק</w:t>
      </w:r>
      <w:proofErr w:type="spellEnd"/>
      <w:r>
        <w:rPr>
          <w:rFonts w:hint="cs"/>
          <w:rtl/>
        </w:rPr>
        <w:t xml:space="preserve"> א) כתב בשם השאגת אריה, כי אדם שמסופק אם בירך ברכת התורה או לאו, עליו לחזור ולברך, לפי שברכת התורה היא מדאורייתא ו"ספק דאורייתא </w:t>
      </w:r>
      <w:proofErr w:type="spellStart"/>
      <w:r>
        <w:rPr>
          <w:rFonts w:hint="cs"/>
          <w:rtl/>
        </w:rPr>
        <w:t>לחומרא</w:t>
      </w:r>
      <w:proofErr w:type="spellEnd"/>
      <w:r>
        <w:rPr>
          <w:rFonts w:hint="cs"/>
          <w:rtl/>
        </w:rPr>
        <w:t>".</w:t>
      </w:r>
    </w:p>
    <w:p w14:paraId="7AEFF416" w14:textId="5FAC8BDE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קשה מ"ב </w:t>
      </w:r>
      <w:proofErr w:type="spellStart"/>
      <w:r>
        <w:rPr>
          <w:rFonts w:hint="cs"/>
          <w:rtl/>
        </w:rPr>
        <w:t>ס"ק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כח</w:t>
      </w:r>
      <w:proofErr w:type="spellEnd"/>
      <w:r>
        <w:rPr>
          <w:rFonts w:hint="cs"/>
          <w:rtl/>
        </w:rPr>
        <w:t xml:space="preserve"> כתב כי אדם שהיה ער כל הלילה הואיל וקיימת מח' בפוסקים אם הוא צריך לברך ברכת התורה או לאו, על כן לא יברך, שכן "ספק ברכות להקל".</w:t>
      </w:r>
    </w:p>
    <w:p w14:paraId="0DB0E4F1" w14:textId="047DC793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והרי חובת ברכת התורה היא מן התורה </w:t>
      </w:r>
      <w:proofErr w:type="spellStart"/>
      <w:r>
        <w:rPr>
          <w:rFonts w:hint="cs"/>
          <w:rtl/>
        </w:rPr>
        <w:t>ו"ספיקא</w:t>
      </w:r>
      <w:proofErr w:type="spellEnd"/>
      <w:r>
        <w:rPr>
          <w:rFonts w:hint="cs"/>
          <w:rtl/>
        </w:rPr>
        <w:t xml:space="preserve"> דאורייתא </w:t>
      </w:r>
      <w:proofErr w:type="spellStart"/>
      <w:r>
        <w:rPr>
          <w:rFonts w:hint="cs"/>
          <w:rtl/>
        </w:rPr>
        <w:t>לחומרא</w:t>
      </w:r>
      <w:proofErr w:type="spellEnd"/>
      <w:r>
        <w:rPr>
          <w:rFonts w:hint="cs"/>
          <w:rtl/>
        </w:rPr>
        <w:t>" ?</w:t>
      </w:r>
    </w:p>
    <w:p w14:paraId="247D85DB" w14:textId="77777777" w:rsidR="00040121" w:rsidRDefault="00040121" w:rsidP="001276AF">
      <w:pPr>
        <w:rPr>
          <w:rtl/>
        </w:rPr>
      </w:pPr>
    </w:p>
    <w:p w14:paraId="694B3003" w14:textId="3FCB0BEE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ב) הדין הוא, כי אדם שלא בירך עובר לעשיית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, יצא ידי חובת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>.</w:t>
      </w:r>
    </w:p>
    <w:p w14:paraId="6430D7BE" w14:textId="18CB0D9A" w:rsidR="00040121" w:rsidRDefault="00040121" w:rsidP="001276AF">
      <w:pPr>
        <w:rPr>
          <w:rtl/>
        </w:rPr>
      </w:pPr>
      <w:proofErr w:type="spellStart"/>
      <w:r>
        <w:rPr>
          <w:rFonts w:hint="cs"/>
          <w:rtl/>
        </w:rPr>
        <w:t>הרא"ש</w:t>
      </w:r>
      <w:proofErr w:type="spellEnd"/>
      <w:r>
        <w:rPr>
          <w:rFonts w:hint="cs"/>
          <w:rtl/>
        </w:rPr>
        <w:t xml:space="preserve"> נימק זאת, לפי שחל חובת הברכה אינה אלא מדרבנן ועל כן מי שלא בירך לא הפסיד את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>.</w:t>
      </w:r>
    </w:p>
    <w:p w14:paraId="5CFF5AA0" w14:textId="1B788D90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מדברים אלו עולה, כי אילו חובת הברכה </w:t>
      </w:r>
      <w:proofErr w:type="spellStart"/>
      <w:r>
        <w:rPr>
          <w:rFonts w:hint="cs"/>
          <w:rtl/>
        </w:rPr>
        <w:t>היתה</w:t>
      </w:r>
      <w:proofErr w:type="spellEnd"/>
      <w:r>
        <w:rPr>
          <w:rFonts w:hint="cs"/>
          <w:rtl/>
        </w:rPr>
        <w:t xml:space="preserve"> מן התורה, הרי שמי שלא בירך על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, לא היה יוצא ידי חובת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>.</w:t>
      </w:r>
    </w:p>
    <w:p w14:paraId="56AB6038" w14:textId="48204FC2" w:rsidR="00040121" w:rsidRDefault="00040121" w:rsidP="001276AF">
      <w:pPr>
        <w:rPr>
          <w:rtl/>
        </w:rPr>
      </w:pPr>
      <w:r>
        <w:rPr>
          <w:rFonts w:hint="cs"/>
          <w:rtl/>
        </w:rPr>
        <w:t>קשה לפי זה, מדוע אסור ללמוד לפני ברכת התורה.</w:t>
      </w:r>
    </w:p>
    <w:p w14:paraId="77AA5636" w14:textId="0ED2C24E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והלא חובת התורה היא מדאורייתא, </w:t>
      </w:r>
      <w:proofErr w:type="spellStart"/>
      <w:r>
        <w:rPr>
          <w:rFonts w:hint="cs"/>
          <w:rtl/>
        </w:rPr>
        <w:t>ומשנ"ב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סק"א</w:t>
      </w:r>
      <w:proofErr w:type="spellEnd"/>
      <w:r>
        <w:rPr>
          <w:rFonts w:hint="cs"/>
          <w:rtl/>
        </w:rPr>
        <w:t xml:space="preserve"> ומי שלא בירך ברכה שחייב מן התורה הפסיד את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, כפי שעולה מדברי </w:t>
      </w:r>
      <w:proofErr w:type="spellStart"/>
      <w:r>
        <w:rPr>
          <w:rFonts w:hint="cs"/>
          <w:rtl/>
        </w:rPr>
        <w:t>הרא"ש</w:t>
      </w:r>
      <w:proofErr w:type="spellEnd"/>
      <w:r>
        <w:rPr>
          <w:rFonts w:hint="cs"/>
          <w:rtl/>
        </w:rPr>
        <w:t>, ונמצא כי הלומד לפני ברכת התורה לא קיים מצוה בלימודו ושוב אין הוא נקרא שלומד ללא ברכה, ומדוע אם כן אסור ללמוד לפני ברכת התורה ?</w:t>
      </w:r>
    </w:p>
    <w:p w14:paraId="0FBB6037" w14:textId="77777777" w:rsidR="00040121" w:rsidRDefault="00040121" w:rsidP="001276AF">
      <w:pPr>
        <w:rPr>
          <w:rtl/>
        </w:rPr>
      </w:pPr>
    </w:p>
    <w:p w14:paraId="5FD42C46" w14:textId="7BB515CE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ג) אדם שמסופק אם קיים מצוה דאורייתא, עליו לחזור ולקיים את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, שכן ספק דאורייתא </w:t>
      </w:r>
      <w:proofErr w:type="spellStart"/>
      <w:r>
        <w:rPr>
          <w:rFonts w:hint="cs"/>
          <w:rtl/>
        </w:rPr>
        <w:t>לחומרא</w:t>
      </w:r>
      <w:proofErr w:type="spellEnd"/>
      <w:r>
        <w:rPr>
          <w:rFonts w:hint="cs"/>
          <w:rtl/>
        </w:rPr>
        <w:t>,</w:t>
      </w:r>
    </w:p>
    <w:p w14:paraId="77EC86CA" w14:textId="74743327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ברם, אין לו לברך על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 שכן הברכה אינה אלא מדרבנן, וספק דרבנן </w:t>
      </w:r>
      <w:proofErr w:type="spellStart"/>
      <w:r>
        <w:rPr>
          <w:rFonts w:hint="cs"/>
          <w:rtl/>
        </w:rPr>
        <w:t>לקולא</w:t>
      </w:r>
      <w:proofErr w:type="spellEnd"/>
      <w:r>
        <w:rPr>
          <w:rFonts w:hint="cs"/>
          <w:rtl/>
        </w:rPr>
        <w:t>.</w:t>
      </w:r>
    </w:p>
    <w:p w14:paraId="4FBF52BC" w14:textId="029DA29E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קשה הלא בטרם נעשתה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 היה האדם ודאי מחויב בה, וכעת שהתעורר ספק שמא הוא כבר יצא ידי חובת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>, יש לנו להעמידו בחזקתו הראשונה ?</w:t>
      </w:r>
    </w:p>
    <w:p w14:paraId="62109AED" w14:textId="77777777" w:rsidR="00040121" w:rsidRDefault="00040121" w:rsidP="001276AF">
      <w:pPr>
        <w:bidi w:val="0"/>
      </w:pPr>
      <w:r>
        <w:rPr>
          <w:rtl/>
        </w:rPr>
        <w:br w:type="page"/>
      </w:r>
    </w:p>
    <w:p w14:paraId="0718DD64" w14:textId="6B33B28F" w:rsidR="00040121" w:rsidRPr="001276AF" w:rsidRDefault="00040121" w:rsidP="001276AF">
      <w:pPr>
        <w:jc w:val="center"/>
        <w:rPr>
          <w:b/>
          <w:bCs/>
          <w:rtl/>
        </w:rPr>
      </w:pPr>
      <w:r w:rsidRPr="001276AF">
        <w:rPr>
          <w:rFonts w:hint="cs"/>
          <w:b/>
          <w:bCs/>
          <w:rtl/>
        </w:rPr>
        <w:lastRenderedPageBreak/>
        <w:t xml:space="preserve">סימן </w:t>
      </w:r>
      <w:proofErr w:type="spellStart"/>
      <w:r w:rsidRPr="001276AF">
        <w:rPr>
          <w:rFonts w:hint="cs"/>
          <w:b/>
          <w:bCs/>
          <w:rtl/>
        </w:rPr>
        <w:t>מז</w:t>
      </w:r>
      <w:proofErr w:type="spellEnd"/>
      <w:r w:rsidRPr="001276AF">
        <w:rPr>
          <w:rFonts w:hint="cs"/>
          <w:b/>
          <w:bCs/>
          <w:rtl/>
        </w:rPr>
        <w:t xml:space="preserve"> </w:t>
      </w:r>
      <w:r w:rsidRPr="001276AF">
        <w:rPr>
          <w:b/>
          <w:bCs/>
          <w:rtl/>
        </w:rPr>
        <w:t>–</w:t>
      </w:r>
      <w:r w:rsidRPr="001276AF">
        <w:rPr>
          <w:rFonts w:hint="cs"/>
          <w:b/>
          <w:bCs/>
          <w:rtl/>
        </w:rPr>
        <w:t xml:space="preserve"> סעיף ד</w:t>
      </w:r>
    </w:p>
    <w:p w14:paraId="35B01016" w14:textId="6C4FC5A4" w:rsidR="00040121" w:rsidRPr="001276AF" w:rsidRDefault="00040121" w:rsidP="001276AF">
      <w:pPr>
        <w:jc w:val="center"/>
        <w:rPr>
          <w:b/>
          <w:bCs/>
          <w:rtl/>
        </w:rPr>
      </w:pPr>
      <w:proofErr w:type="spellStart"/>
      <w:r w:rsidRPr="001276AF">
        <w:rPr>
          <w:rFonts w:hint="cs"/>
          <w:b/>
          <w:bCs/>
          <w:rtl/>
        </w:rPr>
        <w:t>ריתחא</w:t>
      </w:r>
      <w:proofErr w:type="spellEnd"/>
      <w:r w:rsidRPr="001276AF">
        <w:rPr>
          <w:rFonts w:hint="cs"/>
          <w:b/>
          <w:bCs/>
          <w:rtl/>
        </w:rPr>
        <w:t xml:space="preserve"> דאורייתא</w:t>
      </w:r>
    </w:p>
    <w:p w14:paraId="73B075AE" w14:textId="3FD23944" w:rsidR="00040121" w:rsidRDefault="00040121" w:rsidP="001276AF">
      <w:pPr>
        <w:rPr>
          <w:rtl/>
        </w:rPr>
      </w:pPr>
      <w:r>
        <w:rPr>
          <w:rFonts w:hint="cs"/>
          <w:rtl/>
        </w:rPr>
        <w:t xml:space="preserve">כתב בית יוסף (סימן </w:t>
      </w:r>
      <w:proofErr w:type="spellStart"/>
      <w:r>
        <w:rPr>
          <w:rFonts w:hint="cs"/>
          <w:rtl/>
        </w:rPr>
        <w:t>תלב</w:t>
      </w:r>
      <w:proofErr w:type="spellEnd"/>
      <w:r>
        <w:rPr>
          <w:rFonts w:hint="cs"/>
          <w:rtl/>
        </w:rPr>
        <w:t>) שאין מברכים על ביטול חמץ משום שהביטול נעשה בלב, ואין מברכים על דבר שבלב, ועל אף ש</w:t>
      </w:r>
      <w:r w:rsidR="00A25A45">
        <w:rPr>
          <w:rFonts w:hint="cs"/>
          <w:rtl/>
        </w:rPr>
        <w:t>מ</w:t>
      </w:r>
      <w:r w:rsidR="001276AF">
        <w:rPr>
          <w:rFonts w:hint="cs"/>
          <w:rtl/>
        </w:rPr>
        <w:t>קיי</w:t>
      </w:r>
      <w:r w:rsidR="00A25A45">
        <w:rPr>
          <w:rFonts w:hint="cs"/>
          <w:rtl/>
        </w:rPr>
        <w:t>ם</w:t>
      </w:r>
      <w:r w:rsidR="001276AF">
        <w:rPr>
          <w:rFonts w:hint="cs"/>
          <w:rtl/>
        </w:rPr>
        <w:t xml:space="preserve"> מצוה להרהר בדברי תורה, מכל מקום קיימת מצוה לבטל את החמץ, ולמרות זאת אין מברכים על ביטול חמץ משום שאין מברכים על דבר שבלב.</w:t>
      </w:r>
    </w:p>
    <w:p w14:paraId="12CFFBA1" w14:textId="75D428FA" w:rsidR="00710D4E" w:rsidRDefault="001276AF" w:rsidP="001276AF">
      <w:pPr>
        <w:rPr>
          <w:rtl/>
        </w:rPr>
      </w:pPr>
      <w:r>
        <w:rPr>
          <w:rFonts w:hint="cs"/>
          <w:rtl/>
        </w:rPr>
        <w:t xml:space="preserve">קשה ביאור </w:t>
      </w:r>
      <w:proofErr w:type="spellStart"/>
      <w:r>
        <w:rPr>
          <w:rFonts w:hint="cs"/>
          <w:rtl/>
        </w:rPr>
        <w:t>הגר"א</w:t>
      </w:r>
      <w:proofErr w:type="spellEnd"/>
      <w:r>
        <w:rPr>
          <w:rFonts w:hint="cs"/>
          <w:rtl/>
        </w:rPr>
        <w:t xml:space="preserve"> סימן מ"ז סעיף ד' פסק גם על הרהור בדברי תורה יש לברך ברכת התורה, לפי שמצות ת"ת מתקיימת גם על ידי הרהור בדברי תורה כפי שנאמר "והגית בו יומם ולילה" ?</w:t>
      </w:r>
      <w:r w:rsidR="00710D4E">
        <w:rPr>
          <w:rtl/>
        </w:rPr>
        <w:br/>
      </w:r>
    </w:p>
    <w:p w14:paraId="6734EE50" w14:textId="77777777" w:rsidR="00710D4E" w:rsidRDefault="00710D4E">
      <w:pPr>
        <w:rPr>
          <w:rtl/>
        </w:rPr>
      </w:pPr>
      <w:r>
        <w:rPr>
          <w:rtl/>
        </w:rPr>
        <w:br w:type="page"/>
      </w:r>
    </w:p>
    <w:p w14:paraId="0207870A" w14:textId="7E63705A" w:rsidR="001276AF" w:rsidRPr="00FF13AE" w:rsidRDefault="00710D4E" w:rsidP="00325A92">
      <w:pPr>
        <w:jc w:val="center"/>
        <w:rPr>
          <w:b/>
          <w:bCs/>
          <w:rtl/>
        </w:rPr>
      </w:pPr>
      <w:r w:rsidRPr="00FF13AE">
        <w:rPr>
          <w:rFonts w:hint="cs"/>
          <w:b/>
          <w:bCs/>
          <w:rtl/>
        </w:rPr>
        <w:lastRenderedPageBreak/>
        <w:t>חיוב ברכת התורה</w:t>
      </w:r>
    </w:p>
    <w:p w14:paraId="165B57ED" w14:textId="0AD91533" w:rsidR="00710D4E" w:rsidRDefault="00710D4E" w:rsidP="001276AF">
      <w:pPr>
        <w:rPr>
          <w:rtl/>
        </w:rPr>
      </w:pPr>
      <w:r>
        <w:rPr>
          <w:rFonts w:hint="cs"/>
          <w:rtl/>
        </w:rPr>
        <w:t>גר צדק שנתגייר לש"ש, והוא ובניו עמו, האם לאחר שטבל לשם גירות כדת, הצרכתיו לברך ברכת התורה לפני שיאמר פסוק של קדושה</w:t>
      </w:r>
    </w:p>
    <w:p w14:paraId="27104A6B" w14:textId="577AB7E7" w:rsidR="00710D4E" w:rsidRDefault="00710D4E" w:rsidP="00710D4E">
      <w:pPr>
        <w:rPr>
          <w:rtl/>
        </w:rPr>
      </w:pPr>
      <w:r>
        <w:rPr>
          <w:rFonts w:hint="cs"/>
          <w:rtl/>
        </w:rPr>
        <w:t xml:space="preserve">ה"ה </w:t>
      </w:r>
      <w:proofErr w:type="spellStart"/>
      <w:r>
        <w:rPr>
          <w:rFonts w:hint="cs"/>
          <w:rtl/>
        </w:rPr>
        <w:t>דניחזי</w:t>
      </w:r>
      <w:proofErr w:type="spellEnd"/>
      <w:r>
        <w:rPr>
          <w:rFonts w:hint="cs"/>
          <w:rtl/>
        </w:rPr>
        <w:t xml:space="preserve"> בכל קטן שנעשה בר מצוה, בליל התקדשו </w:t>
      </w: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למצוה</w:t>
      </w:r>
      <w:proofErr w:type="spellEnd"/>
      <w:r>
        <w:rPr>
          <w:rFonts w:hint="cs"/>
          <w:rtl/>
        </w:rPr>
        <w:t xml:space="preserve">, למה לא יצטרך לברך ברכת התורה כדי שיוכל ללמוד באותו ערב, ולא יבצר מללמוד ומלהזכיר פסוקים באותו לילה, שהרי ברכת התורה שבירך בעודו קטן בבוקר של יום של סוף שנת </w:t>
      </w:r>
      <w:proofErr w:type="spellStart"/>
      <w:r>
        <w:rPr>
          <w:rFonts w:hint="cs"/>
          <w:rtl/>
        </w:rPr>
        <w:t>הי"ג</w:t>
      </w:r>
      <w:proofErr w:type="spellEnd"/>
      <w:r>
        <w:rPr>
          <w:rFonts w:hint="cs"/>
          <w:rtl/>
        </w:rPr>
        <w:t xml:space="preserve"> אינה </w:t>
      </w:r>
      <w:proofErr w:type="spellStart"/>
      <w:r>
        <w:rPr>
          <w:rFonts w:hint="cs"/>
          <w:rtl/>
        </w:rPr>
        <w:t>פוטרתו</w:t>
      </w:r>
      <w:proofErr w:type="spellEnd"/>
      <w:r>
        <w:rPr>
          <w:rFonts w:hint="cs"/>
          <w:rtl/>
        </w:rPr>
        <w:t xml:space="preserve"> לכשיגדיל לדעת כמה פוסקים ?</w:t>
      </w:r>
    </w:p>
    <w:p w14:paraId="05F45AAB" w14:textId="77777777" w:rsidR="00710D4E" w:rsidRDefault="00710D4E" w:rsidP="001276AF">
      <w:pPr>
        <w:rPr>
          <w:rtl/>
        </w:rPr>
      </w:pPr>
    </w:p>
    <w:p w14:paraId="2852763D" w14:textId="19AFBD0D" w:rsidR="00710D4E" w:rsidRPr="00FF13AE" w:rsidRDefault="00710D4E" w:rsidP="00325A92">
      <w:pPr>
        <w:jc w:val="center"/>
        <w:rPr>
          <w:b/>
          <w:bCs/>
          <w:rtl/>
        </w:rPr>
      </w:pPr>
      <w:r w:rsidRPr="00FF13AE">
        <w:rPr>
          <w:rFonts w:hint="cs"/>
          <w:b/>
          <w:bCs/>
          <w:rtl/>
        </w:rPr>
        <w:t>ברכת התורה מן התורה</w:t>
      </w:r>
    </w:p>
    <w:p w14:paraId="2D89C74E" w14:textId="33A3269A" w:rsidR="00710D4E" w:rsidRDefault="00710D4E" w:rsidP="001276AF">
      <w:pPr>
        <w:rPr>
          <w:rtl/>
        </w:rPr>
      </w:pPr>
      <w:r>
        <w:rPr>
          <w:rFonts w:hint="cs"/>
          <w:rtl/>
        </w:rPr>
        <w:t xml:space="preserve">דעת הרמב"ן לומד הסכים מגילת אסתר "כי שם ד' אקרא </w:t>
      </w:r>
      <w:proofErr w:type="spellStart"/>
      <w:r>
        <w:rPr>
          <w:rFonts w:hint="cs"/>
          <w:rtl/>
        </w:rPr>
        <w:t>הבו</w:t>
      </w:r>
      <w:proofErr w:type="spellEnd"/>
      <w:r>
        <w:rPr>
          <w:rFonts w:hint="cs"/>
          <w:rtl/>
        </w:rPr>
        <w:t xml:space="preserve"> גודל </w:t>
      </w:r>
      <w:proofErr w:type="spellStart"/>
      <w:r>
        <w:rPr>
          <w:rFonts w:hint="cs"/>
          <w:rtl/>
        </w:rPr>
        <w:t>לאלקינו</w:t>
      </w:r>
      <w:proofErr w:type="spellEnd"/>
      <w:r>
        <w:rPr>
          <w:rFonts w:hint="cs"/>
          <w:rtl/>
        </w:rPr>
        <w:t xml:space="preserve">" וכן מתוך שמדמים </w:t>
      </w:r>
      <w:proofErr w:type="spellStart"/>
      <w:r>
        <w:rPr>
          <w:rFonts w:hint="cs"/>
          <w:rtl/>
        </w:rPr>
        <w:t>ברכה"ת</w:t>
      </w:r>
      <w:proofErr w:type="spellEnd"/>
      <w:r>
        <w:rPr>
          <w:rFonts w:hint="cs"/>
          <w:rtl/>
        </w:rPr>
        <w:t xml:space="preserve"> לברכת המזון לברך לפניה שדורשים "כי שם ד' אקרא שעושה </w:t>
      </w:r>
      <w:proofErr w:type="spellStart"/>
      <w:r>
        <w:rPr>
          <w:rFonts w:hint="cs"/>
          <w:rtl/>
        </w:rPr>
        <w:t>הבו</w:t>
      </w:r>
      <w:proofErr w:type="spellEnd"/>
      <w:r>
        <w:rPr>
          <w:rFonts w:hint="cs"/>
          <w:rtl/>
        </w:rPr>
        <w:t xml:space="preserve"> גודל </w:t>
      </w:r>
      <w:proofErr w:type="spellStart"/>
      <w:r>
        <w:rPr>
          <w:rFonts w:hint="cs"/>
          <w:rtl/>
        </w:rPr>
        <w:t>לאלקינו</w:t>
      </w:r>
      <w:proofErr w:type="spellEnd"/>
      <w:r>
        <w:rPr>
          <w:rFonts w:hint="cs"/>
          <w:rtl/>
        </w:rPr>
        <w:t xml:space="preserve"> ומדמים את זה מתוך </w:t>
      </w:r>
      <w:proofErr w:type="spellStart"/>
      <w:r>
        <w:rPr>
          <w:rFonts w:hint="cs"/>
          <w:rtl/>
        </w:rPr>
        <w:t>הגמ</w:t>
      </w:r>
      <w:proofErr w:type="spellEnd"/>
      <w:r>
        <w:rPr>
          <w:rFonts w:hint="cs"/>
          <w:rtl/>
        </w:rPr>
        <w:t>' ק"ו לברכת המזון שמברכים אחריה.</w:t>
      </w:r>
    </w:p>
    <w:p w14:paraId="234AEE2E" w14:textId="163ACD6E" w:rsidR="00710D4E" w:rsidRDefault="00710D4E" w:rsidP="001276AF">
      <w:pPr>
        <w:rPr>
          <w:rtl/>
        </w:rPr>
      </w:pPr>
      <w:r>
        <w:rPr>
          <w:rFonts w:hint="cs"/>
          <w:rtl/>
        </w:rPr>
        <w:t xml:space="preserve">ולא ידעתי למה לא מנאה הרמב"ם ז"ל, וכן דעת המאירי </w:t>
      </w:r>
      <w:proofErr w:type="spellStart"/>
      <w:r>
        <w:rPr>
          <w:rFonts w:hint="cs"/>
          <w:rtl/>
        </w:rPr>
        <w:t>והתשב"ץ</w:t>
      </w:r>
      <w:proofErr w:type="spellEnd"/>
      <w:r>
        <w:rPr>
          <w:rFonts w:hint="cs"/>
          <w:rtl/>
        </w:rPr>
        <w:t xml:space="preserve"> החינוך</w:t>
      </w:r>
    </w:p>
    <w:p w14:paraId="1BC25084" w14:textId="2B6BE195" w:rsidR="00710D4E" w:rsidRDefault="00710D4E" w:rsidP="001276AF">
      <w:pPr>
        <w:rPr>
          <w:rtl/>
        </w:rPr>
      </w:pPr>
      <w:r>
        <w:rPr>
          <w:rFonts w:hint="cs"/>
          <w:rtl/>
        </w:rPr>
        <w:t xml:space="preserve">החינוך </w:t>
      </w:r>
      <w:proofErr w:type="spellStart"/>
      <w:r>
        <w:rPr>
          <w:rFonts w:hint="cs"/>
          <w:rtl/>
        </w:rPr>
        <w:t>ברכהמ"ז</w:t>
      </w:r>
      <w:proofErr w:type="spellEnd"/>
      <w:r>
        <w:rPr>
          <w:rFonts w:hint="cs"/>
          <w:rtl/>
        </w:rPr>
        <w:t xml:space="preserve"> אחריו כנגד חלק </w:t>
      </w:r>
      <w:proofErr w:type="spellStart"/>
      <w:r>
        <w:rPr>
          <w:rFonts w:hint="cs"/>
          <w:rtl/>
        </w:rPr>
        <w:t>בהמ</w:t>
      </w:r>
      <w:proofErr w:type="spellEnd"/>
      <w:r>
        <w:rPr>
          <w:rFonts w:hint="cs"/>
          <w:rtl/>
        </w:rPr>
        <w:t xml:space="preserve">' להכיר לא להכיר בטובה רק אחר </w:t>
      </w:r>
      <w:proofErr w:type="spellStart"/>
      <w:r>
        <w:rPr>
          <w:rFonts w:hint="cs"/>
          <w:rtl/>
        </w:rPr>
        <w:t>ההרגש</w:t>
      </w:r>
      <w:proofErr w:type="spellEnd"/>
    </w:p>
    <w:p w14:paraId="4B837D3F" w14:textId="0816EAD7" w:rsidR="00710D4E" w:rsidRDefault="00710D4E" w:rsidP="001276AF">
      <w:pPr>
        <w:rPr>
          <w:rtl/>
        </w:rPr>
      </w:pPr>
      <w:r>
        <w:rPr>
          <w:rFonts w:hint="cs"/>
          <w:rtl/>
        </w:rPr>
        <w:t>קריאת התורה שהוא חלק השכל והשכל יודע ומכיר וקודם קבלת התועלת יבין אותו</w:t>
      </w:r>
    </w:p>
    <w:p w14:paraId="7F2A8967" w14:textId="3B26368F" w:rsidR="00710D4E" w:rsidRDefault="00710D4E" w:rsidP="001276AF">
      <w:pPr>
        <w:rPr>
          <w:rtl/>
        </w:rPr>
      </w:pPr>
      <w:r>
        <w:rPr>
          <w:rFonts w:hint="cs"/>
          <w:rtl/>
        </w:rPr>
        <w:t>פר"ח השאגת אריה</w:t>
      </w:r>
    </w:p>
    <w:p w14:paraId="7F2F5ABB" w14:textId="23EBFE65" w:rsidR="00710D4E" w:rsidRDefault="00710D4E" w:rsidP="001276AF">
      <w:pPr>
        <w:rPr>
          <w:rtl/>
        </w:rPr>
      </w:pPr>
      <w:proofErr w:type="spellStart"/>
      <w:r>
        <w:rPr>
          <w:rFonts w:hint="cs"/>
          <w:rtl/>
        </w:rPr>
        <w:t>הקריית</w:t>
      </w:r>
      <w:proofErr w:type="spellEnd"/>
      <w:r>
        <w:rPr>
          <w:rFonts w:hint="cs"/>
          <w:rtl/>
        </w:rPr>
        <w:t xml:space="preserve"> ספר דאף לרמב"ם </w:t>
      </w:r>
      <w:proofErr w:type="spellStart"/>
      <w:r>
        <w:rPr>
          <w:rFonts w:hint="cs"/>
          <w:rtl/>
        </w:rPr>
        <w:t>הו"ת</w:t>
      </w:r>
      <w:proofErr w:type="spellEnd"/>
      <w:r>
        <w:rPr>
          <w:rFonts w:hint="cs"/>
          <w:rtl/>
        </w:rPr>
        <w:t>, כל האחרונים חולקים עליו בדעת הרמב"ם עיין ב"י קפ"ד וס"ס ר"ט</w:t>
      </w:r>
    </w:p>
    <w:p w14:paraId="4DD746AA" w14:textId="6D978D74" w:rsidR="00710D4E" w:rsidRDefault="00710D4E" w:rsidP="00710D4E">
      <w:pPr>
        <w:rPr>
          <w:rtl/>
        </w:rPr>
      </w:pPr>
      <w:r>
        <w:rPr>
          <w:rFonts w:hint="cs"/>
          <w:rtl/>
        </w:rPr>
        <w:t>דאורייתא: וכן פסקו נשמת אדם כלל ט חלק א וכן מ"ב.</w:t>
      </w:r>
    </w:p>
    <w:p w14:paraId="159BE0A0" w14:textId="71D9500B" w:rsidR="00710D4E" w:rsidRDefault="00710D4E" w:rsidP="00710D4E">
      <w:pPr>
        <w:rPr>
          <w:rtl/>
        </w:rPr>
      </w:pPr>
      <w:proofErr w:type="spellStart"/>
      <w:r>
        <w:rPr>
          <w:rFonts w:hint="cs"/>
          <w:rtl/>
        </w:rPr>
        <w:t>שו"ע</w:t>
      </w:r>
      <w:proofErr w:type="spellEnd"/>
      <w:r>
        <w:rPr>
          <w:rFonts w:hint="cs"/>
          <w:rtl/>
        </w:rPr>
        <w:t xml:space="preserve"> עץ חיים סי' א'</w:t>
      </w:r>
    </w:p>
    <w:p w14:paraId="1E59041C" w14:textId="7826B078" w:rsidR="00710D4E" w:rsidRDefault="00710D4E" w:rsidP="00710D4E">
      <w:pPr>
        <w:rPr>
          <w:rtl/>
        </w:rPr>
      </w:pPr>
      <w:r>
        <w:rPr>
          <w:rFonts w:hint="cs"/>
          <w:rtl/>
        </w:rPr>
        <w:t xml:space="preserve">שאין הקטן החייב רק דרך תינוק מדרבנן יכול להוציא את עצמו </w:t>
      </w:r>
      <w:proofErr w:type="spellStart"/>
      <w:r>
        <w:rPr>
          <w:rFonts w:hint="cs"/>
          <w:rtl/>
        </w:rPr>
        <w:t>מברכה"ת</w:t>
      </w:r>
      <w:proofErr w:type="spellEnd"/>
      <w:r>
        <w:rPr>
          <w:rFonts w:hint="cs"/>
          <w:rtl/>
        </w:rPr>
        <w:t xml:space="preserve"> לכשיגדיל</w:t>
      </w:r>
    </w:p>
    <w:p w14:paraId="41754B85" w14:textId="5DF23FDF" w:rsidR="00710D4E" w:rsidRDefault="00710D4E" w:rsidP="00710D4E">
      <w:pPr>
        <w:rPr>
          <w:rtl/>
        </w:rPr>
      </w:pPr>
      <w:r>
        <w:rPr>
          <w:rFonts w:hint="cs"/>
          <w:rtl/>
        </w:rPr>
        <w:t xml:space="preserve">ודא כ' </w:t>
      </w:r>
      <w:r w:rsidR="00325A92">
        <w:rPr>
          <w:rFonts w:hint="cs"/>
          <w:rtl/>
        </w:rPr>
        <w:t xml:space="preserve">אין עצה בזה לאותו היום </w:t>
      </w:r>
      <w:proofErr w:type="spellStart"/>
      <w:r w:rsidR="00325A92">
        <w:rPr>
          <w:rFonts w:hint="cs"/>
          <w:rtl/>
        </w:rPr>
        <w:t>ברכה"ת</w:t>
      </w:r>
      <w:proofErr w:type="spellEnd"/>
      <w:r w:rsidR="00325A92">
        <w:rPr>
          <w:rFonts w:hint="cs"/>
          <w:rtl/>
        </w:rPr>
        <w:t xml:space="preserve"> עד הערב וילמד אותו יום בלי ברכה.</w:t>
      </w:r>
    </w:p>
    <w:p w14:paraId="783A6BCD" w14:textId="2FAC3C71" w:rsidR="00325A92" w:rsidRDefault="00325A92" w:rsidP="00710D4E">
      <w:pPr>
        <w:rPr>
          <w:rtl/>
        </w:rPr>
      </w:pPr>
      <w:proofErr w:type="spellStart"/>
      <w:r>
        <w:rPr>
          <w:rFonts w:hint="cs"/>
          <w:rtl/>
        </w:rPr>
        <w:t>דאשכחן</w:t>
      </w:r>
      <w:proofErr w:type="spellEnd"/>
      <w:r>
        <w:rPr>
          <w:rFonts w:hint="cs"/>
          <w:rtl/>
        </w:rPr>
        <w:t xml:space="preserve"> לכמה מדרבנן </w:t>
      </w:r>
      <w:proofErr w:type="spellStart"/>
      <w:r>
        <w:rPr>
          <w:rFonts w:hint="cs"/>
          <w:rtl/>
        </w:rPr>
        <w:t>בתראי</w:t>
      </w:r>
      <w:proofErr w:type="spellEnd"/>
      <w:r>
        <w:rPr>
          <w:rFonts w:hint="cs"/>
          <w:rtl/>
        </w:rPr>
        <w:t xml:space="preserve"> ע"ד </w:t>
      </w:r>
      <w:proofErr w:type="spellStart"/>
      <w:r>
        <w:rPr>
          <w:rFonts w:hint="cs"/>
          <w:rtl/>
        </w:rPr>
        <w:t>הפר"ח</w:t>
      </w:r>
      <w:proofErr w:type="spellEnd"/>
      <w:r>
        <w:rPr>
          <w:rFonts w:hint="cs"/>
          <w:rtl/>
        </w:rPr>
        <w:t xml:space="preserve"> ושאג"א, ומחזיקים בדעת הרמב"ם ברכת התורה היא רק מדרבנן.</w:t>
      </w:r>
    </w:p>
    <w:p w14:paraId="3B76FDA8" w14:textId="3FDDD006" w:rsidR="00325A92" w:rsidRDefault="00325A92" w:rsidP="00710D4E">
      <w:pPr>
        <w:rPr>
          <w:rtl/>
        </w:rPr>
      </w:pPr>
      <w:r>
        <w:rPr>
          <w:rFonts w:hint="cs"/>
          <w:rtl/>
        </w:rPr>
        <w:t>הפני משה דעת הרמב"ם ברכת התורה מדרבנן</w:t>
      </w:r>
    </w:p>
    <w:p w14:paraId="0F701692" w14:textId="4950620D" w:rsidR="00325A92" w:rsidRDefault="00325A92" w:rsidP="00710D4E">
      <w:pPr>
        <w:rPr>
          <w:rtl/>
        </w:rPr>
      </w:pPr>
      <w:r>
        <w:rPr>
          <w:rFonts w:hint="cs"/>
          <w:rtl/>
        </w:rPr>
        <w:t xml:space="preserve">וכן מוכח מרן </w:t>
      </w:r>
      <w:proofErr w:type="spellStart"/>
      <w:r>
        <w:rPr>
          <w:rFonts w:hint="cs"/>
          <w:rtl/>
        </w:rPr>
        <w:t>השו"ע</w:t>
      </w:r>
      <w:proofErr w:type="spellEnd"/>
      <w:r>
        <w:rPr>
          <w:rFonts w:hint="cs"/>
          <w:rtl/>
        </w:rPr>
        <w:t xml:space="preserve"> ס"ס רט סעיף ג' וז"ל וכל ברכות אם נסתפק חוץ </w:t>
      </w:r>
      <w:proofErr w:type="spellStart"/>
      <w:r>
        <w:rPr>
          <w:rFonts w:hint="cs"/>
          <w:rtl/>
        </w:rPr>
        <w:t>מברכהמ"ז</w:t>
      </w:r>
      <w:proofErr w:type="spellEnd"/>
      <w:r>
        <w:rPr>
          <w:rFonts w:hint="cs"/>
          <w:rtl/>
        </w:rPr>
        <w:t xml:space="preserve"> שהיא של תורה, ע"כ.</w:t>
      </w:r>
    </w:p>
    <w:p w14:paraId="1458EA19" w14:textId="3DC378CA" w:rsidR="00325A92" w:rsidRDefault="00325A92" w:rsidP="00325A92">
      <w:pPr>
        <w:rPr>
          <w:rtl/>
        </w:rPr>
      </w:pPr>
      <w:r>
        <w:rPr>
          <w:rFonts w:hint="cs"/>
          <w:rtl/>
        </w:rPr>
        <w:t xml:space="preserve">וכן הסכים קהלת יעקב סי' ג', שהוכיח מהירושלמי כד' הרמב"ם </w:t>
      </w:r>
      <w:proofErr w:type="spellStart"/>
      <w:r>
        <w:rPr>
          <w:rFonts w:hint="cs"/>
          <w:rtl/>
        </w:rPr>
        <w:t>דברכה"ת</w:t>
      </w:r>
      <w:proofErr w:type="spellEnd"/>
      <w:r>
        <w:rPr>
          <w:rFonts w:hint="cs"/>
          <w:rtl/>
        </w:rPr>
        <w:t xml:space="preserve"> ביחיד מדרבנן, אך </w:t>
      </w:r>
      <w:proofErr w:type="spellStart"/>
      <w:r>
        <w:rPr>
          <w:rFonts w:hint="cs"/>
          <w:rtl/>
        </w:rPr>
        <w:t>ברכה"ת</w:t>
      </w:r>
      <w:proofErr w:type="spellEnd"/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קס"ת</w:t>
      </w:r>
      <w:proofErr w:type="spellEnd"/>
      <w:r>
        <w:rPr>
          <w:rFonts w:hint="cs"/>
          <w:rtl/>
        </w:rPr>
        <w:t xml:space="preserve"> בציבור הוא </w:t>
      </w:r>
      <w:proofErr w:type="spellStart"/>
      <w:r>
        <w:rPr>
          <w:rFonts w:hint="cs"/>
          <w:rtl/>
        </w:rPr>
        <w:t>מה"ת</w:t>
      </w:r>
      <w:proofErr w:type="spellEnd"/>
      <w:r>
        <w:rPr>
          <w:rFonts w:hint="cs"/>
          <w:rtl/>
        </w:rPr>
        <w:t>, וצריך לימוד מיד.</w:t>
      </w:r>
    </w:p>
    <w:p w14:paraId="336E39C8" w14:textId="2F345F11" w:rsidR="00325A92" w:rsidRDefault="00325A92" w:rsidP="00325A92">
      <w:pPr>
        <w:rPr>
          <w:rtl/>
        </w:rPr>
      </w:pPr>
      <w:r>
        <w:rPr>
          <w:rFonts w:hint="cs"/>
          <w:rtl/>
        </w:rPr>
        <w:t xml:space="preserve">רב פעלים </w:t>
      </w:r>
      <w:proofErr w:type="spellStart"/>
      <w:r>
        <w:rPr>
          <w:rFonts w:hint="cs"/>
          <w:rtl/>
        </w:rPr>
        <w:t>ה"ב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האו"ח</w:t>
      </w:r>
      <w:proofErr w:type="spellEnd"/>
      <w:r>
        <w:rPr>
          <w:rFonts w:hint="cs"/>
          <w:rtl/>
        </w:rPr>
        <w:t xml:space="preserve"> סי' ה') ע"ש.</w:t>
      </w:r>
    </w:p>
    <w:p w14:paraId="4F6DA547" w14:textId="1FAC754B" w:rsidR="00325A92" w:rsidRDefault="00325A92" w:rsidP="00325A92">
      <w:pPr>
        <w:rPr>
          <w:rtl/>
        </w:rPr>
      </w:pPr>
      <w:r>
        <w:rPr>
          <w:rFonts w:hint="cs"/>
          <w:rtl/>
        </w:rPr>
        <w:t>שו"ת מתת ידו סי'</w:t>
      </w:r>
    </w:p>
    <w:p w14:paraId="7F2376C5" w14:textId="1AF350C4" w:rsidR="00325A92" w:rsidRDefault="00325A92" w:rsidP="00325A92">
      <w:pPr>
        <w:rPr>
          <w:rtl/>
        </w:rPr>
      </w:pPr>
      <w:r>
        <w:rPr>
          <w:rFonts w:hint="cs"/>
          <w:rtl/>
        </w:rPr>
        <w:t xml:space="preserve">לכאורה יש עצה לומר לקטן ביום האחרון של שנת י"ג בבוקר </w:t>
      </w:r>
      <w:proofErr w:type="spellStart"/>
      <w:r>
        <w:rPr>
          <w:rFonts w:hint="cs"/>
          <w:rtl/>
        </w:rPr>
        <w:t>שיכוין</w:t>
      </w:r>
      <w:proofErr w:type="spellEnd"/>
      <w:r>
        <w:rPr>
          <w:rFonts w:hint="cs"/>
          <w:rtl/>
        </w:rPr>
        <w:t xml:space="preserve"> דעת ברכת התורה שאינו רוצה לפטור אלא מה </w:t>
      </w:r>
      <w:proofErr w:type="spellStart"/>
      <w:r>
        <w:rPr>
          <w:rFonts w:hint="cs"/>
          <w:rtl/>
        </w:rPr>
        <w:t>שילמוד</w:t>
      </w:r>
      <w:proofErr w:type="spellEnd"/>
      <w:r>
        <w:rPr>
          <w:rFonts w:hint="cs"/>
          <w:rtl/>
        </w:rPr>
        <w:t xml:space="preserve"> עד הערב, ואז יוכל לחזור ולברך בלילה לפני </w:t>
      </w:r>
      <w:proofErr w:type="spellStart"/>
      <w:r>
        <w:rPr>
          <w:rFonts w:hint="cs"/>
          <w:rtl/>
        </w:rPr>
        <w:t>שילמוד</w:t>
      </w:r>
      <w:proofErr w:type="spellEnd"/>
      <w:r>
        <w:rPr>
          <w:rFonts w:hint="cs"/>
          <w:rtl/>
        </w:rPr>
        <w:t>.</w:t>
      </w:r>
    </w:p>
    <w:p w14:paraId="36545AEE" w14:textId="0A6F3573" w:rsidR="00325A92" w:rsidRDefault="00325A92" w:rsidP="00325A92">
      <w:pPr>
        <w:rPr>
          <w:rtl/>
        </w:rPr>
      </w:pPr>
      <w:proofErr w:type="spellStart"/>
      <w:r>
        <w:rPr>
          <w:rFonts w:hint="cs"/>
          <w:rtl/>
        </w:rPr>
        <w:lastRenderedPageBreak/>
        <w:t>שו"ע</w:t>
      </w:r>
      <w:proofErr w:type="spellEnd"/>
      <w:r>
        <w:rPr>
          <w:rFonts w:hint="cs"/>
          <w:rtl/>
        </w:rPr>
        <w:t xml:space="preserve"> סי' </w:t>
      </w:r>
      <w:proofErr w:type="spellStart"/>
      <w:r>
        <w:rPr>
          <w:rFonts w:hint="cs"/>
          <w:rtl/>
        </w:rPr>
        <w:t>קעד</w:t>
      </w:r>
      <w:proofErr w:type="spellEnd"/>
      <w:r>
        <w:rPr>
          <w:rFonts w:hint="cs"/>
          <w:rtl/>
        </w:rPr>
        <w:t xml:space="preserve"> ס"ד במה שנחלקו הפוסקים היין של הבדלה פוטרת היין שבסעודה הילכך </w:t>
      </w:r>
      <w:proofErr w:type="spellStart"/>
      <w:r>
        <w:rPr>
          <w:rFonts w:hint="cs"/>
          <w:rtl/>
        </w:rPr>
        <w:t>יכוין</w:t>
      </w:r>
      <w:proofErr w:type="spellEnd"/>
      <w:r>
        <w:rPr>
          <w:rFonts w:hint="cs"/>
          <w:rtl/>
        </w:rPr>
        <w:t xml:space="preserve"> שלא להוציא יין שבתוך הסעודה </w:t>
      </w:r>
    </w:p>
    <w:p w14:paraId="3BEDAA47" w14:textId="6F6E7639" w:rsidR="00325A92" w:rsidRDefault="00325A92" w:rsidP="00325A92">
      <w:pPr>
        <w:rPr>
          <w:rtl/>
        </w:rPr>
      </w:pPr>
      <w:r>
        <w:rPr>
          <w:rFonts w:hint="cs"/>
          <w:rtl/>
        </w:rPr>
        <w:t xml:space="preserve">וכ' בערך השלחן שם, שמכאן ראיה </w:t>
      </w:r>
      <w:proofErr w:type="spellStart"/>
      <w:r>
        <w:rPr>
          <w:rFonts w:hint="cs"/>
          <w:rtl/>
        </w:rPr>
        <w:t>דבמקום</w:t>
      </w:r>
      <w:proofErr w:type="spellEnd"/>
      <w:r>
        <w:rPr>
          <w:rFonts w:hint="cs"/>
          <w:rtl/>
        </w:rPr>
        <w:t xml:space="preserve"> פלוגתא </w:t>
      </w:r>
      <w:proofErr w:type="spellStart"/>
      <w:r>
        <w:rPr>
          <w:rFonts w:hint="cs"/>
          <w:rtl/>
        </w:rPr>
        <w:t>דרבוותא</w:t>
      </w:r>
      <w:proofErr w:type="spellEnd"/>
      <w:r>
        <w:rPr>
          <w:rFonts w:hint="cs"/>
          <w:rtl/>
        </w:rPr>
        <w:t xml:space="preserve"> בספק ברכות, </w:t>
      </w:r>
      <w:proofErr w:type="spellStart"/>
      <w:r>
        <w:rPr>
          <w:rFonts w:hint="cs"/>
          <w:rtl/>
        </w:rPr>
        <w:t>יכוין</w:t>
      </w:r>
      <w:proofErr w:type="spellEnd"/>
      <w:r>
        <w:rPr>
          <w:rFonts w:hint="cs"/>
          <w:rtl/>
        </w:rPr>
        <w:t xml:space="preserve"> שלא לצאת בברכה הא', ואין כאן חשש ברכה </w:t>
      </w:r>
      <w:proofErr w:type="spellStart"/>
      <w:r>
        <w:rPr>
          <w:rFonts w:hint="cs"/>
          <w:rtl/>
        </w:rPr>
        <w:t>שא"צ</w:t>
      </w:r>
      <w:proofErr w:type="spellEnd"/>
      <w:r>
        <w:rPr>
          <w:rFonts w:hint="cs"/>
          <w:rtl/>
        </w:rPr>
        <w:t xml:space="preserve">, כיון </w:t>
      </w:r>
      <w:proofErr w:type="spellStart"/>
      <w:r>
        <w:rPr>
          <w:rFonts w:hint="cs"/>
          <w:rtl/>
        </w:rPr>
        <w:t>דלאפוקי</w:t>
      </w:r>
      <w:proofErr w:type="spellEnd"/>
      <w:r>
        <w:rPr>
          <w:rFonts w:hint="cs"/>
          <w:rtl/>
        </w:rPr>
        <w:t xml:space="preserve"> נפשיה מפלוגתא.</w:t>
      </w:r>
    </w:p>
    <w:p w14:paraId="36244953" w14:textId="4EF59B8A" w:rsidR="00325A92" w:rsidRDefault="00325A92" w:rsidP="00325A92">
      <w:pPr>
        <w:rPr>
          <w:rtl/>
        </w:rPr>
      </w:pPr>
      <w:r>
        <w:rPr>
          <w:rFonts w:hint="cs"/>
          <w:rtl/>
        </w:rPr>
        <w:t xml:space="preserve">שערי תשובה סי' מ"ז </w:t>
      </w:r>
      <w:proofErr w:type="spellStart"/>
      <w:r>
        <w:rPr>
          <w:rFonts w:hint="cs"/>
          <w:rtl/>
        </w:rPr>
        <w:t>ס"ק</w:t>
      </w:r>
      <w:proofErr w:type="spellEnd"/>
      <w:r>
        <w:rPr>
          <w:rFonts w:hint="cs"/>
          <w:rtl/>
        </w:rPr>
        <w:t xml:space="preserve"> י"ב בשם פרי מגדים.</w:t>
      </w:r>
    </w:p>
    <w:p w14:paraId="668AAD51" w14:textId="2F59239F" w:rsidR="00325A92" w:rsidRDefault="00325A92" w:rsidP="00325A92">
      <w:pPr>
        <w:rPr>
          <w:rtl/>
        </w:rPr>
      </w:pPr>
      <w:r>
        <w:rPr>
          <w:rFonts w:hint="cs"/>
          <w:rtl/>
        </w:rPr>
        <w:t xml:space="preserve">ושמא אפי' הוי מדרבנן אין הקטן פוטר </w:t>
      </w:r>
      <w:proofErr w:type="spellStart"/>
      <w:r>
        <w:rPr>
          <w:rFonts w:hint="cs"/>
          <w:rtl/>
        </w:rPr>
        <w:t>א"ע</w:t>
      </w:r>
      <w:proofErr w:type="spellEnd"/>
      <w:r>
        <w:rPr>
          <w:rFonts w:hint="cs"/>
          <w:rtl/>
        </w:rPr>
        <w:t xml:space="preserve"> לכשיגדיל הואיל ולאו בר </w:t>
      </w:r>
      <w:proofErr w:type="spellStart"/>
      <w:r>
        <w:rPr>
          <w:rFonts w:hint="cs"/>
          <w:rtl/>
        </w:rPr>
        <w:t>חיובא</w:t>
      </w:r>
      <w:proofErr w:type="spellEnd"/>
      <w:r>
        <w:rPr>
          <w:rFonts w:hint="cs"/>
          <w:rtl/>
        </w:rPr>
        <w:t xml:space="preserve"> הוא כלל.</w:t>
      </w:r>
    </w:p>
    <w:p w14:paraId="026294D6" w14:textId="1070BD04" w:rsidR="00325A92" w:rsidRDefault="00325A92" w:rsidP="00325A92">
      <w:r>
        <w:rPr>
          <w:rFonts w:hint="cs"/>
          <w:rtl/>
        </w:rPr>
        <w:t xml:space="preserve">עיין </w:t>
      </w:r>
      <w:proofErr w:type="spellStart"/>
      <w:r>
        <w:rPr>
          <w:rFonts w:hint="cs"/>
          <w:rtl/>
        </w:rPr>
        <w:t>בתשו</w:t>
      </w:r>
      <w:proofErr w:type="spellEnd"/>
      <w:r>
        <w:rPr>
          <w:rFonts w:hint="cs"/>
          <w:rtl/>
        </w:rPr>
        <w:t xml:space="preserve">' </w:t>
      </w:r>
      <w:proofErr w:type="spellStart"/>
      <w:r>
        <w:rPr>
          <w:rFonts w:hint="cs"/>
          <w:rtl/>
        </w:rPr>
        <w:t>מהרש"ם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ח"ג</w:t>
      </w:r>
      <w:proofErr w:type="spellEnd"/>
      <w:r>
        <w:rPr>
          <w:rFonts w:hint="cs"/>
          <w:rtl/>
        </w:rPr>
        <w:t xml:space="preserve"> (סי' קכ"ג) הנ"ל כ' שאם כבר הגיע מעת לעת, הרי </w:t>
      </w:r>
      <w:proofErr w:type="spellStart"/>
      <w:r>
        <w:rPr>
          <w:rFonts w:hint="cs"/>
          <w:rtl/>
        </w:rPr>
        <w:t>ברכה"ת</w:t>
      </w:r>
      <w:proofErr w:type="spellEnd"/>
      <w:r>
        <w:rPr>
          <w:rFonts w:hint="cs"/>
          <w:rtl/>
        </w:rPr>
        <w:t xml:space="preserve"> אחר י"ג שנים ורגע א' </w:t>
      </w:r>
      <w:proofErr w:type="spellStart"/>
      <w:r>
        <w:rPr>
          <w:rFonts w:hint="cs"/>
          <w:rtl/>
        </w:rPr>
        <w:t>והו</w:t>
      </w:r>
      <w:proofErr w:type="spellEnd"/>
      <w:r>
        <w:rPr>
          <w:rFonts w:hint="cs"/>
          <w:rtl/>
        </w:rPr>
        <w:t xml:space="preserve">' ג"כ </w:t>
      </w:r>
      <w:proofErr w:type="spellStart"/>
      <w:r>
        <w:rPr>
          <w:rFonts w:hint="cs"/>
          <w:rtl/>
        </w:rPr>
        <w:t>ספיקא</w:t>
      </w:r>
      <w:proofErr w:type="spellEnd"/>
      <w:r>
        <w:rPr>
          <w:rFonts w:hint="cs"/>
          <w:rtl/>
        </w:rPr>
        <w:t xml:space="preserve"> וא"כ </w:t>
      </w:r>
      <w:proofErr w:type="spellStart"/>
      <w:r>
        <w:rPr>
          <w:rFonts w:hint="cs"/>
          <w:rtl/>
        </w:rPr>
        <w:t>ממנ"פ</w:t>
      </w:r>
      <w:proofErr w:type="spellEnd"/>
      <w:r>
        <w:rPr>
          <w:rFonts w:hint="cs"/>
          <w:rtl/>
        </w:rPr>
        <w:t xml:space="preserve"> א"צ לברך ע"כ.</w:t>
      </w:r>
    </w:p>
    <w:sectPr w:rsidR="00325A92" w:rsidSect="009D3A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21"/>
    <w:rsid w:val="00040121"/>
    <w:rsid w:val="00081236"/>
    <w:rsid w:val="001276AF"/>
    <w:rsid w:val="002E629E"/>
    <w:rsid w:val="00325A92"/>
    <w:rsid w:val="004C5711"/>
    <w:rsid w:val="005F5BB6"/>
    <w:rsid w:val="00710D4E"/>
    <w:rsid w:val="009D3AD8"/>
    <w:rsid w:val="00A25A45"/>
    <w:rsid w:val="00BC0BFD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B725"/>
  <w15:chartTrackingRefBased/>
  <w15:docId w15:val="{3CB2CD99-AB97-453A-827F-5AB5D917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01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012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01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012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01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01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0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1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01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639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2026-03-09T20:25:00Z</dcterms:created>
  <dcterms:modified xsi:type="dcterms:W3CDTF">2026-03-15T17:57:00Z</dcterms:modified>
</cp:coreProperties>
</file>