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David" w:hAnsi="David" w:cs="David"/>
          <w:b/>
          <w:sz w:val="36"/>
          <w:rtl/>
        </w:rPr>
        <w:t>דוח שילוב החבורות מתיקיית ״חבורות״</w:t>
      </w:r>
    </w:p>
    <w:p>
      <w:pPr>
        <w:bidi/>
        <w:jc w:val="right"/>
      </w:pPr>
      <w:r>
        <w:rPr>
          <w:rFonts w:ascii="David" w:hAnsi="David" w:cs="David"/>
          <w:b w:val="0"/>
          <w:sz w:val="22"/>
          <w:rtl/>
        </w:rPr>
        <w:t>נסרקו כל קבצי התיקייה (69 קבצי Word, 4 קבצי PDF ו-3 קבצי zip; כל קובץ Word נכלל או סווג ככפילות). הכפילויות נבדקו לפי הטקסט עצמו (השוואת רצפים של 6 מילים), לא לפי שם הקובץ. בחוברת עכשיו 118 מאמרים, מהם 65 נוספו בסבב הזה.</w:t>
      </w:r>
    </w:p>
    <w:p>
      <w:pPr>
        <w:bidi/>
        <w:jc w:val="right"/>
      </w:pPr>
      <w:r>
        <w:rPr>
          <w:rFonts w:ascii="David" w:hAnsi="David" w:cs="David"/>
          <w:b/>
          <w:sz w:val="26"/>
          <w:rtl/>
        </w:rPr>
        <w:t>מאמרים שנוספו (65)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/>
                <w:sz w:val="19"/>
                <w:rtl/>
              </w:rPr>
              <w:t>עמוד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/>
                <w:sz w:val="19"/>
                <w:rtl/>
              </w:rPr>
              <w:t>סימן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/>
                <w:sz w:val="19"/>
                <w:rtl/>
              </w:rPr>
              <w:t>כותרת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/>
                <w:sz w:val="19"/>
                <w:rtl/>
              </w:rPr>
              <w:t>מחבר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/>
                <w:sz w:val="19"/>
                <w:rtl/>
              </w:rPr>
              <w:t>קובץ מקור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/>
                <w:sz w:val="19"/>
                <w:rtl/>
              </w:rPr>
              <w:t>הערה</w:t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23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ד׳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ברכת על נטילת ידים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ראש הכולל הרב ר׳ משה זאדה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ברכת על נטילת ידים הרב משה זאדד.docx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78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ה׳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הזכרת השם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ראש הכולל הרב ר׳ משה זאדה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‏‏__בענין הזכרת וכונת שם השם - עותק (2) - עותק.docx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שלוש גרסאות – נבחרה האחרונה (יוני 2026)</w:t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152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ו׳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נוסח ברכת אשר יצר ופירושה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אברהם יהונתן ניסן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חוברת מתוקנת.docx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155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ח׳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אופן אמירת ברכת המצות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ראש הכולל הרב ר׳ משה זאדה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ח.docx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159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ח׳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בדין פשיטת הטלית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אברהם יהונתן ניסן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חוברת מתוקנת.docx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161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ח׳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בענין ברכת ציצית והעטיפה מעומד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נח קליין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ח (4).docx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164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ח׳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בענין בדיקת הציציות ובדין של סמיכה על החזקה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בענין בדיקת הציציות ובדין של סמיכה על החזקה סימן ח סעיף ט.docx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ללא מחבר בקובץ</w:t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178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ח׳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בענין להוציא אחרים בברכת שהחיינו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אלרועי משה דדוש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ח (3).docx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הכותרת נלקחה מהחוברת ״בעריכה״; המחבר "הרב דדוש" בקובץ</w:t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180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ח׳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בענין הפסק בלבישת כמה בגדים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אליעזר רוטנברג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ח (2).docx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183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ח׳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סיכום השיטות בפשט טליתו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אליעזר רוטנברג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ח אליעזר רוטנברג.docx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185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ח׳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בדין נפלה טליתו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הגאון הרב חיים פרץ גרינוולד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נפלה טליתו הרב חיים גרינולד.docx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188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י״ח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מתי מתחיל זמן מצות ציצית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ראש הכולל הרב ר׳ משה זאדה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בענין ציצית בלילה.docx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ארבע גרסאות – נבחרה האחרונה והמלאה (פברואר 2026)</w:t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193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י״ח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בעניין מח׳ רא״ש ורמב״ם בזמן מצוות ציצית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אלרועי משה דדוש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יח (2).docx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195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י״ח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סיכום השיטות בזמן ציצית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אליעזר רוטנברג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יח אליעזר רוטנברג.docx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196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י״ח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הלכות ציצית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אברהם גוטמן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יח.docx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269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מ״ז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ספק בירך ברכת התורה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__ספק בירך 2) - עותק.docx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ללא מחבר בקובץ</w:t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273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מ״ז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חיוב ברכת התורה לחתן בר מצוה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חיוב ברכת התורה (2).docx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ללא מחבר בקובץ</w:t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277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מ״ז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בענין שינת קבע בלילה לברכת התורה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וייס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מז - וייס.docx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בקובץ אין כותרת – הכותרת נוסחה מתוכן הקובץ; שם הרב וייס לפי שם הקובץ</w:t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280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מ״ח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גדר ענין תפילות כנגד תמידין תקנום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מח.docx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ללא מחבר בקובץ</w:t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292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נ״א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פסוקי דזמרה דאורייתא או דרבנן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משה דוד הופט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חוברת מתוקנת.docx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נ״א לפי הקשר (אין תווית בחוברת המתוקנת)</w:t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297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נ״ג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בעניין עמידה בברכת ישתבח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משה דוד הופט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משה דוד הופט סימן נג סעיף א.docx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301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נ״ג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בעניין הפסק בפסוד״ז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יעקב גדליהו אייזנשטיין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חוברת מתוקנת.docx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315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נ״ה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בעניין גדר דבר שבקדושה בעשרה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יעקב גדליהו אייזנשטיין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חוברת מתוקנת.docx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320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נ״ה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סיכום השיטות דאין אומרים דבר שבקדושה בפחות מעשרה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משה דוד הופט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חוברת מתוקנת.docx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326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נ״ה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החששות שיש לחוש מנייני הקורונה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אברהם יהונתן ניסן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חוברת סימן נה.docx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328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נ״ה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בעניין רשויות חולקות לצירוף עשרה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יעקב ישראל שטרן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חוברת סימן נה.docx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334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נ״ו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בענין קדיש דרבנן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ראש הכולל הרב ר׳ משה זאדה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משה זאדה קדיש דרבנן סימן נו.docx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345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נ״ח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זמן קריאת שמע של שחר מן המובחר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ראש הכולל הרב ר׳ משה זאדה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בענין זמן קר''ש - זאדה.docx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356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נ״ח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סיכום נקודות לסוגיית זמן קריאת שמע של שחרית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משה דוד הופט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משה דוד הופט סימן נח סעיף א_1.docx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359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נ״ח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זמן קריאת שמע של שחר מן המובחר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בענין זמן קר''ש - סימן נח.docx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ללא מחבר בקובץ; כותרת זהה למאמר של הרב זאדה אך טקסט שונה</w:t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373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נ״ח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יבואר שדעת המשנה ברורה שחייבים לקרוא ק״ש בנץ החמה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עזרא בטאט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עזרא בטאט סימן נח סעיף א_5.docx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376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נ״ח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בענין עניית אמן באמצע הברכה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אברהם יהונתן ניסן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חוברת סימן נח.docx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בקובץ אין כותרת – הכותרת נוסחה מתוכן הקובץ (התווית בקובץ: סימן נ״ח סעיף א׳)</w:t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379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נ״ח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אם זמני ק״ש תלויים בשכיבה ובקימה בלבד או גם ביום ולילה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עזרא בטאט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עזרא בטאט סימן נח סעיף ה_1.docx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383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נ״ח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בענין סוף זמן בק״ש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נח.docx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ללא מחבר בקובץ</w:t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386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נ״ט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דיני טעה בברכת יוצר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נח קליין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נח קליין סימן נט סעיף ב.docx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389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נ״ט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דיני טעה בברכת יוצר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אליעזר רוטנברג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אליעזר רוטנברג סימן נט סעיף ב.docx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בקובץ אין כותרת – ניתנה אותה כותרת כמו למאמר של נח קליין באותו נושא</w:t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392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נ״ט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בגדר ברכות ק״ש וברכות ק״ש אין מעכבות זו את זו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אליעזר רוטנברג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נט רוטנברג.docx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395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נ״ט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בירור דעת מרן השולחן ערוך בדין עניית אמן אחר ברכת הבוחר בעמו ישראל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עזרא בטאט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עזרא בטאט סימן נט סעיף ד.docx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401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ס׳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משקרא ק״ש אין צריך לברך שכבר נפטר באהבה רבה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 משקרא קש אין צריך לברך שכבר נפטר באהבה רבה.docx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ללא מחבר בקובץ ובשמו; בראש הקובץ מופיעה הכותרת ״ברכת אברהם״ והיא הובאה כתת-כותרת; הכותרת נלקחה משם הקובץ; ללא סעיף בשם הקובץ – הוצב בתחילת הסימן</w:t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405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ס׳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הגדרת מחלוקת השיטות במצוות צריכות כונה ועפי״ז להבין הדינים שמצאנו בפוסקים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אליעזר רוטנברג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אליעזר רוטנברג סימן ס סעיף ד.docx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408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ס׳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ביסוד הדין דמצוות צריכות כוונה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יעקב ישראל שטרן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יעקב ישראל שטרן סימן ס סעיף ד.docx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411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ס׳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מצוות צריכות כוונה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נח קליין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נח קליין סימן ס סעיף ד.docx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414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ס׳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סיכום משנ״ב סימן ס׳ סעיף ד׳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משה דוד הופט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משה דוד הופט סימן ס סעיף ד.docx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418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ס׳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בענין אם השומע ברכה מאחר יש לו לחוש דיצא יד״ח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יעקב ישראל שטרן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מצוות צריכות כוונה (2).docx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431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ס׳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אם בעת עשיית המצוה מכוון בעיקר לדבר אחר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עזרא בטאט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עזרא בטאט סימן ס סעיף ד.docx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435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ס׳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ביאור הסוגיה בענין מצוות צריכות כוונה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נאור רוזין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 סעיף ד ביאור הסוגיה בענין מצות צריכות כוונה.docx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המחבר אינו מופיע בשם הקובץ או בגוף הטקסט – נקבע לפי מאפייני הקובץ (נאור רוזין) והמשכיות הסדרה בסימן ס׳ סעיף ד׳</w:t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448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ס׳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בענין הכוונה של הטעם של המצוה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נאור רוזין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 סעיף ד כוונת טעם המצוה.docx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המחבר אינו מופיע בשם הקובץ או בגוף הטקסט – נקבע לפי מאפייני הקובץ (נאור רוזין); ממשיך את ״עיקרי הדברים״ (״התבאר עד כה בהרחבה״)</w:t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456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ס׳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עיקרי הדברים לספר בענין מצוות צריכות כוונה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נאור רוזין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 סעיף ד עיקרי הדברים לספר בענין מצות צריכות כוונה נהור רוזין.docx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טיוטת ספר (כ-21,000 מילים); גרסה מעודכנת (אוקטובר 2026) במקום הגרסה הקודמת; המחבר לפי שם הקובץ (קודם יוחס בטעות לרב זאדה)</w:t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520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בענין קבלת עול מלכות שמים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יעקב ישראל שטרן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סא (2).docx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528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בענין השלמת רמ״ח תיבות בקר״ש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נאור רוזין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בענין השלמת רמח תיבות בקריאת שמע.docx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538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בענין השלמת רמ״ח תיבות בק״ש (סיכום)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סא.docx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סיכום קצר; נוסף ״(סיכום)״ לכותרת כדי להבדילו מהמאמר הארוך באותו נושא</w:t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540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סיכום השיטות בענין השלמת הרמ״ח תיבות שבק״ש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סא סיכום השיטות בענין השלמת הרמח תיבות שבקש.docx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ללא מחבר בקובץ ובשמו; טקסט שונה מ״סימן סא.docx״ באותו נושא – נכללו שניהם</w:t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548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ש״ץ שלא כיון בפסוק ראשון דקריאת שמע, האם יחזור לאומרו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עזרא בטאט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עזרא בטאט סימן סא סעיף ט_2.docx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553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ס״ב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דקדוק באותיותיה מהו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עזרא בטאט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עזרא בטאט סימן סב סעיף א_3.docx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568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ס״ג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בעניין עקירת חכמים מצוה דאורייתא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ראש הכולל הרב ר׳ משה זאדה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__-סימן סג-קריאת   משה זאדה שמע.docx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571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ס״ג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לעמוד בקריאת שמע דערבית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עזרא בטאט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עזרא בטאט סימן סג סעיף א 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575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ס״ה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בדין שהה לגמור את כולה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סה בדין שהה לגמור את כולה.docx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ללא מחבר בקובץ ובשמו; ללא סעיף בשם הקובץ – הוצב בתחילת הסימן</w:t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579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ס״ה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בדברי ביאור הלכה סימן סה ס״א ד״ה ׳קראה׳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עזרא בטאט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עזרא בטאט סימן סה סעיף א_4.docx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583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ס״ו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קראוהו לעלות לתורה שלא בפרהסיא בשעה שעוסק בקריאת שמע וברכותיה, האם יעלה או שאין לחוש בזה לכבוד התורה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עזרא בטאט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עזרא בטאט - סימן סו סעיף ד.docx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586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ס״ז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בענין חיוב זכירת יציאת מצרים אי מן התורה או מדרבנן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עזרא בטאט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עזרא בטאט סימן סז.docx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590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ס״ט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בדין רובו ככולו לצירוף מנין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עזרא בטאט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עזרא בטאט - סימן סט.docx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הוסרו שורות הכותרת: חודש החבורה ומספר טלפון</w:t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594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ע׳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העוסק במלאכה או בשאר דברים האם צריך לפסוק לקריאת שמע?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עזרא בטאט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עזרא בטאט - חבורה סימן ע.docx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598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ק״ח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בענין תפילת תשלומין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ראש הכולל הרב ר׳ משה זאדה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קח - משה זאדה.docx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603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יורה דעה סימן של״ד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צירוף מנודה לדבר שבקדושה ולמגילה [ובעניין נידוי בזמן הזה]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עזרא בטאט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חוברת מתוקנת.docx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  <w:tr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611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תפ״ט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בדין ספירת העומר קודם תפילת ערבית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אברהם יהונתן ניסן שליט״א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חוברת מתוקנת.docx</w:t>
            </w:r>
          </w:p>
        </w:tc>
        <w:tc>
          <w:tcPr>
            <w:tcW w:type="dxa" w:w="1757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</w:r>
          </w:p>
        </w:tc>
      </w:tr>
    </w:tbl>
    <w:p>
      <w:pPr>
        <w:bidi/>
        <w:jc w:val="right"/>
      </w:pPr>
      <w:r>
        <w:rPr>
          <w:rFonts w:ascii="David" w:hAnsi="David" w:cs="David"/>
          <w:b/>
          <w:sz w:val="26"/>
          <w:rtl/>
        </w:rPr>
        <w:t>קבצים שלא נכללו – כפילות של מאמר שכבר בחוברת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/>
                <w:sz w:val="19"/>
                <w:rtl/>
              </w:rPr>
              <w:t>קובץ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/>
                <w:sz w:val="19"/>
                <w:rtl/>
              </w:rPr>
              <w:t>סיבה</w:t>
            </w:r>
          </w:p>
        </w:tc>
      </w:tr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בענין ברכת אשר יצר.docx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זהה למאמר של הרב נאור רוזין שכבר בחוברת (סימן ו׳)</w:t>
            </w:r>
          </w:p>
        </w:tc>
      </w:tr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בענין קריאת שמע ותפלה בכל לשון.docx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זהה למאמר של הרב רוזין (סימן סב)</w:t>
            </w:r>
          </w:p>
        </w:tc>
      </w:tr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בענין קרש.docx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זהה ל״ענין הכוונה בקר״ש וענין המסירות נפש״ (סימן סא)</w:t>
            </w:r>
          </w:p>
        </w:tc>
      </w:tr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בעניני קריאת שמע.docx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זהה ל״בענין כפילת שמע שמע״ (סימן סא)</w:t>
            </w:r>
          </w:p>
        </w:tc>
      </w:tr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הרב רוזין בענין אמירת ברוך שם כבוד מלכותו לעולם ועד.docx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זהה למאמר שכבר בחוברת (סימן סא)</w:t>
            </w:r>
          </w:p>
        </w:tc>
      </w:tr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שבענין ברכות קר.docx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זהה ל״בענין ברכות קר״ש״ (סימן נא)</w:t>
            </w:r>
          </w:p>
        </w:tc>
      </w:tr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תפט.docx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זהה ל״ספירת העומר מן התורה או מדרבנן״ (נח קליין)</w:t>
            </w:r>
          </w:p>
        </w:tc>
      </w:tr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נשיא הרגון ר׳ דוד פוטאש.docx + חבורת ר׳ דוד.pdf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זהה ל״גדר רואין זה את זה בצירוף עשרה למנין״ שכבר בחוברת</w:t>
            </w:r>
          </w:p>
        </w:tc>
      </w:tr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חוברת (4).docx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אותה חוברת מקובצת ששימשה בסיס (כל המאמרים כבר בפנים; ההבדל – תוכן העניינים בלבד)</w:t>
            </w:r>
          </w:p>
        </w:tc>
      </w:tr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חוברת סימן ה.docx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עותק של מאמרי סימן ה׳ שבחוברת (המאמרים כבר בפנים) + הקונטרס ״הזכרת השם״ שנוסף</w:t>
            </w:r>
          </w:p>
        </w:tc>
      </w:tr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חוברת חבורות כללי - בעריכה.docx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חוברת בעריכה (פברואר 2026): כל מאמרי סימנים ה–מז זהים לחוברת (חלקם מאוחדים למאמר אחד, אותו טקסט); מאמרי סימן ח׳ ויח׳ והקונטרס ״הזכרת השם״ נוספו</w:t>
            </w:r>
          </w:p>
        </w:tc>
      </w:tr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חוברת מתוקנת.docx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חוברת ישנה (דצמבר 2024): רוב המאמרים כבר בפנים; המאמרים שלא היו בחוברת נוספו (פסוקי דזמרה, דבר שבקדושה בעשרה, ספירת העומר, צירוף מנודה ועוד); הגרסה שלה למאמר ״בדין כוונה בשמות הקדושים״ לא נכנסה (ראו בהמשך)</w:t>
            </w:r>
          </w:p>
        </w:tc>
      </w:tr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attachments (2).zip, (3).zip, (4).zip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עותקים של קבצים שנמצאים גם בתיקייה עצמה</w:t>
            </w:r>
          </w:p>
        </w:tc>
      </w:tr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בענין הזכרת שם השם.pdf, בענין זמן קר״ש.pdf, חבורות סימן ה.pdf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עותקי הדפסה (PDF) של מאמרים שנכללו (87%–98% מהשורות זהות לטקסט שבחוברת); לא נכללו בנפרד</w:t>
            </w:r>
          </w:p>
        </w:tc>
      </w:tr>
    </w:tbl>
    <w:p>
      <w:pPr>
        <w:bidi/>
        <w:jc w:val="right"/>
      </w:pPr>
      <w:r>
        <w:rPr>
          <w:rFonts w:ascii="David" w:hAnsi="David" w:cs="David"/>
          <w:b/>
          <w:sz w:val="26"/>
          <w:rtl/>
        </w:rPr>
        <w:t>כפילויות וגרסאות בין הקבצים החדשים – מה נבחר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/>
                <w:sz w:val="19"/>
                <w:rtl/>
              </w:rPr>
              <w:t>קבצים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/>
                <w:sz w:val="19"/>
                <w:rtl/>
              </w:rPr>
              <w:t>החלטה</w:t>
            </w:r>
          </w:p>
        </w:tc>
      </w:tr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אליעזר רוטנברג סימן ס סעיף ד.docx / הגדרת מחלוקת השיטות במצוות צריכות כונה...docx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שני קבצים זהים – נכלל אחד</w:t>
            </w:r>
          </w:p>
        </w:tc>
      </w:tr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יעקב ישראל שטרן סימן ס סעיף ד.docx / ביסוד הדין דמצוות צריכות כוונה.docx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שני קבצים זהים – נכלל אחד</w:t>
            </w:r>
          </w:p>
        </w:tc>
      </w:tr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נח קליין סימן ס סעיף ד.docx / מצוות צריכות כוונה.docx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שני קבצים זהים – נכלל אחד</w:t>
            </w:r>
          </w:p>
        </w:tc>
      </w:tr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ח (2), ח (3), ח (4), ח (אליעזר רוטנברג), ח.docx, סימן יח (2), יח (רוטנברג), יח.docx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אותו טקסט בחוברת ״בעריכה״ – נלקח הקובץ הבודד (שמירת ההערות וההדגשות) והפרטים (כותרת/מחבר) מהחוברת</w:t>
            </w:r>
          </w:p>
        </w:tc>
      </w:tr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״מתי מתחיל זמן מצות ציצית״ – ארבע גרסאות (בענין ציצית בלילה 02/2026, הרב משה זאדה בענין ציצית בלילה 03/2025, סימן יח סעי׳ ג 12/2024, החוברת בעריכה)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נבחרה האחרונה והמלאה (בענין ציצית בלילה, 1,604 מילים)</w:t>
            </w:r>
          </w:p>
        </w:tc>
      </w:tr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״הזכרת השם״ – שלוש גרסאות (קונטרס 06/2026 · מתוקן 07/2025 · החוברת בעריכה 02/2026)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נבחרה הגרסה האחרונה (״קונטרס״, יוני 2026), שהיא נוסח מחודש ועבר עריכה</w:t>
            </w:r>
          </w:p>
        </w:tc>
      </w:tr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״דין כוונת הברכות״ (אליהו פרבשטיין) – גרסת החוברת המקובצת מול גרסת הקובץ ״סימן ה׳ כונת הברכות והשמות״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נשארה גרסת החוברת המקובצת: היא כוללת גם חלק א׳ (״בדין שלא יזרוק הברכה מפיו״), היא מלוטשת ומחולקת לכותרות משנה, והיא זהה לגרסה שבכל החוברות המאוחרות (סימן ה׳ 2025, החוברת בעריכה 02/2026). הגרסה האחרת היא נוסח מוקדם (מכיל הערות טיוטה כמו ״[גם זה ביאר הגר״מ פוטאש]״) ללא חלק א׳</w:t>
            </w:r>
          </w:p>
        </w:tc>
      </w:tr>
    </w:tbl>
    <w:p>
      <w:pPr>
        <w:bidi/>
        <w:jc w:val="right"/>
      </w:pPr>
      <w:r>
        <w:rPr>
          <w:rFonts w:ascii="David" w:hAnsi="David" w:cs="David"/>
          <w:b/>
          <w:sz w:val="26"/>
          <w:rtl/>
        </w:rPr>
        <w:t>הנחות והשלמות שדורשות אישור שלך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/>
                <w:sz w:val="19"/>
                <w:rtl/>
              </w:rPr>
              <w:t>נושא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/>
                <w:sz w:val="19"/>
                <w:rtl/>
              </w:rPr>
              <w:t>פירוט</w:t>
            </w:r>
          </w:p>
        </w:tc>
      </w:tr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מחבר לא צוין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ספק בירך ברכת התורה · חיוב ברכת התורה לחתן בר מצוה · גדר ענין תפילות כנגד תמידין תקנום · בענין בדיקת הציציות ובדין של סמיכה על החזקה · זמן קריאת שמע של שחר מן המובחר (הגרסה השנייה) · בענין סוף זמן בק״ש · בענין השלמת רמ״ח תיבות בק״ש (סיכום) – בלי שורת מחבר בחוברת</w:t>
            </w:r>
          </w:p>
        </w:tc>
      </w:tr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כותרת שנוסחה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בענין שינת קבע בלילה לברכת התורה (הרב וייס) · בענין עניית אמן באמצע הברכה (ניסן) · דיני טעה בברכת יוצר (רוטנברג – אותה כותרת כמו קליין)</w:t>
            </w:r>
          </w:p>
        </w:tc>
      </w:tr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סימן לפי הקשר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פסוקי דזמרה דאורייתא או דרבנן – סימן נ״א (בחוברת המתוקנת אין תווית); ״סימן נ״ח סעיף א׳״ ל״עניית אמן באמצע הברכה״ לפי התווית שבקובץ</w:t>
            </w:r>
          </w:p>
        </w:tc>
      </w:tr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קובץ אחד – שני מאמרים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חוברת סימן נה.docx הופרד ל״החששות שיש לחוש מנייני הקורונה״ (ניסן) ול״בעניין רשויות חולקות לצירוף עשרה״ (שטרן)</w:t>
            </w:r>
          </w:p>
        </w:tc>
      </w:tr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נוקו שורות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שורות ״בס״ד + שם״ החוזרות בראש כל עמוד מודפס, חודש החבורה ומספר הטלפון בקבצי עזרא בטאט</w:t>
            </w:r>
          </w:p>
        </w:tc>
      </w:tr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שמות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נכתב ״אלרועי משה דדוש״ (כמו בחוברת) גם היכן שבקובץ ״אליעזר משה דדוש״ · שליט״א נוסף לשמות · ״הרב וייס״ לפי שם הקובץ</w:t>
            </w:r>
          </w:p>
        </w:tc>
      </w:tr>
      <w:tr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טקסט המקור</w:t>
            </w:r>
          </w:p>
        </w:tc>
        <w:tc>
          <w:tcPr>
            <w:tcW w:type="dxa" w:w="5270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sz w:val="19"/>
                <w:rtl/>
              </w:rPr>
              <w:t>סוגריים לא מאוזנים נשארו; רווחים לפני סימני פיסוק הוסרו (גם במאמרים החדשים)</w:t>
            </w:r>
          </w:p>
        </w:tc>
      </w:tr>
    </w:tbl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