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Override PartName="/word/headerA113d.xml" ContentType="application/vnd.openxmlformats-officedocument.wordprocessingml.header+xml"/>
  <Override PartName="/word/headerA113e.xml" ContentType="application/vnd.openxmlformats-officedocument.wordprocessingml.header+xml"/>
  <Override PartName="/word/headerA114d.xml" ContentType="application/vnd.openxmlformats-officedocument.wordprocessingml.header+xml"/>
  <Override PartName="/word/headerA114e.xml" ContentType="application/vnd.openxmlformats-officedocument.wordprocessingml.header+xml"/>
  <Override PartName="/word/headerA115d.xml" ContentType="application/vnd.openxmlformats-officedocument.wordprocessingml.header+xml"/>
  <Override PartName="/word/headerA115e.xml" ContentType="application/vnd.openxmlformats-officedocument.wordprocessingml.header+xml"/>
  <Override PartName="/word/headerA116d.xml" ContentType="application/vnd.openxmlformats-officedocument.wordprocessingml.header+xml"/>
  <Override PartName="/word/headerA116e.xml" ContentType="application/vnd.openxmlformats-officedocument.wordprocessingml.header+xml"/>
  <Override PartName="/word/headerA117d.xml" ContentType="application/vnd.openxmlformats-officedocument.wordprocessingml.header+xml"/>
  <Override PartName="/word/headerA117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0" w:after="0" w:line="240" w:lineRule="auto"/>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anchor distT="0" distB="0" distL="0" distR="0" simplePos="0" relativeHeight="251640103" behindDoc="1" locked="0" layoutInCell="1" allowOverlap="1">
            <wp:simplePos x="0" y="0"/>
            <wp:positionH relativeFrom="page">
              <wp:posOffset>0</wp:posOffset>
            </wp:positionH>
            <wp:positionV relativeFrom="page">
              <wp:posOffset>0</wp:posOffset>
            </wp:positionV>
            <wp:extent cx="6336000" cy="9000000"/>
            <wp:effectExtent l="0" t="0" r="0" b="0"/>
            <wp:wrapNone/>
            <wp:docPr id="103" name="עמוד שער"/>
            <wp:cNvGraphicFramePr>
              <a:graphicFrameLocks noChangeAspect="1"/>
            </wp:cNvGraphicFramePr>
            <a:graphic>
              <a:graphicData uri="http://schemas.openxmlformats.org/drawingml/2006/picture">
                <pic:pic>
                  <pic:nvPicPr>
                    <pic:cNvPr id="103" name="cover.jpg"/>
                    <pic:cNvPicPr/>
                  </pic:nvPicPr>
                  <pic:blipFill>
                    <a:blip r:embed="rIdImg2"/>
                    <a:stretch>
                      <a:fillRect/>
                    </a:stretch>
                  </pic:blipFill>
                  <pic:spPr>
                    <a:xfrm>
                      <a:off x="0" y="0"/>
                      <a:ext cx="6336000" cy="9000000"/>
                    </a:xfrm>
                    <a:prstGeom prst="rect">
                      <a:avLst/>
                    </a:prstGeom>
                  </pic:spPr>
                </pic:pic>
              </a:graphicData>
            </a:graphic>
          </wp:anchor>
        </w:drawing>
      </w:r>
    </w:p>
    <w:p>
      <w:pPr>
        <w:pStyle w:val="TocTitle"/>
        <w:bidi/>
      </w:pPr>
      <w:r>
        <w:t xml:space="preserve">תוכן עניינים</w:t>
      </w:r>
    </w:p>
    <w:p>
      <w:pPr>
        <w:pStyle w:val="TOC1"/>
        <w:bidi/>
      </w:pPr>
      <w:r>
        <w:fldChar w:fldCharType="begin"/>
      </w:r>
      <w:r>
        <w:instrText xml:space="preserve"> TOC \o "1-2" \u \n 1-1 </w:instrText>
      </w:r>
      <w:r>
        <w:fldChar w:fldCharType="separate"/>
      </w:r>
      <w:r>
        <w:t xml:space="preserve">פתיחות</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p>
    <w:p>
      <w:pPr>
        <w:pStyle w:val="TOC2"/>
        <w:bidi/>
      </w:pPr>
      <w:r>
        <w:t xml:space="preserve">גדר ענין תפילות כנגד תמידין תקנום</w:t>
      </w:r>
      <w:r>
        <w:tab/>
      </w:r>
      <w:r>
        <w:t>רפ</w:t>
      </w:r>
    </w:p>
    <w:p>
      <w:pPr>
        <w:pStyle w:val="TOC1"/>
        <w:bidi/>
      </w:pPr>
      <w:r>
        <w:t xml:space="preserve">סימן נא</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p>
    <w:p>
      <w:pPr>
        <w:pStyle w:val="TOC2"/>
        <w:bidi/>
      </w:pPr>
      <w:r>
        <w:t xml:space="preserve">בענין קדיש דרבנן</w:t>
      </w:r>
      <w:r>
        <w:tab/>
      </w:r>
      <w:r>
        <w:t>שלד</w:t>
      </w:r>
    </w:p>
    <w:p>
      <w:pPr>
        <w:pStyle w:val="TOC1"/>
        <w:bidi/>
      </w:pPr>
      <w:r>
        <w:t xml:space="preserve">סימן נ"ח</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p>
    <w:p>
      <w:pPr>
        <w:pStyle w:val="TOC2"/>
        <w:bidi/>
      </w:pPr>
      <w:r>
        <w:t xml:space="preserve">משקרא ק"ש אין צריך לברך שכבר נפטר באהבה רבה</w:t>
      </w:r>
      <w:r>
        <w:tab/>
      </w:r>
      <w:r>
        <w:t>תא</w:t>
      </w:r>
    </w:p>
    <w:p>
      <w:pPr>
        <w:pStyle w:val="TOC2"/>
        <w:bidi/>
      </w:pPr>
      <w:r>
        <w:t xml:space="preserve">הגדרת מחלוקת השיטות במצוות צריכות כונה ועפי"ז להבין הדינים שמצאנו בפוסקים</w:t>
      </w:r>
      <w:r>
        <w:tab/>
      </w:r>
      <w:r>
        <w:t>תה</w:t>
      </w:r>
    </w:p>
    <w:p>
      <w:pPr>
        <w:pStyle w:val="TOC2"/>
        <w:bidi/>
      </w:pPr>
      <w:r>
        <w:t xml:space="preserve">ביסוד הדין דמצוות צריכות כוונה</w:t>
      </w:r>
      <w:r>
        <w:tab/>
      </w:r>
      <w:r>
        <w:t>תח</w:t>
      </w:r>
    </w:p>
    <w:p>
      <w:pPr>
        <w:pStyle w:val="TOC2"/>
        <w:bidi/>
      </w:pPr>
      <w:r>
        <w:t xml:space="preserve">מצוות צריכות כוונה</w:t>
      </w:r>
      <w:r>
        <w:tab/>
      </w:r>
      <w:r>
        <w:t>תיא</w:t>
      </w:r>
    </w:p>
    <w:p>
      <w:pPr>
        <w:pStyle w:val="TOC2"/>
        <w:bidi/>
      </w:pPr>
      <w:r>
        <w:t xml:space="preserve">סיכום משנ"ב סימן ס' סעיף ד'</w:t>
      </w:r>
      <w:r>
        <w:tab/>
      </w:r>
      <w:r>
        <w:t>תיד</w:t>
      </w:r>
    </w:p>
    <w:p>
      <w:pPr>
        <w:pStyle w:val="TOC2"/>
        <w:bidi/>
      </w:pPr>
      <w:r>
        <w:t xml:space="preserve">בענין אם השומע ברכה מאחר יש לו לחוש דיצא יד"ח</w:t>
      </w:r>
      <w:r>
        <w:tab/>
      </w:r>
      <w:r>
        <w:t>תיח</w:t>
      </w:r>
    </w:p>
    <w:p>
      <w:pPr>
        <w:pStyle w:val="TOC2"/>
        <w:bidi/>
      </w:pPr>
      <w:r>
        <w:t xml:space="preserve">אם בעת עשיית המצוה מכוון בעיקר לדבר אחר</w:t>
      </w:r>
      <w:r>
        <w:tab/>
      </w:r>
      <w:r>
        <w:t>תלא</w:t>
      </w:r>
    </w:p>
    <w:p>
      <w:pPr>
        <w:pStyle w:val="TOC2"/>
        <w:bidi/>
      </w:pPr>
      <w:r>
        <w:t xml:space="preserve">ביאור הסוגיה בענין מצוות צריכות כוונה</w:t>
      </w:r>
      <w:r>
        <w:tab/>
      </w:r>
      <w:r>
        <w:t>תלה</w:t>
      </w:r>
    </w:p>
    <w:p>
      <w:pPr>
        <w:pStyle w:val="TOC2"/>
        <w:bidi/>
      </w:pPr>
      <w:r>
        <w:t xml:space="preserve">בענין הכוונה של הטעם של המצוה</w:t>
      </w:r>
      <w:r>
        <w:tab/>
      </w:r>
      <w:r>
        <w:t>תמח</w:t>
      </w:r>
    </w:p>
    <w:p>
      <w:pPr>
        <w:pStyle w:val="TOC2"/>
        <w:bidi/>
      </w:pPr>
      <w:r>
        <w:t xml:space="preserve">עיקרי הדברים לספר בענין מצוות צריכות כוונה</w:t>
      </w:r>
      <w:r>
        <w:tab/>
      </w:r>
      <w:r>
        <w:t>תנו</w:t>
      </w:r>
    </w:p>
    <w:p>
      <w:pPr>
        <w:pStyle w:val="TOC1"/>
        <w:bidi/>
      </w:pPr>
      <w:r>
        <w:t xml:space="preserve">סימן סא</w:t>
      </w:r>
    </w:p>
    <w:p>
      <w:pPr>
        <w:pStyle w:val="TOC2"/>
        <w:bidi/>
      </w:pPr>
      <w:r>
        <w:t xml:space="preserve">ענין הכוונה בקר"ש וענין המסירות נפש בקר"ש</w:t>
      </w:r>
      <w:r>
        <w:tab/>
      </w:r>
      <w:r>
        <w:t>תקי</w:t>
      </w:r>
    </w:p>
    <w:p>
      <w:pPr>
        <w:pStyle w:val="TOC2"/>
        <w:bidi/>
      </w:pPr>
      <w:r>
        <w:t xml:space="preserve">בענין קבלת עול מלכות שמים</w:t>
      </w:r>
      <w:r>
        <w:tab/>
      </w:r>
      <w:r>
        <w:t>תקכ</w:t>
      </w:r>
    </w:p>
    <w:p>
      <w:pPr>
        <w:pStyle w:val="TOC2"/>
        <w:bidi/>
      </w:pPr>
      <w:r>
        <w:t xml:space="preserve">בענין אמירת ברוך שם כבוד מלכותו לעולם ועד</w:t>
      </w:r>
      <w:r>
        <w:tab/>
      </w:r>
      <w:r>
        <w:t>תקכג</w:t>
      </w:r>
    </w:p>
    <w:p>
      <w:pPr>
        <w:pStyle w:val="TOC2"/>
        <w:bidi/>
      </w:pPr>
      <w:r>
        <w:t xml:space="preserve">בענין השלמת רמ"ח תיבות בקר"ש</w:t>
      </w:r>
      <w:r>
        <w:tab/>
      </w:r>
      <w:r>
        <w:t>תקכח</w:t>
      </w:r>
    </w:p>
    <w:p>
      <w:pPr>
        <w:pStyle w:val="TOC2"/>
        <w:bidi/>
      </w:pPr>
      <w:r>
        <w:t xml:space="preserve">בענין השלמת רמ"ח תיבות בק"ש (סיכום)</w:t>
      </w:r>
      <w:r>
        <w:tab/>
      </w:r>
      <w:r>
        <w:t>תקלח</w:t>
      </w:r>
    </w:p>
    <w:p>
      <w:pPr>
        <w:pStyle w:val="TOC2"/>
        <w:bidi/>
      </w:pPr>
      <w:r>
        <w:t xml:space="preserve">סיכום השיטות בענין השלמת הרמ"ח תיבות שבק"ש</w:t>
      </w:r>
      <w:r>
        <w:tab/>
      </w:r>
      <w:r>
        <w:t>תקמ</w:t>
      </w:r>
    </w:p>
    <w:p>
      <w:pPr>
        <w:pStyle w:val="TOC2"/>
        <w:bidi/>
      </w:pPr>
      <w:r>
        <w:t xml:space="preserve">בענין כפילת שמע שמע</w:t>
      </w:r>
      <w:r>
        <w:tab/>
      </w:r>
      <w:r>
        <w:t>תקמג</w:t>
      </w:r>
    </w:p>
    <w:p>
      <w:pPr>
        <w:pStyle w:val="TOC2"/>
        <w:bidi/>
      </w:pPr>
      <w:r>
        <w:t xml:space="preserve">ש"ץ שלא כיון בפסוק ראשון דקריאת שמע, האם יחזור לאומרו</w:t>
      </w:r>
      <w:r>
        <w:tab/>
      </w:r>
      <w:r>
        <w:t>תקמח</w:t>
      </w:r>
    </w:p>
    <w:p>
      <w:pPr>
        <w:pStyle w:val="TOC1"/>
        <w:bidi/>
      </w:pPr>
      <w:r>
        <w:t xml:space="preserve">סימן ס"ב</w:t>
      </w:r>
    </w:p>
    <w:p>
      <w:pPr>
        <w:pStyle w:val="TOC2"/>
        <w:bidi/>
      </w:pPr>
      <w:r>
        <w:t xml:space="preserve">דקדוק באותיותיה מהו</w:t>
      </w:r>
      <w:r>
        <w:tab/>
      </w:r>
      <w:r>
        <w:t>תקנג</w:t>
      </w:r>
    </w:p>
    <w:p>
      <w:pPr>
        <w:pStyle w:val="TOC2"/>
        <w:bidi/>
      </w:pPr>
      <w:r>
        <w:t xml:space="preserve">בענין תפלה וקר"ש בכל לשון</w:t>
      </w:r>
      <w:r>
        <w:tab/>
      </w:r>
      <w:r>
        <w:t>תקנו</w:t>
      </w:r>
    </w:p>
    <w:p>
      <w:pPr>
        <w:pStyle w:val="TOC1"/>
        <w:bidi/>
      </w:pPr>
      <w:r>
        <w:t xml:space="preserve">סימן ס"ג</w:t>
      </w:r>
    </w:p>
    <w:p>
      <w:pPr>
        <w:pStyle w:val="TOC2"/>
        <w:bidi/>
      </w:pPr>
      <w:r>
        <w:t xml:space="preserve">בעניין עקירת חכמים מצוה דאורייתא</w:t>
      </w:r>
      <w:r>
        <w:tab/>
      </w:r>
      <w:r>
        <w:t>תקסח</w:t>
      </w:r>
    </w:p>
    <w:p>
      <w:pPr>
        <w:pStyle w:val="TOC2"/>
        <w:bidi/>
      </w:pPr>
      <w:r>
        <w:t xml:space="preserve">לעמוד בקריאת שמע דערבית</w:t>
      </w:r>
      <w:r>
        <w:tab/>
      </w:r>
      <w:r>
        <w:t>תקעא</w:t>
      </w:r>
    </w:p>
    <w:p>
      <w:pPr>
        <w:pStyle w:val="TOC1"/>
        <w:bidi/>
      </w:pPr>
      <w:r>
        <w:t xml:space="preserve">סימן ס"ה</w:t>
      </w:r>
    </w:p>
    <w:p>
      <w:pPr>
        <w:pStyle w:val="TOC2"/>
        <w:bidi/>
      </w:pPr>
      <w:r>
        <w:t xml:space="preserve">בדין שהה לגמור את כולה</w:t>
      </w:r>
      <w:r>
        <w:tab/>
      </w:r>
      <w:r>
        <w:t>תקעה</w:t>
      </w:r>
    </w:p>
    <w:p>
      <w:pPr>
        <w:pStyle w:val="TOC2"/>
        <w:bidi/>
      </w:pPr>
      <w:r>
        <w:t xml:space="preserve">בדברי ביאור הלכה סימן סה ס"א ד"ה 'קראה'</w:t>
      </w:r>
      <w:r>
        <w:tab/>
      </w:r>
      <w:r>
        <w:t>תקעט</w:t>
      </w:r>
    </w:p>
    <w:p>
      <w:pPr>
        <w:pStyle w:val="TOC1"/>
        <w:bidi/>
      </w:pPr>
      <w:r>
        <w:t xml:space="preserve">סימן ס"ו</w:t>
      </w:r>
    </w:p>
    <w:p>
      <w:pPr>
        <w:pStyle w:val="TOC2"/>
        <w:bidi/>
      </w:pPr>
      <w:r>
        <w:t xml:space="preserve">קראוהו לעלות לתורה שלא בפרהסיא בשעה שעוסק בקריאת שמע וברכותיה, האם יעלה או שאין לחוש בזה לכבוד התורה</w:t>
      </w:r>
      <w:r>
        <w:tab/>
      </w:r>
      <w:r>
        <w:t>תקפג</w:t>
      </w:r>
    </w:p>
    <w:p>
      <w:pPr>
        <w:pStyle w:val="TOC1"/>
        <w:bidi/>
      </w:pPr>
      <w:r>
        <w:t xml:space="preserve">סימן ס"ז</w:t>
      </w:r>
    </w:p>
    <w:p>
      <w:pPr>
        <w:pStyle w:val="TOC2"/>
        <w:bidi/>
      </w:pPr>
      <w:r>
        <w:t xml:space="preserve">בענין חיוב זכירת יציאת מצרים אי מן התורה או מדרבנן</w:t>
      </w:r>
      <w:r>
        <w:tab/>
      </w:r>
      <w:r>
        <w:t>תקפו</w:t>
      </w:r>
    </w:p>
    <w:p>
      <w:pPr>
        <w:pStyle w:val="TOC1"/>
        <w:bidi/>
      </w:pPr>
      <w:r>
        <w:t xml:space="preserve">סימן ס"ט</w:t>
      </w:r>
    </w:p>
    <w:p>
      <w:pPr>
        <w:pStyle w:val="TOC2"/>
        <w:bidi/>
      </w:pPr>
      <w:r>
        <w:t xml:space="preserve">בדין רובו ככולו לצירוף מנין</w:t>
      </w:r>
      <w:r>
        <w:tab/>
      </w:r>
      <w:r>
        <w:t>תקצ</w:t>
      </w:r>
    </w:p>
    <w:p>
      <w:pPr>
        <w:pStyle w:val="TOC1"/>
        <w:bidi/>
      </w:pPr>
      <w:r>
        <w:t xml:space="preserve">סימן ע'</w:t>
      </w:r>
    </w:p>
    <w:p>
      <w:pPr>
        <w:pStyle w:val="TOC2"/>
        <w:bidi/>
      </w:pPr>
      <w:r>
        <w:t xml:space="preserve">העוסק במלאכה או בשאר דברים האם צריך לפסוק לקריאת שמע?</w:t>
      </w:r>
      <w:r>
        <w:tab/>
      </w:r>
      <w:r>
        <w:t>תקצד</w:t>
      </w:r>
    </w:p>
    <w:p>
      <w:pPr>
        <w:pStyle w:val="TOC1"/>
        <w:bidi/>
      </w:pPr>
      <w:r>
        <w:t xml:space="preserve">סימן ק"ח</w:t>
      </w:r>
    </w:p>
    <w:p>
      <w:pPr>
        <w:pStyle w:val="TOC2"/>
        <w:bidi/>
      </w:pPr>
      <w:r>
        <w:t xml:space="preserve">בענין תפילת תשלומין</w:t>
      </w:r>
      <w:r>
        <w:tab/>
      </w:r>
      <w:r>
        <w:t>תקצח</w:t>
      </w:r>
    </w:p>
    <w:p>
      <w:pPr>
        <w:pStyle w:val="TOC1"/>
        <w:bidi/>
      </w:pPr>
      <w:r>
        <w:t xml:space="preserve">יורה דעה סימן של"ד</w:t>
      </w:r>
    </w:p>
    <w:p>
      <w:pPr>
        <w:pStyle w:val="TOC2"/>
        <w:bidi/>
      </w:pPr>
      <w:r>
        <w:t xml:space="preserve">צירוף מנודה לדבר שבקדושה ולמגילה [ובעניין נידוי בזמן הזה]</w:t>
      </w:r>
      <w:r>
        <w:tab/>
      </w:r>
      <w:r>
        <w:t>תרג</w:t>
      </w:r>
    </w:p>
    <w:p>
      <w:pPr>
        <w:pStyle w:val="TOC1"/>
        <w:bidi/>
      </w:pPr>
      <w:r>
        <w:t xml:space="preserve">סימן תפ"ט</w:t>
      </w:r>
    </w:p>
    <w:p>
      <w:pPr>
        <w:pStyle w:val="TOC2"/>
        <w:bidi/>
      </w:pPr>
      <w:r>
        <w:t xml:space="preserve">ספירת העומר מן התורה או מדרבנן</w:t>
      </w:r>
      <w:r>
        <w:tab/>
      </w:r>
      <w:r>
        <w:t>תרט</w:t>
      </w:r>
    </w:p>
    <w:p>
      <w:pPr>
        <w:pStyle w:val="TOC2"/>
        <w:bidi/>
      </w:pPr>
      <w:r>
        <w:t xml:space="preserve">בדין ספירת העומר קודם תפילת ערבית</w:t>
      </w:r>
      <w:r>
        <w:tab/>
      </w:r>
      <w:r>
        <w:t>תריא</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4" name="Ornament 104"/>
            <wp:cNvGraphicFramePr>
              <a:graphicFrameLocks noChangeAspect="1"/>
            </wp:cNvGraphicFramePr>
            <a:graphic>
              <a:graphicData uri="http://schemas.openxmlformats.org/drawingml/2006/picture">
                <pic:pic>
                  <pic:nvPicPr>
                    <pic:cNvPr id="1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07" name="Ornament 107"/>
            <wp:cNvGraphicFramePr>
              <a:graphicFrameLocks noChangeAspect="1"/>
            </wp:cNvGraphicFramePr>
            <a:graphic>
              <a:graphicData uri="http://schemas.openxmlformats.org/drawingml/2006/picture">
                <pic:pic>
                  <pic:nvPicPr>
                    <pic:cNvPr id="10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08" behindDoc="1" locked="0" layoutInCell="1" allowOverlap="1">
            <wp:simplePos x="0" y="0"/>
            <wp:positionH relativeFrom="margin">
              <wp:align>center</wp:align>
            </wp:positionH>
            <wp:positionV relativeFrom="paragraph">
              <wp:posOffset>0</wp:posOffset>
            </wp:positionV>
            <wp:extent cx="2880000" cy="879238"/>
            <wp:effectExtent l="0" t="0" r="0" b="0"/>
            <wp:wrapNone/>
            <wp:docPr id="108" name="מסגרת סימן 108"/>
            <wp:cNvGraphicFramePr>
              <a:graphicFrameLocks noChangeAspect="1"/>
            </wp:cNvGraphicFramePr>
            <a:graphic>
              <a:graphicData uri="http://schemas.openxmlformats.org/drawingml/2006/picture">
                <pic:pic>
                  <pic:nvPicPr>
                    <pic:cNvPr id="108" name="divider-פתיחות.png"/>
                    <pic:cNvPicPr/>
                  </pic:nvPicPr>
                  <pic:blipFill>
                    <a:blip r:embed="rIdImg5"/>
                    <a:stretch>
                      <a:fillRect/>
                    </a:stretch>
                  </pic:blipFill>
                  <pic:spPr>
                    <a:xfrm>
                      <a:off x="0" y="0"/>
                      <a:ext cx="2880000" cy="879238"/>
                    </a:xfrm>
                    <a:prstGeom prst="rect">
                      <a:avLst/>
                    </a:prstGeom>
                  </pic:spPr>
                </pic:pic>
              </a:graphicData>
            </a:graphic>
          </wp:anchor>
        </w:drawing>
      </w:r>
      <w:r>
        <w:t xml:space="preserve">פתיחות</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09" name="Ornament 109"/>
            <wp:cNvGraphicFramePr>
              <a:graphicFrameLocks noChangeAspect="1"/>
            </wp:cNvGraphicFramePr>
            <a:graphic>
              <a:graphicData uri="http://schemas.openxmlformats.org/drawingml/2006/picture">
                <pic:pic>
                  <pic:nvPicPr>
                    <pic:cNvPr id="10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0" behindDoc="1" locked="0" layoutInCell="1" allowOverlap="1">
            <wp:simplePos x="0" y="0"/>
            <wp:positionH relativeFrom="margin">
              <wp:align>center</wp:align>
            </wp:positionH>
            <wp:positionV relativeFrom="paragraph">
              <wp:posOffset>0</wp:posOffset>
            </wp:positionV>
            <wp:extent cx="2947799" cy="521276"/>
            <wp:effectExtent l="0" t="0" r="0" b="0"/>
            <wp:wrapNone/>
            <wp:docPr id="110" name="מסגרת סימן 110"/>
            <wp:cNvGraphicFramePr>
              <a:graphicFrameLocks noChangeAspect="1"/>
            </wp:cNvGraphicFramePr>
            <a:graphic>
              <a:graphicData uri="http://schemas.openxmlformats.org/drawingml/2006/picture">
                <pic:pic>
                  <pic:nvPicPr>
                    <pic:cNvPr id="110" name="title-0.png"/>
                    <pic:cNvPicPr/>
                  </pic:nvPicPr>
                  <pic:blipFill>
                    <a:blip r:embed="rIdImg7"/>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פוטאש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1" name="Ornament 111"/>
            <wp:cNvGraphicFramePr>
              <a:graphicFrameLocks noChangeAspect="1"/>
            </wp:cNvGraphicFramePr>
            <a:graphic>
              <a:graphicData uri="http://schemas.openxmlformats.org/drawingml/2006/picture">
                <pic:pic>
                  <pic:nvPicPr>
                    <pic:cNvPr id="11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4" behindDoc="1" locked="0" layoutInCell="1" allowOverlap="1">
            <wp:simplePos x="0" y="0"/>
            <wp:positionH relativeFrom="margin">
              <wp:align>center</wp:align>
            </wp:positionH>
            <wp:positionV relativeFrom="paragraph">
              <wp:posOffset>0</wp:posOffset>
            </wp:positionV>
            <wp:extent cx="2852162" cy="521347"/>
            <wp:effectExtent l="0" t="0" r="0" b="0"/>
            <wp:wrapNone/>
            <wp:docPr id="114" name="מסגרת סימן 114"/>
            <wp:cNvGraphicFramePr>
              <a:graphicFrameLocks noChangeAspect="1"/>
            </wp:cNvGraphicFramePr>
            <a:graphic>
              <a:graphicData uri="http://schemas.openxmlformats.org/drawingml/2006/picture">
                <pic:pic>
                  <pic:nvPicPr>
                    <pic:cNvPr id="114" name="title-1.png"/>
                    <pic:cNvPicPr/>
                  </pic:nvPicPr>
                  <pic:blipFill>
                    <a:blip r:embed="rIdImg8"/>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5" name="Ornament 115"/>
            <wp:cNvGraphicFramePr>
              <a:graphicFrameLocks noChangeAspect="1"/>
            </wp:cNvGraphicFramePr>
            <a:graphic>
              <a:graphicData uri="http://schemas.openxmlformats.org/drawingml/2006/picture">
                <pic:pic>
                  <pic:nvPicPr>
                    <pic:cNvPr id="11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8" name="Ornament 118"/>
            <wp:cNvGraphicFramePr>
              <a:graphicFrameLocks noChangeAspect="1"/>
            </wp:cNvGraphicFramePr>
            <a:graphic>
              <a:graphicData uri="http://schemas.openxmlformats.org/drawingml/2006/picture">
                <pic:pic>
                  <pic:nvPicPr>
                    <pic:cNvPr id="118"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19" behindDoc="1" locked="0" layoutInCell="1" allowOverlap="1">
            <wp:simplePos x="0" y="0"/>
            <wp:positionH relativeFrom="margin">
              <wp:align>center</wp:align>
            </wp:positionH>
            <wp:positionV relativeFrom="paragraph">
              <wp:posOffset>0</wp:posOffset>
            </wp:positionV>
            <wp:extent cx="2880000" cy="879238"/>
            <wp:effectExtent l="0" t="0" r="0" b="0"/>
            <wp:wrapNone/>
            <wp:docPr id="119" name="מסגרת סימן 119"/>
            <wp:cNvGraphicFramePr>
              <a:graphicFrameLocks noChangeAspect="1"/>
            </wp:cNvGraphicFramePr>
            <a:graphic>
              <a:graphicData uri="http://schemas.openxmlformats.org/drawingml/2006/picture">
                <pic:pic>
                  <pic:nvPicPr>
                    <pic:cNvPr id="119" name="divider-סימן ד׳.png"/>
                    <pic:cNvPicPr/>
                  </pic:nvPicPr>
                  <pic:blipFill>
                    <a:blip r:embed="rIdImg9"/>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20" name="Ornament 120"/>
            <wp:cNvGraphicFramePr>
              <a:graphicFrameLocks noChangeAspect="1"/>
            </wp:cNvGraphicFramePr>
            <a:graphic>
              <a:graphicData uri="http://schemas.openxmlformats.org/drawingml/2006/picture">
                <pic:pic>
                  <pic:nvPicPr>
                    <pic:cNvPr id="120"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1" behindDoc="1" locked="0" layoutInCell="1" allowOverlap="1">
            <wp:simplePos x="0" y="0"/>
            <wp:positionH relativeFrom="margin">
              <wp:align>center</wp:align>
            </wp:positionH>
            <wp:positionV relativeFrom="paragraph">
              <wp:posOffset>0</wp:posOffset>
            </wp:positionV>
            <wp:extent cx="2792532" cy="521313"/>
            <wp:effectExtent l="0" t="0" r="0" b="0"/>
            <wp:wrapNone/>
            <wp:docPr id="121" name="מסגרת סימן 121"/>
            <wp:cNvGraphicFramePr>
              <a:graphicFrameLocks noChangeAspect="1"/>
            </wp:cNvGraphicFramePr>
            <a:graphic>
              <a:graphicData uri="http://schemas.openxmlformats.org/drawingml/2006/picture">
                <pic:pic>
                  <pic:nvPicPr>
                    <pic:cNvPr id="121" name="title-2.png"/>
                    <pic:cNvPicPr/>
                  </pic:nvPicPr>
                  <pic:blipFill>
                    <a:blip r:embed="rIdImg10"/>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2" name="Ornament 122"/>
            <wp:cNvGraphicFramePr>
              <a:graphicFrameLocks noChangeAspect="1"/>
            </wp:cNvGraphicFramePr>
            <a:graphic>
              <a:graphicData uri="http://schemas.openxmlformats.org/drawingml/2006/picture">
                <pic:pic>
                  <pic:nvPicPr>
                    <pic:cNvPr id="12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5" behindDoc="1" locked="0" layoutInCell="1" allowOverlap="1">
            <wp:simplePos x="0" y="0"/>
            <wp:positionH relativeFrom="margin">
              <wp:align>center</wp:align>
            </wp:positionH>
            <wp:positionV relativeFrom="paragraph">
              <wp:posOffset>0</wp:posOffset>
            </wp:positionV>
            <wp:extent cx="2329825" cy="521125"/>
            <wp:effectExtent l="0" t="0" r="0" b="0"/>
            <wp:wrapNone/>
            <wp:docPr id="125" name="מסגרת סימן 125"/>
            <wp:cNvGraphicFramePr>
              <a:graphicFrameLocks noChangeAspect="1"/>
            </wp:cNvGraphicFramePr>
            <a:graphic>
              <a:graphicData uri="http://schemas.openxmlformats.org/drawingml/2006/picture">
                <pic:pic>
                  <pic:nvPicPr>
                    <pic:cNvPr id="125" name="title-3.png"/>
                    <pic:cNvPicPr/>
                  </pic:nvPicPr>
                  <pic:blipFill>
                    <a:blip r:embed="rIdImg11"/>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6" name="Ornament 126"/>
            <wp:cNvGraphicFramePr>
              <a:graphicFrameLocks noChangeAspect="1"/>
            </wp:cNvGraphicFramePr>
            <a:graphic>
              <a:graphicData uri="http://schemas.openxmlformats.org/drawingml/2006/picture">
                <pic:pic>
                  <pic:nvPicPr>
                    <pic:cNvPr id="12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9" behindDoc="1" locked="0" layoutInCell="1" allowOverlap="1">
            <wp:simplePos x="0" y="0"/>
            <wp:positionH relativeFrom="margin">
              <wp:align>center</wp:align>
            </wp:positionH>
            <wp:positionV relativeFrom="paragraph">
              <wp:posOffset>0</wp:posOffset>
            </wp:positionV>
            <wp:extent cx="2901586" cy="521188"/>
            <wp:effectExtent l="0" t="0" r="0" b="0"/>
            <wp:wrapNone/>
            <wp:docPr id="129" name="מסגרת סימן 129"/>
            <wp:cNvGraphicFramePr>
              <a:graphicFrameLocks noChangeAspect="1"/>
            </wp:cNvGraphicFramePr>
            <a:graphic>
              <a:graphicData uri="http://schemas.openxmlformats.org/drawingml/2006/picture">
                <pic:pic>
                  <pic:nvPicPr>
                    <pic:cNvPr id="129" name="title-4.png"/>
                    <pic:cNvPicPr/>
                  </pic:nvPicPr>
                  <pic:blipFill>
                    <a:blip r:embed="rIdImg12"/>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0" name="Ornament 130"/>
            <wp:cNvGraphicFramePr>
              <a:graphicFrameLocks noChangeAspect="1"/>
            </wp:cNvGraphicFramePr>
            <a:graphic>
              <a:graphicData uri="http://schemas.openxmlformats.org/drawingml/2006/picture">
                <pic:pic>
                  <pic:nvPicPr>
                    <pic:cNvPr id="13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3" behindDoc="1" locked="0" layoutInCell="1" allowOverlap="1">
            <wp:simplePos x="0" y="0"/>
            <wp:positionH relativeFrom="margin">
              <wp:align>center</wp:align>
            </wp:positionH>
            <wp:positionV relativeFrom="paragraph">
              <wp:posOffset>0</wp:posOffset>
            </wp:positionV>
            <wp:extent cx="3765764" cy="521202"/>
            <wp:effectExtent l="0" t="0" r="0" b="0"/>
            <wp:wrapNone/>
            <wp:docPr id="133" name="מסגרת סימן 133"/>
            <wp:cNvGraphicFramePr>
              <a:graphicFrameLocks noChangeAspect="1"/>
            </wp:cNvGraphicFramePr>
            <a:graphic>
              <a:graphicData uri="http://schemas.openxmlformats.org/drawingml/2006/picture">
                <pic:pic>
                  <pic:nvPicPr>
                    <pic:cNvPr id="133" name="title-5.png"/>
                    <pic:cNvPicPr/>
                  </pic:nvPicPr>
                  <pic:blipFill>
                    <a:blip r:embed="rIdImg13"/>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4" name="Ornament 134"/>
            <wp:cNvGraphicFramePr>
              <a:graphicFrameLocks noChangeAspect="1"/>
            </wp:cNvGraphicFramePr>
            <a:graphic>
              <a:graphicData uri="http://schemas.openxmlformats.org/drawingml/2006/picture">
                <pic:pic>
                  <pic:nvPicPr>
                    <pic:cNvPr id="13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7" behindDoc="1" locked="0" layoutInCell="1" allowOverlap="1">
            <wp:simplePos x="0" y="0"/>
            <wp:positionH relativeFrom="margin">
              <wp:align>center</wp:align>
            </wp:positionH>
            <wp:positionV relativeFrom="paragraph">
              <wp:posOffset>0</wp:posOffset>
            </wp:positionV>
            <wp:extent cx="3280008" cy="521265"/>
            <wp:effectExtent l="0" t="0" r="0" b="0"/>
            <wp:wrapNone/>
            <wp:docPr id="137" name="מסגרת סימן 137"/>
            <wp:cNvGraphicFramePr>
              <a:graphicFrameLocks noChangeAspect="1"/>
            </wp:cNvGraphicFramePr>
            <a:graphic>
              <a:graphicData uri="http://schemas.openxmlformats.org/drawingml/2006/picture">
                <pic:pic>
                  <pic:nvPicPr>
                    <pic:cNvPr id="137" name="title-6.png"/>
                    <pic:cNvPicPr/>
                  </pic:nvPicPr>
                  <pic:blipFill>
                    <a:blip r:embed="rIdImg14"/>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8" name="Ornament 138"/>
            <wp:cNvGraphicFramePr>
              <a:graphicFrameLocks noChangeAspect="1"/>
            </wp:cNvGraphicFramePr>
            <a:graphic>
              <a:graphicData uri="http://schemas.openxmlformats.org/drawingml/2006/picture">
                <pic:pic>
                  <pic:nvPicPr>
                    <pic:cNvPr id="13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1" behindDoc="1" locked="0" layoutInCell="1" allowOverlap="1">
            <wp:simplePos x="0" y="0"/>
            <wp:positionH relativeFrom="margin">
              <wp:align>center</wp:align>
            </wp:positionH>
            <wp:positionV relativeFrom="paragraph">
              <wp:posOffset>0</wp:posOffset>
            </wp:positionV>
            <wp:extent cx="3158798" cy="521133"/>
            <wp:effectExtent l="0" t="0" r="0" b="0"/>
            <wp:wrapNone/>
            <wp:docPr id="141" name="מסגרת סימן 141"/>
            <wp:cNvGraphicFramePr>
              <a:graphicFrameLocks noChangeAspect="1"/>
            </wp:cNvGraphicFramePr>
            <a:graphic>
              <a:graphicData uri="http://schemas.openxmlformats.org/drawingml/2006/picture">
                <pic:pic>
                  <pic:nvPicPr>
                    <pic:cNvPr id="141" name="title-7.png"/>
                    <pic:cNvPicPr/>
                  </pic:nvPicPr>
                  <pic:blipFill>
                    <a:blip r:embed="rIdImg15"/>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2" name="Ornament 142"/>
            <wp:cNvGraphicFramePr>
              <a:graphicFrameLocks noChangeAspect="1"/>
            </wp:cNvGraphicFramePr>
            <a:graphic>
              <a:graphicData uri="http://schemas.openxmlformats.org/drawingml/2006/picture">
                <pic:pic>
                  <pic:nvPicPr>
                    <pic:cNvPr id="14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5" behindDoc="1" locked="0" layoutInCell="1" allowOverlap="1">
            <wp:simplePos x="0" y="0"/>
            <wp:positionH relativeFrom="margin">
              <wp:align>center</wp:align>
            </wp:positionH>
            <wp:positionV relativeFrom="paragraph">
              <wp:posOffset>0</wp:posOffset>
            </wp:positionV>
            <wp:extent cx="4193380" cy="521125"/>
            <wp:effectExtent l="0" t="0" r="0" b="0"/>
            <wp:wrapNone/>
            <wp:docPr id="145" name="מסגרת סימן 145"/>
            <wp:cNvGraphicFramePr>
              <a:graphicFrameLocks noChangeAspect="1"/>
            </wp:cNvGraphicFramePr>
            <a:graphic>
              <a:graphicData uri="http://schemas.openxmlformats.org/drawingml/2006/picture">
                <pic:pic>
                  <pic:nvPicPr>
                    <pic:cNvPr id="145" name="title-8.png"/>
                    <pic:cNvPicPr/>
                  </pic:nvPicPr>
                  <pic:blipFill>
                    <a:blip r:embed="rIdImg16"/>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6" name="Ornament 146"/>
            <wp:cNvGraphicFramePr>
              <a:graphicFrameLocks noChangeAspect="1"/>
            </wp:cNvGraphicFramePr>
            <a:graphic>
              <a:graphicData uri="http://schemas.openxmlformats.org/drawingml/2006/picture">
                <pic:pic>
                  <pic:nvPicPr>
                    <pic:cNvPr id="1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9" behindDoc="1" locked="0" layoutInCell="1" allowOverlap="1">
            <wp:simplePos x="0" y="0"/>
            <wp:positionH relativeFrom="margin">
              <wp:align>center</wp:align>
            </wp:positionH>
            <wp:positionV relativeFrom="paragraph">
              <wp:posOffset>0</wp:posOffset>
            </wp:positionV>
            <wp:extent cx="3187930" cy="825936"/>
            <wp:effectExtent l="0" t="0" r="0" b="0"/>
            <wp:wrapNone/>
            <wp:docPr id="149" name="מסגרת סימן 149"/>
            <wp:cNvGraphicFramePr>
              <a:graphicFrameLocks noChangeAspect="1"/>
            </wp:cNvGraphicFramePr>
            <a:graphic>
              <a:graphicData uri="http://schemas.openxmlformats.org/drawingml/2006/picture">
                <pic:pic>
                  <pic:nvPicPr>
                    <pic:cNvPr id="149" name="title-9.png"/>
                    <pic:cNvPicPr/>
                  </pic:nvPicPr>
                  <pic:blipFill>
                    <a:blip r:embed="rIdImg17"/>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0" name="Ornament 150"/>
            <wp:cNvGraphicFramePr>
              <a:graphicFrameLocks noChangeAspect="1"/>
            </wp:cNvGraphicFramePr>
            <a:graphic>
              <a:graphicData uri="http://schemas.openxmlformats.org/drawingml/2006/picture">
                <pic:pic>
                  <pic:nvPicPr>
                    <pic:cNvPr id="1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3" behindDoc="1" locked="0" layoutInCell="1" allowOverlap="1">
            <wp:simplePos x="0" y="0"/>
            <wp:positionH relativeFrom="margin">
              <wp:align>center</wp:align>
            </wp:positionH>
            <wp:positionV relativeFrom="paragraph">
              <wp:posOffset>0</wp:posOffset>
            </wp:positionV>
            <wp:extent cx="2430738" cy="521199"/>
            <wp:effectExtent l="0" t="0" r="0" b="0"/>
            <wp:wrapNone/>
            <wp:docPr id="153" name="מסגרת סימן 153"/>
            <wp:cNvGraphicFramePr>
              <a:graphicFrameLocks noChangeAspect="1"/>
            </wp:cNvGraphicFramePr>
            <a:graphic>
              <a:graphicData uri="http://schemas.openxmlformats.org/drawingml/2006/picture">
                <pic:pic>
                  <pic:nvPicPr>
                    <pic:cNvPr id="153" name="title-10.png"/>
                    <pic:cNvPicPr/>
                  </pic:nvPicPr>
                  <pic:blipFill>
                    <a:blip r:embed="rIdImg18"/>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4" name="Ornament 154"/>
            <wp:cNvGraphicFramePr>
              <a:graphicFrameLocks noChangeAspect="1"/>
            </wp:cNvGraphicFramePr>
            <a:graphic>
              <a:graphicData uri="http://schemas.openxmlformats.org/drawingml/2006/picture">
                <pic:pic>
                  <pic:nvPicPr>
                    <pic:cNvPr id="1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7" behindDoc="1" locked="0" layoutInCell="1" allowOverlap="1">
            <wp:simplePos x="0" y="0"/>
            <wp:positionH relativeFrom="margin">
              <wp:align>center</wp:align>
            </wp:positionH>
            <wp:positionV relativeFrom="paragraph">
              <wp:posOffset>0</wp:posOffset>
            </wp:positionV>
            <wp:extent cx="3646045" cy="521299"/>
            <wp:effectExtent l="0" t="0" r="0" b="0"/>
            <wp:wrapNone/>
            <wp:docPr id="157" name="מסגרת סימן 157"/>
            <wp:cNvGraphicFramePr>
              <a:graphicFrameLocks noChangeAspect="1"/>
            </wp:cNvGraphicFramePr>
            <a:graphic>
              <a:graphicData uri="http://schemas.openxmlformats.org/drawingml/2006/picture">
                <pic:pic>
                  <pic:nvPicPr>
                    <pic:cNvPr id="157" name="title-11.png"/>
                    <pic:cNvPicPr/>
                  </pic:nvPicPr>
                  <pic:blipFill>
                    <a:blip r:embed="rIdImg19"/>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8" name="Ornament 158"/>
            <wp:cNvGraphicFramePr>
              <a:graphicFrameLocks noChangeAspect="1"/>
            </wp:cNvGraphicFramePr>
            <a:graphic>
              <a:graphicData uri="http://schemas.openxmlformats.org/drawingml/2006/picture">
                <pic:pic>
                  <pic:nvPicPr>
                    <pic:cNvPr id="1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1" behindDoc="1" locked="0" layoutInCell="1" allowOverlap="1">
            <wp:simplePos x="0" y="0"/>
            <wp:positionH relativeFrom="margin">
              <wp:align>center</wp:align>
            </wp:positionH>
            <wp:positionV relativeFrom="paragraph">
              <wp:posOffset>0</wp:posOffset>
            </wp:positionV>
            <wp:extent cx="2232000" cy="521054"/>
            <wp:effectExtent l="0" t="0" r="0" b="0"/>
            <wp:wrapNone/>
            <wp:docPr id="161" name="מסגרת סימן 161"/>
            <wp:cNvGraphicFramePr>
              <a:graphicFrameLocks noChangeAspect="1"/>
            </wp:cNvGraphicFramePr>
            <a:graphic>
              <a:graphicData uri="http://schemas.openxmlformats.org/drawingml/2006/picture">
                <pic:pic>
                  <pic:nvPicPr>
                    <pic:cNvPr id="161" name="title-12.png"/>
                    <pic:cNvPicPr/>
                  </pic:nvPicPr>
                  <pic:blipFill>
                    <a:blip r:embed="rIdImg20"/>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2" name="Ornament 162"/>
            <wp:cNvGraphicFramePr>
              <a:graphicFrameLocks noChangeAspect="1"/>
            </wp:cNvGraphicFramePr>
            <a:graphic>
              <a:graphicData uri="http://schemas.openxmlformats.org/drawingml/2006/picture">
                <pic:pic>
                  <pic:nvPicPr>
                    <pic:cNvPr id="1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5" behindDoc="1" locked="0" layoutInCell="1" allowOverlap="1">
            <wp:simplePos x="0" y="0"/>
            <wp:positionH relativeFrom="margin">
              <wp:align>center</wp:align>
            </wp:positionH>
            <wp:positionV relativeFrom="paragraph">
              <wp:posOffset>0</wp:posOffset>
            </wp:positionV>
            <wp:extent cx="3007888" cy="521123"/>
            <wp:effectExtent l="0" t="0" r="0" b="0"/>
            <wp:wrapNone/>
            <wp:docPr id="165" name="מסגרת סימן 165"/>
            <wp:cNvGraphicFramePr>
              <a:graphicFrameLocks noChangeAspect="1"/>
            </wp:cNvGraphicFramePr>
            <a:graphic>
              <a:graphicData uri="http://schemas.openxmlformats.org/drawingml/2006/picture">
                <pic:pic>
                  <pic:nvPicPr>
                    <pic:cNvPr id="165" name="title-13.png"/>
                    <pic:cNvPicPr/>
                  </pic:nvPicPr>
                  <pic:blipFill>
                    <a:blip r:embed="rIdImg21"/>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6" name="Ornament 166"/>
            <wp:cNvGraphicFramePr>
              <a:graphicFrameLocks noChangeAspect="1"/>
            </wp:cNvGraphicFramePr>
            <a:graphic>
              <a:graphicData uri="http://schemas.openxmlformats.org/drawingml/2006/picture">
                <pic:pic>
                  <pic:nvPicPr>
                    <pic:cNvPr id="1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69" name="Ornament 169"/>
            <wp:cNvGraphicFramePr>
              <a:graphicFrameLocks noChangeAspect="1"/>
            </wp:cNvGraphicFramePr>
            <a:graphic>
              <a:graphicData uri="http://schemas.openxmlformats.org/drawingml/2006/picture">
                <pic:pic>
                  <pic:nvPicPr>
                    <pic:cNvPr id="16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70" behindDoc="1" locked="0" layoutInCell="1" allowOverlap="1">
            <wp:simplePos x="0" y="0"/>
            <wp:positionH relativeFrom="margin">
              <wp:align>center</wp:align>
            </wp:positionH>
            <wp:positionV relativeFrom="paragraph">
              <wp:posOffset>0</wp:posOffset>
            </wp:positionV>
            <wp:extent cx="2880000" cy="879238"/>
            <wp:effectExtent l="0" t="0" r="0" b="0"/>
            <wp:wrapNone/>
            <wp:docPr id="170" name="מסגרת סימן 170"/>
            <wp:cNvGraphicFramePr>
              <a:graphicFrameLocks noChangeAspect="1"/>
            </wp:cNvGraphicFramePr>
            <a:graphic>
              <a:graphicData uri="http://schemas.openxmlformats.org/drawingml/2006/picture">
                <pic:pic>
                  <pic:nvPicPr>
                    <pic:cNvPr id="170" name="divider-סימן ה׳.png"/>
                    <pic:cNvPicPr/>
                  </pic:nvPicPr>
                  <pic:blipFill>
                    <a:blip r:embed="rIdImg22"/>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71" name="Ornament 171"/>
            <wp:cNvGraphicFramePr>
              <a:graphicFrameLocks noChangeAspect="1"/>
            </wp:cNvGraphicFramePr>
            <a:graphic>
              <a:graphicData uri="http://schemas.openxmlformats.org/drawingml/2006/picture">
                <pic:pic>
                  <pic:nvPicPr>
                    <pic:cNvPr id="17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2" behindDoc="1" locked="0" layoutInCell="1" allowOverlap="1">
            <wp:simplePos x="0" y="0"/>
            <wp:positionH relativeFrom="margin">
              <wp:align>center</wp:align>
            </wp:positionH>
            <wp:positionV relativeFrom="paragraph">
              <wp:posOffset>0</wp:posOffset>
            </wp:positionV>
            <wp:extent cx="2232000" cy="521054"/>
            <wp:effectExtent l="0" t="0" r="0" b="0"/>
            <wp:wrapNone/>
            <wp:docPr id="172" name="מסגרת סימן 172"/>
            <wp:cNvGraphicFramePr>
              <a:graphicFrameLocks noChangeAspect="1"/>
            </wp:cNvGraphicFramePr>
            <a:graphic>
              <a:graphicData uri="http://schemas.openxmlformats.org/drawingml/2006/picture">
                <pic:pic>
                  <pic:nvPicPr>
                    <pic:cNvPr id="172" name="title-14.png"/>
                    <pic:cNvPicPr/>
                  </pic:nvPicPr>
                  <pic:blipFill>
                    <a:blip r:embed="rIdImg23"/>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3" name="Ornament 173"/>
            <wp:cNvGraphicFramePr>
              <a:graphicFrameLocks noChangeAspect="1"/>
            </wp:cNvGraphicFramePr>
            <a:graphic>
              <a:graphicData uri="http://schemas.openxmlformats.org/drawingml/2006/picture">
                <pic:pic>
                  <pic:nvPicPr>
                    <pic:cNvPr id="17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6" behindDoc="1" locked="0" layoutInCell="1" allowOverlap="1">
            <wp:simplePos x="0" y="0"/>
            <wp:positionH relativeFrom="margin">
              <wp:align>center</wp:align>
            </wp:positionH>
            <wp:positionV relativeFrom="paragraph">
              <wp:posOffset>0</wp:posOffset>
            </wp:positionV>
            <wp:extent cx="2232000" cy="521054"/>
            <wp:effectExtent l="0" t="0" r="0" b="0"/>
            <wp:wrapNone/>
            <wp:docPr id="176" name="מסגרת סימן 176"/>
            <wp:cNvGraphicFramePr>
              <a:graphicFrameLocks noChangeAspect="1"/>
            </wp:cNvGraphicFramePr>
            <a:graphic>
              <a:graphicData uri="http://schemas.openxmlformats.org/drawingml/2006/picture">
                <pic:pic>
                  <pic:nvPicPr>
                    <pic:cNvPr id="176" name="title-15.png"/>
                    <pic:cNvPicPr/>
                  </pic:nvPicPr>
                  <pic:blipFill>
                    <a:blip r:embed="rIdImg24"/>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7" name="Ornament 177"/>
            <wp:cNvGraphicFramePr>
              <a:graphicFrameLocks noChangeAspect="1"/>
            </wp:cNvGraphicFramePr>
            <a:graphic>
              <a:graphicData uri="http://schemas.openxmlformats.org/drawingml/2006/picture">
                <pic:pic>
                  <pic:nvPicPr>
                    <pic:cNvPr id="17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0" behindDoc="1" locked="0" layoutInCell="1" allowOverlap="1">
            <wp:simplePos x="0" y="0"/>
            <wp:positionH relativeFrom="margin">
              <wp:align>center</wp:align>
            </wp:positionH>
            <wp:positionV relativeFrom="paragraph">
              <wp:posOffset>0</wp:posOffset>
            </wp:positionV>
            <wp:extent cx="3608666" cy="825970"/>
            <wp:effectExtent l="0" t="0" r="0" b="0"/>
            <wp:wrapNone/>
            <wp:docPr id="180" name="מסגרת סימן 180"/>
            <wp:cNvGraphicFramePr>
              <a:graphicFrameLocks noChangeAspect="1"/>
            </wp:cNvGraphicFramePr>
            <a:graphic>
              <a:graphicData uri="http://schemas.openxmlformats.org/drawingml/2006/picture">
                <pic:pic>
                  <pic:nvPicPr>
                    <pic:cNvPr id="180" name="title-16.png"/>
                    <pic:cNvPicPr/>
                  </pic:nvPicPr>
                  <pic:blipFill>
                    <a:blip r:embed="rIdImg25"/>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1" name="Ornament 181"/>
            <wp:cNvGraphicFramePr>
              <a:graphicFrameLocks noChangeAspect="1"/>
            </wp:cNvGraphicFramePr>
            <a:graphic>
              <a:graphicData uri="http://schemas.openxmlformats.org/drawingml/2006/picture">
                <pic:pic>
                  <pic:nvPicPr>
                    <pic:cNvPr id="1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4" behindDoc="1" locked="0" layoutInCell="1" allowOverlap="1">
            <wp:simplePos x="0" y="0"/>
            <wp:positionH relativeFrom="margin">
              <wp:align>center</wp:align>
            </wp:positionH>
            <wp:positionV relativeFrom="paragraph">
              <wp:posOffset>0</wp:posOffset>
            </wp:positionV>
            <wp:extent cx="3077839" cy="521099"/>
            <wp:effectExtent l="0" t="0" r="0" b="0"/>
            <wp:wrapNone/>
            <wp:docPr id="184" name="מסגרת סימן 184"/>
            <wp:cNvGraphicFramePr>
              <a:graphicFrameLocks noChangeAspect="1"/>
            </wp:cNvGraphicFramePr>
            <a:graphic>
              <a:graphicData uri="http://schemas.openxmlformats.org/drawingml/2006/picture">
                <pic:pic>
                  <pic:nvPicPr>
                    <pic:cNvPr id="184" name="title-17.png"/>
                    <pic:cNvPicPr/>
                  </pic:nvPicPr>
                  <pic:blipFill>
                    <a:blip r:embed="rIdImg26"/>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5" name="Ornament 185"/>
            <wp:cNvGraphicFramePr>
              <a:graphicFrameLocks noChangeAspect="1"/>
            </wp:cNvGraphicFramePr>
            <a:graphic>
              <a:graphicData uri="http://schemas.openxmlformats.org/drawingml/2006/picture">
                <pic:pic>
                  <pic:nvPicPr>
                    <pic:cNvPr id="1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2232000" cy="521054"/>
            <wp:effectExtent l="0" t="0" r="0" b="0"/>
            <wp:wrapNone/>
            <wp:docPr id="188" name="מסגרת סימן 188"/>
            <wp:cNvGraphicFramePr>
              <a:graphicFrameLocks noChangeAspect="1"/>
            </wp:cNvGraphicFramePr>
            <a:graphic>
              <a:graphicData uri="http://schemas.openxmlformats.org/drawingml/2006/picture">
                <pic:pic>
                  <pic:nvPicPr>
                    <pic:cNvPr id="188" name="title-18.png"/>
                    <pic:cNvPicPr/>
                  </pic:nvPicPr>
                  <pic:blipFill>
                    <a:blip r:embed="rIdImg27"/>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9" name="Ornament 189"/>
            <wp:cNvGraphicFramePr>
              <a:graphicFrameLocks noChangeAspect="1"/>
            </wp:cNvGraphicFramePr>
            <a:graphic>
              <a:graphicData uri="http://schemas.openxmlformats.org/drawingml/2006/picture">
                <pic:pic>
                  <pic:nvPicPr>
                    <pic:cNvPr id="1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92" name="Ornament 192"/>
            <wp:cNvGraphicFramePr>
              <a:graphicFrameLocks noChangeAspect="1"/>
            </wp:cNvGraphicFramePr>
            <a:graphic>
              <a:graphicData uri="http://schemas.openxmlformats.org/drawingml/2006/picture">
                <pic:pic>
                  <pic:nvPicPr>
                    <pic:cNvPr id="192"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93" behindDoc="1" locked="0" layoutInCell="1" allowOverlap="1">
            <wp:simplePos x="0" y="0"/>
            <wp:positionH relativeFrom="margin">
              <wp:align>center</wp:align>
            </wp:positionH>
            <wp:positionV relativeFrom="paragraph">
              <wp:posOffset>0</wp:posOffset>
            </wp:positionV>
            <wp:extent cx="2880000" cy="879238"/>
            <wp:effectExtent l="0" t="0" r="0" b="0"/>
            <wp:wrapNone/>
            <wp:docPr id="193" name="מסגרת סימן 193"/>
            <wp:cNvGraphicFramePr>
              <a:graphicFrameLocks noChangeAspect="1"/>
            </wp:cNvGraphicFramePr>
            <a:graphic>
              <a:graphicData uri="http://schemas.openxmlformats.org/drawingml/2006/picture">
                <pic:pic>
                  <pic:nvPicPr>
                    <pic:cNvPr id="193" name="divider-סימן ו׳-ז׳.png"/>
                    <pic:cNvPicPr/>
                  </pic:nvPicPr>
                  <pic:blipFill>
                    <a:blip r:embed="rIdImg28"/>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94" name="Ornament 194"/>
            <wp:cNvGraphicFramePr>
              <a:graphicFrameLocks noChangeAspect="1"/>
            </wp:cNvGraphicFramePr>
            <a:graphic>
              <a:graphicData uri="http://schemas.openxmlformats.org/drawingml/2006/picture">
                <pic:pic>
                  <pic:nvPicPr>
                    <pic:cNvPr id="194"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5" behindDoc="1" locked="0" layoutInCell="1" allowOverlap="1">
            <wp:simplePos x="0" y="0"/>
            <wp:positionH relativeFrom="margin">
              <wp:align>center</wp:align>
            </wp:positionH>
            <wp:positionV relativeFrom="paragraph">
              <wp:posOffset>0</wp:posOffset>
            </wp:positionV>
            <wp:extent cx="2393354" cy="521355"/>
            <wp:effectExtent l="0" t="0" r="0" b="0"/>
            <wp:wrapNone/>
            <wp:docPr id="195" name="מסגרת סימן 195"/>
            <wp:cNvGraphicFramePr>
              <a:graphicFrameLocks noChangeAspect="1"/>
            </wp:cNvGraphicFramePr>
            <a:graphic>
              <a:graphicData uri="http://schemas.openxmlformats.org/drawingml/2006/picture">
                <pic:pic>
                  <pic:nvPicPr>
                    <pic:cNvPr id="195" name="title-19.png"/>
                    <pic:cNvPicPr/>
                  </pic:nvPicPr>
                  <pic:blipFill>
                    <a:blip r:embed="rIdImg29"/>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6" name="Ornament 196"/>
            <wp:cNvGraphicFramePr>
              <a:graphicFrameLocks noChangeAspect="1"/>
            </wp:cNvGraphicFramePr>
            <a:graphic>
              <a:graphicData uri="http://schemas.openxmlformats.org/drawingml/2006/picture">
                <pic:pic>
                  <pic:nvPicPr>
                    <pic:cNvPr id="19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9" behindDoc="1" locked="0" layoutInCell="1" allowOverlap="1">
            <wp:simplePos x="0" y="0"/>
            <wp:positionH relativeFrom="margin">
              <wp:align>center</wp:align>
            </wp:positionH>
            <wp:positionV relativeFrom="paragraph">
              <wp:posOffset>0</wp:posOffset>
            </wp:positionV>
            <wp:extent cx="2418238" cy="521133"/>
            <wp:effectExtent l="0" t="0" r="0" b="0"/>
            <wp:wrapNone/>
            <wp:docPr id="199" name="מסגרת סימן 199"/>
            <wp:cNvGraphicFramePr>
              <a:graphicFrameLocks noChangeAspect="1"/>
            </wp:cNvGraphicFramePr>
            <a:graphic>
              <a:graphicData uri="http://schemas.openxmlformats.org/drawingml/2006/picture">
                <pic:pic>
                  <pic:nvPicPr>
                    <pic:cNvPr id="199" name="title-20.png"/>
                    <pic:cNvPicPr/>
                  </pic:nvPicPr>
                  <pic:blipFill>
                    <a:blip r:embed="rIdImg30"/>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0" name="Ornament 200"/>
            <wp:cNvGraphicFramePr>
              <a:graphicFrameLocks noChangeAspect="1"/>
            </wp:cNvGraphicFramePr>
            <a:graphic>
              <a:graphicData uri="http://schemas.openxmlformats.org/drawingml/2006/picture">
                <pic:pic>
                  <pic:nvPicPr>
                    <pic:cNvPr id="2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3434358" cy="521096"/>
            <wp:effectExtent l="0" t="0" r="0" b="0"/>
            <wp:wrapNone/>
            <wp:docPr id="203" name="מסגרת סימן 203"/>
            <wp:cNvGraphicFramePr>
              <a:graphicFrameLocks noChangeAspect="1"/>
            </wp:cNvGraphicFramePr>
            <a:graphic>
              <a:graphicData uri="http://schemas.openxmlformats.org/drawingml/2006/picture">
                <pic:pic>
                  <pic:nvPicPr>
                    <pic:cNvPr id="203" name="title-21.png"/>
                    <pic:cNvPicPr/>
                  </pic:nvPicPr>
                  <pic:blipFill>
                    <a:blip r:embed="rIdImg31"/>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4" name="Ornament 204"/>
            <wp:cNvGraphicFramePr>
              <a:graphicFrameLocks noChangeAspect="1"/>
            </wp:cNvGraphicFramePr>
            <a:graphic>
              <a:graphicData uri="http://schemas.openxmlformats.org/drawingml/2006/picture">
                <pic:pic>
                  <pic:nvPicPr>
                    <pic:cNvPr id="2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7" behindDoc="1" locked="0" layoutInCell="1" allowOverlap="1">
            <wp:simplePos x="0" y="0"/>
            <wp:positionH relativeFrom="margin">
              <wp:align>center</wp:align>
            </wp:positionH>
            <wp:positionV relativeFrom="paragraph">
              <wp:posOffset>0</wp:posOffset>
            </wp:positionV>
            <wp:extent cx="2393354" cy="521355"/>
            <wp:effectExtent l="0" t="0" r="0" b="0"/>
            <wp:wrapNone/>
            <wp:docPr id="207" name="מסגרת סימן 207"/>
            <wp:cNvGraphicFramePr>
              <a:graphicFrameLocks noChangeAspect="1"/>
            </wp:cNvGraphicFramePr>
            <a:graphic>
              <a:graphicData uri="http://schemas.openxmlformats.org/drawingml/2006/picture">
                <pic:pic>
                  <pic:nvPicPr>
                    <pic:cNvPr id="207" name="title-22.png"/>
                    <pic:cNvPicPr/>
                  </pic:nvPicPr>
                  <pic:blipFill>
                    <a:blip r:embed="rIdImg32"/>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8" name="Ornament 208"/>
            <wp:cNvGraphicFramePr>
              <a:graphicFrameLocks noChangeAspect="1"/>
            </wp:cNvGraphicFramePr>
            <a:graphic>
              <a:graphicData uri="http://schemas.openxmlformats.org/drawingml/2006/picture">
                <pic:pic>
                  <pic:nvPicPr>
                    <pic:cNvPr id="2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1" behindDoc="1" locked="0" layoutInCell="1" allowOverlap="1">
            <wp:simplePos x="0" y="0"/>
            <wp:positionH relativeFrom="margin">
              <wp:align>center</wp:align>
            </wp:positionH>
            <wp:positionV relativeFrom="paragraph">
              <wp:posOffset>0</wp:posOffset>
            </wp:positionV>
            <wp:extent cx="2335788" cy="521096"/>
            <wp:effectExtent l="0" t="0" r="0" b="0"/>
            <wp:wrapNone/>
            <wp:docPr id="211" name="מסגרת סימן 211"/>
            <wp:cNvGraphicFramePr>
              <a:graphicFrameLocks noChangeAspect="1"/>
            </wp:cNvGraphicFramePr>
            <a:graphic>
              <a:graphicData uri="http://schemas.openxmlformats.org/drawingml/2006/picture">
                <pic:pic>
                  <pic:nvPicPr>
                    <pic:cNvPr id="211" name="title-23.png"/>
                    <pic:cNvPicPr/>
                  </pic:nvPicPr>
                  <pic:blipFill>
                    <a:blip r:embed="rIdImg33"/>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2" name="Ornament 212"/>
            <wp:cNvGraphicFramePr>
              <a:graphicFrameLocks noChangeAspect="1"/>
            </wp:cNvGraphicFramePr>
            <a:graphic>
              <a:graphicData uri="http://schemas.openxmlformats.org/drawingml/2006/picture">
                <pic:pic>
                  <pic:nvPicPr>
                    <pic:cNvPr id="2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5" behindDoc="1" locked="0" layoutInCell="1" allowOverlap="1">
            <wp:simplePos x="0" y="0"/>
            <wp:positionH relativeFrom="margin">
              <wp:align>center</wp:align>
            </wp:positionH>
            <wp:positionV relativeFrom="paragraph">
              <wp:posOffset>0</wp:posOffset>
            </wp:positionV>
            <wp:extent cx="2988164" cy="521138"/>
            <wp:effectExtent l="0" t="0" r="0" b="0"/>
            <wp:wrapNone/>
            <wp:docPr id="215" name="מסגרת סימן 215"/>
            <wp:cNvGraphicFramePr>
              <a:graphicFrameLocks noChangeAspect="1"/>
            </wp:cNvGraphicFramePr>
            <a:graphic>
              <a:graphicData uri="http://schemas.openxmlformats.org/drawingml/2006/picture">
                <pic:pic>
                  <pic:nvPicPr>
                    <pic:cNvPr id="215" name="title-24.png"/>
                    <pic:cNvPicPr/>
                  </pic:nvPicPr>
                  <pic:blipFill>
                    <a:blip r:embed="rIdImg34"/>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6" name="Ornament 216"/>
            <wp:cNvGraphicFramePr>
              <a:graphicFrameLocks noChangeAspect="1"/>
            </wp:cNvGraphicFramePr>
            <a:graphic>
              <a:graphicData uri="http://schemas.openxmlformats.org/drawingml/2006/picture">
                <pic:pic>
                  <pic:nvPicPr>
                    <pic:cNvPr id="2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19" name="Ornament 219"/>
            <wp:cNvGraphicFramePr>
              <a:graphicFrameLocks noChangeAspect="1"/>
            </wp:cNvGraphicFramePr>
            <a:graphic>
              <a:graphicData uri="http://schemas.openxmlformats.org/drawingml/2006/picture">
                <pic:pic>
                  <pic:nvPicPr>
                    <pic:cNvPr id="21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0" behindDoc="1" locked="0" layoutInCell="1" allowOverlap="1">
            <wp:simplePos x="0" y="0"/>
            <wp:positionH relativeFrom="margin">
              <wp:align>center</wp:align>
            </wp:positionH>
            <wp:positionV relativeFrom="paragraph">
              <wp:posOffset>0</wp:posOffset>
            </wp:positionV>
            <wp:extent cx="2880000" cy="879238"/>
            <wp:effectExtent l="0" t="0" r="0" b="0"/>
            <wp:wrapNone/>
            <wp:docPr id="220" name="מסגרת סימן 220"/>
            <wp:cNvGraphicFramePr>
              <a:graphicFrameLocks noChangeAspect="1"/>
            </wp:cNvGraphicFramePr>
            <a:graphic>
              <a:graphicData uri="http://schemas.openxmlformats.org/drawingml/2006/picture">
                <pic:pic>
                  <pic:nvPicPr>
                    <pic:cNvPr id="220" name="divider-סימן ח׳.png"/>
                    <pic:cNvPicPr/>
                  </pic:nvPicPr>
                  <pic:blipFill>
                    <a:blip r:embed="rIdImg35"/>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21" name="Ornament 221"/>
            <wp:cNvGraphicFramePr>
              <a:graphicFrameLocks noChangeAspect="1"/>
            </wp:cNvGraphicFramePr>
            <a:graphic>
              <a:graphicData uri="http://schemas.openxmlformats.org/drawingml/2006/picture">
                <pic:pic>
                  <pic:nvPicPr>
                    <pic:cNvPr id="22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2" behindDoc="1" locked="0" layoutInCell="1" allowOverlap="1">
            <wp:simplePos x="0" y="0"/>
            <wp:positionH relativeFrom="margin">
              <wp:align>center</wp:align>
            </wp:positionH>
            <wp:positionV relativeFrom="paragraph">
              <wp:posOffset>0</wp:posOffset>
            </wp:positionV>
            <wp:extent cx="2690358" cy="521304"/>
            <wp:effectExtent l="0" t="0" r="0" b="0"/>
            <wp:wrapNone/>
            <wp:docPr id="222" name="מסגרת סימן 222"/>
            <wp:cNvGraphicFramePr>
              <a:graphicFrameLocks noChangeAspect="1"/>
            </wp:cNvGraphicFramePr>
            <a:graphic>
              <a:graphicData uri="http://schemas.openxmlformats.org/drawingml/2006/picture">
                <pic:pic>
                  <pic:nvPicPr>
                    <pic:cNvPr id="222" name="title-25.png"/>
                    <pic:cNvPicPr/>
                  </pic:nvPicPr>
                  <pic:blipFill>
                    <a:blip r:embed="rIdImg36"/>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3" name="Ornament 223"/>
            <wp:cNvGraphicFramePr>
              <a:graphicFrameLocks noChangeAspect="1"/>
            </wp:cNvGraphicFramePr>
            <a:graphic>
              <a:graphicData uri="http://schemas.openxmlformats.org/drawingml/2006/picture">
                <pic:pic>
                  <pic:nvPicPr>
                    <pic:cNvPr id="22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6" behindDoc="1" locked="0" layoutInCell="1" allowOverlap="1">
            <wp:simplePos x="0" y="0"/>
            <wp:positionH relativeFrom="margin">
              <wp:align>center</wp:align>
            </wp:positionH>
            <wp:positionV relativeFrom="paragraph">
              <wp:posOffset>0</wp:posOffset>
            </wp:positionV>
            <wp:extent cx="2264347" cy="521135"/>
            <wp:effectExtent l="0" t="0" r="0" b="0"/>
            <wp:wrapNone/>
            <wp:docPr id="226" name="מסגרת סימן 226"/>
            <wp:cNvGraphicFramePr>
              <a:graphicFrameLocks noChangeAspect="1"/>
            </wp:cNvGraphicFramePr>
            <a:graphic>
              <a:graphicData uri="http://schemas.openxmlformats.org/drawingml/2006/picture">
                <pic:pic>
                  <pic:nvPicPr>
                    <pic:cNvPr id="226" name="title-26.png"/>
                    <pic:cNvPicPr/>
                  </pic:nvPicPr>
                  <pic:blipFill>
                    <a:blip r:embed="rIdImg37"/>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7" name="Ornament 227"/>
            <wp:cNvGraphicFramePr>
              <a:graphicFrameLocks noChangeAspect="1"/>
            </wp:cNvGraphicFramePr>
            <a:graphic>
              <a:graphicData uri="http://schemas.openxmlformats.org/drawingml/2006/picture">
                <pic:pic>
                  <pic:nvPicPr>
                    <pic:cNvPr id="22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0" behindDoc="1" locked="0" layoutInCell="1" allowOverlap="1">
            <wp:simplePos x="0" y="0"/>
            <wp:positionH relativeFrom="margin">
              <wp:align>center</wp:align>
            </wp:positionH>
            <wp:positionV relativeFrom="paragraph">
              <wp:posOffset>0</wp:posOffset>
            </wp:positionV>
            <wp:extent cx="3395598" cy="521227"/>
            <wp:effectExtent l="0" t="0" r="0" b="0"/>
            <wp:wrapNone/>
            <wp:docPr id="230" name="מסגרת סימן 230"/>
            <wp:cNvGraphicFramePr>
              <a:graphicFrameLocks noChangeAspect="1"/>
            </wp:cNvGraphicFramePr>
            <a:graphic>
              <a:graphicData uri="http://schemas.openxmlformats.org/drawingml/2006/picture">
                <pic:pic>
                  <pic:nvPicPr>
                    <pic:cNvPr id="230" name="title-27.png"/>
                    <pic:cNvPicPr/>
                  </pic:nvPicPr>
                  <pic:blipFill>
                    <a:blip r:embed="rIdImg38"/>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1" name="Ornament 231"/>
            <wp:cNvGraphicFramePr>
              <a:graphicFrameLocks noChangeAspect="1"/>
            </wp:cNvGraphicFramePr>
            <a:graphic>
              <a:graphicData uri="http://schemas.openxmlformats.org/drawingml/2006/picture">
                <pic:pic>
                  <pic:nvPicPr>
                    <pic:cNvPr id="23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4" behindDoc="1" locked="0" layoutInCell="1" allowOverlap="1">
            <wp:simplePos x="0" y="0"/>
            <wp:positionH relativeFrom="margin">
              <wp:align>center</wp:align>
            </wp:positionH>
            <wp:positionV relativeFrom="paragraph">
              <wp:posOffset>0</wp:posOffset>
            </wp:positionV>
            <wp:extent cx="4433047" cy="521176"/>
            <wp:effectExtent l="0" t="0" r="0" b="0"/>
            <wp:wrapNone/>
            <wp:docPr id="234" name="מסגרת סימן 234"/>
            <wp:cNvGraphicFramePr>
              <a:graphicFrameLocks noChangeAspect="1"/>
            </wp:cNvGraphicFramePr>
            <a:graphic>
              <a:graphicData uri="http://schemas.openxmlformats.org/drawingml/2006/picture">
                <pic:pic>
                  <pic:nvPicPr>
                    <pic:cNvPr id="234" name="title-28.png"/>
                    <pic:cNvPicPr/>
                  </pic:nvPicPr>
                  <pic:blipFill>
                    <a:blip r:embed="rIdImg39"/>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5" name="Ornament 235"/>
            <wp:cNvGraphicFramePr>
              <a:graphicFrameLocks noChangeAspect="1"/>
            </wp:cNvGraphicFramePr>
            <a:graphic>
              <a:graphicData uri="http://schemas.openxmlformats.org/drawingml/2006/picture">
                <pic:pic>
                  <pic:nvPicPr>
                    <pic:cNvPr id="23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8" behindDoc="1" locked="0" layoutInCell="1" allowOverlap="1">
            <wp:simplePos x="0" y="0"/>
            <wp:positionH relativeFrom="margin">
              <wp:align>center</wp:align>
            </wp:positionH>
            <wp:positionV relativeFrom="paragraph">
              <wp:posOffset>0</wp:posOffset>
            </wp:positionV>
            <wp:extent cx="3496855" cy="521100"/>
            <wp:effectExtent l="0" t="0" r="0" b="0"/>
            <wp:wrapNone/>
            <wp:docPr id="238" name="מסגרת סימן 238"/>
            <wp:cNvGraphicFramePr>
              <a:graphicFrameLocks noChangeAspect="1"/>
            </wp:cNvGraphicFramePr>
            <a:graphic>
              <a:graphicData uri="http://schemas.openxmlformats.org/drawingml/2006/picture">
                <pic:pic>
                  <pic:nvPicPr>
                    <pic:cNvPr id="238" name="title-29.png"/>
                    <pic:cNvPicPr/>
                  </pic:nvPicPr>
                  <pic:blipFill>
                    <a:blip r:embed="rIdImg40"/>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9" name="Ornament 239"/>
            <wp:cNvGraphicFramePr>
              <a:graphicFrameLocks noChangeAspect="1"/>
            </wp:cNvGraphicFramePr>
            <a:graphic>
              <a:graphicData uri="http://schemas.openxmlformats.org/drawingml/2006/picture">
                <pic:pic>
                  <pic:nvPicPr>
                    <pic:cNvPr id="23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2" behindDoc="1" locked="0" layoutInCell="1" allowOverlap="1">
            <wp:simplePos x="0" y="0"/>
            <wp:positionH relativeFrom="margin">
              <wp:align>center</wp:align>
            </wp:positionH>
            <wp:positionV relativeFrom="paragraph">
              <wp:posOffset>0</wp:posOffset>
            </wp:positionV>
            <wp:extent cx="3196411" cy="521303"/>
            <wp:effectExtent l="0" t="0" r="0" b="0"/>
            <wp:wrapNone/>
            <wp:docPr id="242" name="מסגרת סימן 242"/>
            <wp:cNvGraphicFramePr>
              <a:graphicFrameLocks noChangeAspect="1"/>
            </wp:cNvGraphicFramePr>
            <a:graphic>
              <a:graphicData uri="http://schemas.openxmlformats.org/drawingml/2006/picture">
                <pic:pic>
                  <pic:nvPicPr>
                    <pic:cNvPr id="242" name="title-30.png"/>
                    <pic:cNvPicPr/>
                  </pic:nvPicPr>
                  <pic:blipFill>
                    <a:blip r:embed="rIdImg41"/>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3" name="Ornament 243"/>
            <wp:cNvGraphicFramePr>
              <a:graphicFrameLocks noChangeAspect="1"/>
            </wp:cNvGraphicFramePr>
            <a:graphic>
              <a:graphicData uri="http://schemas.openxmlformats.org/drawingml/2006/picture">
                <pic:pic>
                  <pic:nvPicPr>
                    <pic:cNvPr id="2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6" behindDoc="1" locked="0" layoutInCell="1" allowOverlap="1">
            <wp:simplePos x="0" y="0"/>
            <wp:positionH relativeFrom="margin">
              <wp:align>center</wp:align>
            </wp:positionH>
            <wp:positionV relativeFrom="paragraph">
              <wp:posOffset>0</wp:posOffset>
            </wp:positionV>
            <wp:extent cx="2938052" cy="521169"/>
            <wp:effectExtent l="0" t="0" r="0" b="0"/>
            <wp:wrapNone/>
            <wp:docPr id="246" name="מסגרת סימן 246"/>
            <wp:cNvGraphicFramePr>
              <a:graphicFrameLocks noChangeAspect="1"/>
            </wp:cNvGraphicFramePr>
            <a:graphic>
              <a:graphicData uri="http://schemas.openxmlformats.org/drawingml/2006/picture">
                <pic:pic>
                  <pic:nvPicPr>
                    <pic:cNvPr id="246" name="title-31.png"/>
                    <pic:cNvPicPr/>
                  </pic:nvPicPr>
                  <pic:blipFill>
                    <a:blip r:embed="rIdImg42"/>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7" name="Ornament 247"/>
            <wp:cNvGraphicFramePr>
              <a:graphicFrameLocks noChangeAspect="1"/>
            </wp:cNvGraphicFramePr>
            <a:graphic>
              <a:graphicData uri="http://schemas.openxmlformats.org/drawingml/2006/picture">
                <pic:pic>
                  <pic:nvPicPr>
                    <pic:cNvPr id="24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0" behindDoc="1" locked="0" layoutInCell="1" allowOverlap="1">
            <wp:simplePos x="0" y="0"/>
            <wp:positionH relativeFrom="margin">
              <wp:align>center</wp:align>
            </wp:positionH>
            <wp:positionV relativeFrom="paragraph">
              <wp:posOffset>0</wp:posOffset>
            </wp:positionV>
            <wp:extent cx="2232000" cy="521054"/>
            <wp:effectExtent l="0" t="0" r="0" b="0"/>
            <wp:wrapNone/>
            <wp:docPr id="250" name="מסגרת סימן 250"/>
            <wp:cNvGraphicFramePr>
              <a:graphicFrameLocks noChangeAspect="1"/>
            </wp:cNvGraphicFramePr>
            <a:graphic>
              <a:graphicData uri="http://schemas.openxmlformats.org/drawingml/2006/picture">
                <pic:pic>
                  <pic:nvPicPr>
                    <pic:cNvPr id="250" name="title-32.png"/>
                    <pic:cNvPicPr/>
                  </pic:nvPicPr>
                  <pic:blipFill>
                    <a:blip r:embed="rIdImg43"/>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1" name="Ornament 251"/>
            <wp:cNvGraphicFramePr>
              <a:graphicFrameLocks noChangeAspect="1"/>
            </wp:cNvGraphicFramePr>
            <a:graphic>
              <a:graphicData uri="http://schemas.openxmlformats.org/drawingml/2006/picture">
                <pic:pic>
                  <pic:nvPicPr>
                    <pic:cNvPr id="2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54" name="Ornament 254"/>
            <wp:cNvGraphicFramePr>
              <a:graphicFrameLocks noChangeAspect="1"/>
            </wp:cNvGraphicFramePr>
            <a:graphic>
              <a:graphicData uri="http://schemas.openxmlformats.org/drawingml/2006/picture">
                <pic:pic>
                  <pic:nvPicPr>
                    <pic:cNvPr id="25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5" behindDoc="1" locked="0" layoutInCell="1" allowOverlap="1">
            <wp:simplePos x="0" y="0"/>
            <wp:positionH relativeFrom="margin">
              <wp:align>center</wp:align>
            </wp:positionH>
            <wp:positionV relativeFrom="paragraph">
              <wp:posOffset>0</wp:posOffset>
            </wp:positionV>
            <wp:extent cx="2880000" cy="879238"/>
            <wp:effectExtent l="0" t="0" r="0" b="0"/>
            <wp:wrapNone/>
            <wp:docPr id="255" name="מסגרת סימן 255"/>
            <wp:cNvGraphicFramePr>
              <a:graphicFrameLocks noChangeAspect="1"/>
            </wp:cNvGraphicFramePr>
            <a:graphic>
              <a:graphicData uri="http://schemas.openxmlformats.org/drawingml/2006/picture">
                <pic:pic>
                  <pic:nvPicPr>
                    <pic:cNvPr id="255" name="divider-סימן י״ח.png"/>
                    <pic:cNvPicPr/>
                  </pic:nvPicPr>
                  <pic:blipFill>
                    <a:blip r:embed="rIdImg44"/>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6" name="Ornament 256"/>
            <wp:cNvGraphicFramePr>
              <a:graphicFrameLocks noChangeAspect="1"/>
            </wp:cNvGraphicFramePr>
            <a:graphic>
              <a:graphicData uri="http://schemas.openxmlformats.org/drawingml/2006/picture">
                <pic:pic>
                  <pic:nvPicPr>
                    <pic:cNvPr id="25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7" behindDoc="1" locked="0" layoutInCell="1" allowOverlap="1">
            <wp:simplePos x="0" y="0"/>
            <wp:positionH relativeFrom="margin">
              <wp:align>center</wp:align>
            </wp:positionH>
            <wp:positionV relativeFrom="paragraph">
              <wp:posOffset>0</wp:posOffset>
            </wp:positionV>
            <wp:extent cx="2882550" cy="521328"/>
            <wp:effectExtent l="0" t="0" r="0" b="0"/>
            <wp:wrapNone/>
            <wp:docPr id="257" name="מסגרת סימן 257"/>
            <wp:cNvGraphicFramePr>
              <a:graphicFrameLocks noChangeAspect="1"/>
            </wp:cNvGraphicFramePr>
            <a:graphic>
              <a:graphicData uri="http://schemas.openxmlformats.org/drawingml/2006/picture">
                <pic:pic>
                  <pic:nvPicPr>
                    <pic:cNvPr id="257" name="title-33.png"/>
                    <pic:cNvPicPr/>
                  </pic:nvPicPr>
                  <pic:blipFill>
                    <a:blip r:embed="rIdImg45"/>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8" name="Ornament 258"/>
            <wp:cNvGraphicFramePr>
              <a:graphicFrameLocks noChangeAspect="1"/>
            </wp:cNvGraphicFramePr>
            <a:graphic>
              <a:graphicData uri="http://schemas.openxmlformats.org/drawingml/2006/picture">
                <pic:pic>
                  <pic:nvPicPr>
                    <pic:cNvPr id="2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1" behindDoc="1" locked="0" layoutInCell="1" allowOverlap="1">
            <wp:simplePos x="0" y="0"/>
            <wp:positionH relativeFrom="margin">
              <wp:align>center</wp:align>
            </wp:positionH>
            <wp:positionV relativeFrom="paragraph">
              <wp:posOffset>0</wp:posOffset>
            </wp:positionV>
            <wp:extent cx="4033296" cy="521113"/>
            <wp:effectExtent l="0" t="0" r="0" b="0"/>
            <wp:wrapNone/>
            <wp:docPr id="261" name="מסגרת סימן 261"/>
            <wp:cNvGraphicFramePr>
              <a:graphicFrameLocks noChangeAspect="1"/>
            </wp:cNvGraphicFramePr>
            <a:graphic>
              <a:graphicData uri="http://schemas.openxmlformats.org/drawingml/2006/picture">
                <pic:pic>
                  <pic:nvPicPr>
                    <pic:cNvPr id="261" name="title-34.png"/>
                    <pic:cNvPicPr/>
                  </pic:nvPicPr>
                  <pic:blipFill>
                    <a:blip r:embed="rIdImg46"/>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2" name="Ornament 262"/>
            <wp:cNvGraphicFramePr>
              <a:graphicFrameLocks noChangeAspect="1"/>
            </wp:cNvGraphicFramePr>
            <a:graphic>
              <a:graphicData uri="http://schemas.openxmlformats.org/drawingml/2006/picture">
                <pic:pic>
                  <pic:nvPicPr>
                    <pic:cNvPr id="2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5" behindDoc="1" locked="0" layoutInCell="1" allowOverlap="1">
            <wp:simplePos x="0" y="0"/>
            <wp:positionH relativeFrom="margin">
              <wp:align>center</wp:align>
            </wp:positionH>
            <wp:positionV relativeFrom="paragraph">
              <wp:posOffset>0</wp:posOffset>
            </wp:positionV>
            <wp:extent cx="2778771" cy="521305"/>
            <wp:effectExtent l="0" t="0" r="0" b="0"/>
            <wp:wrapNone/>
            <wp:docPr id="265" name="מסגרת סימן 265"/>
            <wp:cNvGraphicFramePr>
              <a:graphicFrameLocks noChangeAspect="1"/>
            </wp:cNvGraphicFramePr>
            <a:graphic>
              <a:graphicData uri="http://schemas.openxmlformats.org/drawingml/2006/picture">
                <pic:pic>
                  <pic:nvPicPr>
                    <pic:cNvPr id="265" name="title-35.png"/>
                    <pic:cNvPicPr/>
                  </pic:nvPicPr>
                  <pic:blipFill>
                    <a:blip r:embed="rIdImg47"/>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6" name="Ornament 266"/>
            <wp:cNvGraphicFramePr>
              <a:graphicFrameLocks noChangeAspect="1"/>
            </wp:cNvGraphicFramePr>
            <a:graphic>
              <a:graphicData uri="http://schemas.openxmlformats.org/drawingml/2006/picture">
                <pic:pic>
                  <pic:nvPicPr>
                    <pic:cNvPr id="2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9" behindDoc="1" locked="0" layoutInCell="1" allowOverlap="1">
            <wp:simplePos x="0" y="0"/>
            <wp:positionH relativeFrom="margin">
              <wp:align>center</wp:align>
            </wp:positionH>
            <wp:positionV relativeFrom="paragraph">
              <wp:posOffset>0</wp:posOffset>
            </wp:positionV>
            <wp:extent cx="2232000" cy="521054"/>
            <wp:effectExtent l="0" t="0" r="0" b="0"/>
            <wp:wrapNone/>
            <wp:docPr id="269" name="מסגרת סימן 269"/>
            <wp:cNvGraphicFramePr>
              <a:graphicFrameLocks noChangeAspect="1"/>
            </wp:cNvGraphicFramePr>
            <a:graphic>
              <a:graphicData uri="http://schemas.openxmlformats.org/drawingml/2006/picture">
                <pic:pic>
                  <pic:nvPicPr>
                    <pic:cNvPr id="269" name="title-36.png"/>
                    <pic:cNvPicPr/>
                  </pic:nvPicPr>
                  <pic:blipFill>
                    <a:blip r:embed="rIdImg48"/>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0" name="Ornament 270"/>
            <wp:cNvGraphicFramePr>
              <a:graphicFrameLocks noChangeAspect="1"/>
            </wp:cNvGraphicFramePr>
            <a:graphic>
              <a:graphicData uri="http://schemas.openxmlformats.org/drawingml/2006/picture">
                <pic:pic>
                  <pic:nvPicPr>
                    <pic:cNvPr id="27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73" name="Ornament 273"/>
            <wp:cNvGraphicFramePr>
              <a:graphicFrameLocks noChangeAspect="1"/>
            </wp:cNvGraphicFramePr>
            <a:graphic>
              <a:graphicData uri="http://schemas.openxmlformats.org/drawingml/2006/picture">
                <pic:pic>
                  <pic:nvPicPr>
                    <pic:cNvPr id="273"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74" behindDoc="1" locked="0" layoutInCell="1" allowOverlap="1">
            <wp:simplePos x="0" y="0"/>
            <wp:positionH relativeFrom="margin">
              <wp:align>center</wp:align>
            </wp:positionH>
            <wp:positionV relativeFrom="paragraph">
              <wp:posOffset>0</wp:posOffset>
            </wp:positionV>
            <wp:extent cx="2880000" cy="879238"/>
            <wp:effectExtent l="0" t="0" r="0" b="0"/>
            <wp:wrapNone/>
            <wp:docPr id="274" name="מסגרת סימן 274"/>
            <wp:cNvGraphicFramePr>
              <a:graphicFrameLocks noChangeAspect="1"/>
            </wp:cNvGraphicFramePr>
            <a:graphic>
              <a:graphicData uri="http://schemas.openxmlformats.org/drawingml/2006/picture">
                <pic:pic>
                  <pic:nvPicPr>
                    <pic:cNvPr id="274" name="divider-סימן מ״ו.png"/>
                    <pic:cNvPicPr/>
                  </pic:nvPicPr>
                  <pic:blipFill>
                    <a:blip r:embed="rIdImg49"/>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5" name="Ornament 275"/>
            <wp:cNvGraphicFramePr>
              <a:graphicFrameLocks noChangeAspect="1"/>
            </wp:cNvGraphicFramePr>
            <a:graphic>
              <a:graphicData uri="http://schemas.openxmlformats.org/drawingml/2006/picture">
                <pic:pic>
                  <pic:nvPicPr>
                    <pic:cNvPr id="275"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6" behindDoc="1" locked="0" layoutInCell="1" allowOverlap="1">
            <wp:simplePos x="0" y="0"/>
            <wp:positionH relativeFrom="margin">
              <wp:align>center</wp:align>
            </wp:positionH>
            <wp:positionV relativeFrom="paragraph">
              <wp:posOffset>0</wp:posOffset>
            </wp:positionV>
            <wp:extent cx="2232000" cy="521054"/>
            <wp:effectExtent l="0" t="0" r="0" b="0"/>
            <wp:wrapNone/>
            <wp:docPr id="276" name="מסגרת סימן 276"/>
            <wp:cNvGraphicFramePr>
              <a:graphicFrameLocks noChangeAspect="1"/>
            </wp:cNvGraphicFramePr>
            <a:graphic>
              <a:graphicData uri="http://schemas.openxmlformats.org/drawingml/2006/picture">
                <pic:pic>
                  <pic:nvPicPr>
                    <pic:cNvPr id="276" name="title-37.png"/>
                    <pic:cNvPicPr/>
                  </pic:nvPicPr>
                  <pic:blipFill>
                    <a:blip r:embed="rIdImg50"/>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7" name="Ornament 277"/>
            <wp:cNvGraphicFramePr>
              <a:graphicFrameLocks noChangeAspect="1"/>
            </wp:cNvGraphicFramePr>
            <a:graphic>
              <a:graphicData uri="http://schemas.openxmlformats.org/drawingml/2006/picture">
                <pic:pic>
                  <pic:nvPicPr>
                    <pic:cNvPr id="27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0" behindDoc="1" locked="0" layoutInCell="1" allowOverlap="1">
            <wp:simplePos x="0" y="0"/>
            <wp:positionH relativeFrom="margin">
              <wp:align>center</wp:align>
            </wp:positionH>
            <wp:positionV relativeFrom="paragraph">
              <wp:posOffset>0</wp:posOffset>
            </wp:positionV>
            <wp:extent cx="3423120" cy="521241"/>
            <wp:effectExtent l="0" t="0" r="0" b="0"/>
            <wp:wrapNone/>
            <wp:docPr id="280" name="מסגרת סימן 280"/>
            <wp:cNvGraphicFramePr>
              <a:graphicFrameLocks noChangeAspect="1"/>
            </wp:cNvGraphicFramePr>
            <a:graphic>
              <a:graphicData uri="http://schemas.openxmlformats.org/drawingml/2006/picture">
                <pic:pic>
                  <pic:nvPicPr>
                    <pic:cNvPr id="280" name="title-38.png"/>
                    <pic:cNvPicPr/>
                  </pic:nvPicPr>
                  <pic:blipFill>
                    <a:blip r:embed="rIdImg51"/>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1" name="Ornament 281"/>
            <wp:cNvGraphicFramePr>
              <a:graphicFrameLocks noChangeAspect="1"/>
            </wp:cNvGraphicFramePr>
            <a:graphic>
              <a:graphicData uri="http://schemas.openxmlformats.org/drawingml/2006/picture">
                <pic:pic>
                  <pic:nvPicPr>
                    <pic:cNvPr id="2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4" behindDoc="1" locked="0" layoutInCell="1" allowOverlap="1">
            <wp:simplePos x="0" y="0"/>
            <wp:positionH relativeFrom="margin">
              <wp:align>center</wp:align>
            </wp:positionH>
            <wp:positionV relativeFrom="paragraph">
              <wp:posOffset>0</wp:posOffset>
            </wp:positionV>
            <wp:extent cx="3421175" cy="825959"/>
            <wp:effectExtent l="0" t="0" r="0" b="0"/>
            <wp:wrapNone/>
            <wp:docPr id="284" name="מסגרת סימן 284"/>
            <wp:cNvGraphicFramePr>
              <a:graphicFrameLocks noChangeAspect="1"/>
            </wp:cNvGraphicFramePr>
            <a:graphic>
              <a:graphicData uri="http://schemas.openxmlformats.org/drawingml/2006/picture">
                <pic:pic>
                  <pic:nvPicPr>
                    <pic:cNvPr id="284" name="title-39.png"/>
                    <pic:cNvPicPr/>
                  </pic:nvPicPr>
                  <pic:blipFill>
                    <a:blip r:embed="rIdImg52"/>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5" name="Ornament 285"/>
            <wp:cNvGraphicFramePr>
              <a:graphicFrameLocks noChangeAspect="1"/>
            </wp:cNvGraphicFramePr>
            <a:graphic>
              <a:graphicData uri="http://schemas.openxmlformats.org/drawingml/2006/picture">
                <pic:pic>
                  <pic:nvPicPr>
                    <pic:cNvPr id="2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2251159" cy="521257"/>
            <wp:effectExtent l="0" t="0" r="0" b="0"/>
            <wp:wrapNone/>
            <wp:docPr id="288" name="מסגרת סימן 288"/>
            <wp:cNvGraphicFramePr>
              <a:graphicFrameLocks noChangeAspect="1"/>
            </wp:cNvGraphicFramePr>
            <a:graphic>
              <a:graphicData uri="http://schemas.openxmlformats.org/drawingml/2006/picture">
                <pic:pic>
                  <pic:nvPicPr>
                    <pic:cNvPr id="288" name="title-40.png"/>
                    <pic:cNvPicPr/>
                  </pic:nvPicPr>
                  <pic:blipFill>
                    <a:blip r:embed="rIdImg53"/>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9" name="Ornament 289"/>
            <wp:cNvGraphicFramePr>
              <a:graphicFrameLocks noChangeAspect="1"/>
            </wp:cNvGraphicFramePr>
            <a:graphic>
              <a:graphicData uri="http://schemas.openxmlformats.org/drawingml/2006/picture">
                <pic:pic>
                  <pic:nvPicPr>
                    <pic:cNvPr id="2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2" behindDoc="1" locked="0" layoutInCell="1" allowOverlap="1">
            <wp:simplePos x="0" y="0"/>
            <wp:positionH relativeFrom="margin">
              <wp:align>center</wp:align>
            </wp:positionH>
            <wp:positionV relativeFrom="paragraph">
              <wp:posOffset>0</wp:posOffset>
            </wp:positionV>
            <wp:extent cx="3193544" cy="521084"/>
            <wp:effectExtent l="0" t="0" r="0" b="0"/>
            <wp:wrapNone/>
            <wp:docPr id="292" name="מסגרת סימן 292"/>
            <wp:cNvGraphicFramePr>
              <a:graphicFrameLocks noChangeAspect="1"/>
            </wp:cNvGraphicFramePr>
            <a:graphic>
              <a:graphicData uri="http://schemas.openxmlformats.org/drawingml/2006/picture">
                <pic:pic>
                  <pic:nvPicPr>
                    <pic:cNvPr id="292" name="title-41.png"/>
                    <pic:cNvPicPr/>
                  </pic:nvPicPr>
                  <pic:blipFill>
                    <a:blip r:embed="rIdImg54"/>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3" name="Ornament 293"/>
            <wp:cNvGraphicFramePr>
              <a:graphicFrameLocks noChangeAspect="1"/>
            </wp:cNvGraphicFramePr>
            <a:graphic>
              <a:graphicData uri="http://schemas.openxmlformats.org/drawingml/2006/picture">
                <pic:pic>
                  <pic:nvPicPr>
                    <pic:cNvPr id="2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6" name="Ornament 296"/>
            <wp:cNvGraphicFramePr>
              <a:graphicFrameLocks noChangeAspect="1"/>
            </wp:cNvGraphicFramePr>
            <a:graphic>
              <a:graphicData uri="http://schemas.openxmlformats.org/drawingml/2006/picture">
                <pic:pic>
                  <pic:nvPicPr>
                    <pic:cNvPr id="2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7" behindDoc="1" locked="0" layoutInCell="1" allowOverlap="1">
            <wp:simplePos x="0" y="0"/>
            <wp:positionH relativeFrom="margin">
              <wp:align>center</wp:align>
            </wp:positionH>
            <wp:positionV relativeFrom="paragraph">
              <wp:posOffset>0</wp:posOffset>
            </wp:positionV>
            <wp:extent cx="2880000" cy="879238"/>
            <wp:effectExtent l="0" t="0" r="0" b="0"/>
            <wp:wrapNone/>
            <wp:docPr id="297" name="מסגרת סימן 297"/>
            <wp:cNvGraphicFramePr>
              <a:graphicFrameLocks noChangeAspect="1"/>
            </wp:cNvGraphicFramePr>
            <a:graphic>
              <a:graphicData uri="http://schemas.openxmlformats.org/drawingml/2006/picture">
                <pic:pic>
                  <pic:nvPicPr>
                    <pic:cNvPr id="297" name="divider-סימן מ״ז.png"/>
                    <pic:cNvPicPr/>
                  </pic:nvPicPr>
                  <pic:blipFill>
                    <a:blip r:embed="rIdImg55"/>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8" name="Ornament 298"/>
            <wp:cNvGraphicFramePr>
              <a:graphicFrameLocks noChangeAspect="1"/>
            </wp:cNvGraphicFramePr>
            <a:graphic>
              <a:graphicData uri="http://schemas.openxmlformats.org/drawingml/2006/picture">
                <pic:pic>
                  <pic:nvPicPr>
                    <pic:cNvPr id="2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9" behindDoc="1" locked="0" layoutInCell="1" allowOverlap="1">
            <wp:simplePos x="0" y="0"/>
            <wp:positionH relativeFrom="margin">
              <wp:align>center</wp:align>
            </wp:positionH>
            <wp:positionV relativeFrom="paragraph">
              <wp:posOffset>0</wp:posOffset>
            </wp:positionV>
            <wp:extent cx="2232000" cy="521054"/>
            <wp:effectExtent l="0" t="0" r="0" b="0"/>
            <wp:wrapNone/>
            <wp:docPr id="299" name="מסגרת סימן 299"/>
            <wp:cNvGraphicFramePr>
              <a:graphicFrameLocks noChangeAspect="1"/>
            </wp:cNvGraphicFramePr>
            <a:graphic>
              <a:graphicData uri="http://schemas.openxmlformats.org/drawingml/2006/picture">
                <pic:pic>
                  <pic:nvPicPr>
                    <pic:cNvPr id="299" name="title-42.png"/>
                    <pic:cNvPicPr/>
                  </pic:nvPicPr>
                  <pic:blipFill>
                    <a:blip r:embed="rIdImg56"/>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0" name="Ornament 300"/>
            <wp:cNvGraphicFramePr>
              <a:graphicFrameLocks noChangeAspect="1"/>
            </wp:cNvGraphicFramePr>
            <a:graphic>
              <a:graphicData uri="http://schemas.openxmlformats.org/drawingml/2006/picture">
                <pic:pic>
                  <pic:nvPicPr>
                    <pic:cNvPr id="3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3" behindDoc="1" locked="0" layoutInCell="1" allowOverlap="1">
            <wp:simplePos x="0" y="0"/>
            <wp:positionH relativeFrom="margin">
              <wp:align>center</wp:align>
            </wp:positionH>
            <wp:positionV relativeFrom="paragraph">
              <wp:posOffset>0</wp:posOffset>
            </wp:positionV>
            <wp:extent cx="3342619" cy="521284"/>
            <wp:effectExtent l="0" t="0" r="0" b="0"/>
            <wp:wrapNone/>
            <wp:docPr id="303" name="מסגרת סימן 303"/>
            <wp:cNvGraphicFramePr>
              <a:graphicFrameLocks noChangeAspect="1"/>
            </wp:cNvGraphicFramePr>
            <a:graphic>
              <a:graphicData uri="http://schemas.openxmlformats.org/drawingml/2006/picture">
                <pic:pic>
                  <pic:nvPicPr>
                    <pic:cNvPr id="303" name="title-43.png"/>
                    <pic:cNvPicPr/>
                  </pic:nvPicPr>
                  <pic:blipFill>
                    <a:blip r:embed="rIdImg57"/>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4" name="Ornament 304"/>
            <wp:cNvGraphicFramePr>
              <a:graphicFrameLocks noChangeAspect="1"/>
            </wp:cNvGraphicFramePr>
            <a:graphic>
              <a:graphicData uri="http://schemas.openxmlformats.org/drawingml/2006/picture">
                <pic:pic>
                  <pic:nvPicPr>
                    <pic:cNvPr id="3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7" behindDoc="1" locked="0" layoutInCell="1" allowOverlap="1">
            <wp:simplePos x="0" y="0"/>
            <wp:positionH relativeFrom="margin">
              <wp:align>center</wp:align>
            </wp:positionH>
            <wp:positionV relativeFrom="paragraph">
              <wp:posOffset>0</wp:posOffset>
            </wp:positionV>
            <wp:extent cx="4152900" cy="521208"/>
            <wp:effectExtent l="0" t="0" r="0" b="0"/>
            <wp:wrapNone/>
            <wp:docPr id="307" name="מסגרת סימן 307"/>
            <wp:cNvGraphicFramePr>
              <a:graphicFrameLocks noChangeAspect="1"/>
            </wp:cNvGraphicFramePr>
            <a:graphic>
              <a:graphicData uri="http://schemas.openxmlformats.org/drawingml/2006/picture">
                <pic:pic>
                  <pic:nvPicPr>
                    <pic:cNvPr id="307" name="title-44.png"/>
                    <pic:cNvPicPr/>
                  </pic:nvPicPr>
                  <pic:blipFill>
                    <a:blip r:embed="rIdImg58"/>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8" name="Ornament 308"/>
            <wp:cNvGraphicFramePr>
              <a:graphicFrameLocks noChangeAspect="1"/>
            </wp:cNvGraphicFramePr>
            <a:graphic>
              <a:graphicData uri="http://schemas.openxmlformats.org/drawingml/2006/picture">
                <pic:pic>
                  <pic:nvPicPr>
                    <pic:cNvPr id="3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1" behindDoc="1" locked="0" layoutInCell="1" allowOverlap="1">
            <wp:simplePos x="0" y="0"/>
            <wp:positionH relativeFrom="margin">
              <wp:align>center</wp:align>
            </wp:positionH>
            <wp:positionV relativeFrom="paragraph">
              <wp:posOffset>0</wp:posOffset>
            </wp:positionV>
            <wp:extent cx="2417436" cy="521288"/>
            <wp:effectExtent l="0" t="0" r="0" b="0"/>
            <wp:wrapNone/>
            <wp:docPr id="311" name="מסגרת סימן 311"/>
            <wp:cNvGraphicFramePr>
              <a:graphicFrameLocks noChangeAspect="1"/>
            </wp:cNvGraphicFramePr>
            <a:graphic>
              <a:graphicData uri="http://schemas.openxmlformats.org/drawingml/2006/picture">
                <pic:pic>
                  <pic:nvPicPr>
                    <pic:cNvPr id="311" name="title-45.png"/>
                    <pic:cNvPicPr/>
                  </pic:nvPicPr>
                  <pic:blipFill>
                    <a:blip r:embed="rIdImg59"/>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2" name="Ornament 312"/>
            <wp:cNvGraphicFramePr>
              <a:graphicFrameLocks noChangeAspect="1"/>
            </wp:cNvGraphicFramePr>
            <a:graphic>
              <a:graphicData uri="http://schemas.openxmlformats.org/drawingml/2006/picture">
                <pic:pic>
                  <pic:nvPicPr>
                    <pic:cNvPr id="3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5" behindDoc="1" locked="0" layoutInCell="1" allowOverlap="1">
            <wp:simplePos x="0" y="0"/>
            <wp:positionH relativeFrom="margin">
              <wp:align>center</wp:align>
            </wp:positionH>
            <wp:positionV relativeFrom="paragraph">
              <wp:posOffset>0</wp:posOffset>
            </wp:positionV>
            <wp:extent cx="2929681" cy="521306"/>
            <wp:effectExtent l="0" t="0" r="0" b="0"/>
            <wp:wrapNone/>
            <wp:docPr id="315" name="מסגרת סימן 315"/>
            <wp:cNvGraphicFramePr>
              <a:graphicFrameLocks noChangeAspect="1"/>
            </wp:cNvGraphicFramePr>
            <a:graphic>
              <a:graphicData uri="http://schemas.openxmlformats.org/drawingml/2006/picture">
                <pic:pic>
                  <pic:nvPicPr>
                    <pic:cNvPr id="315" name="title-46.png"/>
                    <pic:cNvPicPr/>
                  </pic:nvPicPr>
                  <pic:blipFill>
                    <a:blip r:embed="rIdImg60"/>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6" name="Ornament 316"/>
            <wp:cNvGraphicFramePr>
              <a:graphicFrameLocks noChangeAspect="1"/>
            </wp:cNvGraphicFramePr>
            <a:graphic>
              <a:graphicData uri="http://schemas.openxmlformats.org/drawingml/2006/picture">
                <pic:pic>
                  <pic:nvPicPr>
                    <pic:cNvPr id="3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9" behindDoc="1" locked="0" layoutInCell="1" allowOverlap="1">
            <wp:simplePos x="0" y="0"/>
            <wp:positionH relativeFrom="margin">
              <wp:align>center</wp:align>
            </wp:positionH>
            <wp:positionV relativeFrom="paragraph">
              <wp:posOffset>0</wp:posOffset>
            </wp:positionV>
            <wp:extent cx="2728200" cy="521254"/>
            <wp:effectExtent l="0" t="0" r="0" b="0"/>
            <wp:wrapNone/>
            <wp:docPr id="319" name="מסגרת סימן 319"/>
            <wp:cNvGraphicFramePr>
              <a:graphicFrameLocks noChangeAspect="1"/>
            </wp:cNvGraphicFramePr>
            <a:graphic>
              <a:graphicData uri="http://schemas.openxmlformats.org/drawingml/2006/picture">
                <pic:pic>
                  <pic:nvPicPr>
                    <pic:cNvPr id="319" name="title-47.png"/>
                    <pic:cNvPicPr/>
                  </pic:nvPicPr>
                  <pic:blipFill>
                    <a:blip r:embed="rIdImg61"/>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0" name="Ornament 320"/>
            <wp:cNvGraphicFramePr>
              <a:graphicFrameLocks noChangeAspect="1"/>
            </wp:cNvGraphicFramePr>
            <a:graphic>
              <a:graphicData uri="http://schemas.openxmlformats.org/drawingml/2006/picture">
                <pic:pic>
                  <pic:nvPicPr>
                    <pic:cNvPr id="3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3" behindDoc="1" locked="0" layoutInCell="1" allowOverlap="1">
            <wp:simplePos x="0" y="0"/>
            <wp:positionH relativeFrom="margin">
              <wp:align>center</wp:align>
            </wp:positionH>
            <wp:positionV relativeFrom="paragraph">
              <wp:posOffset>0</wp:posOffset>
            </wp:positionV>
            <wp:extent cx="3234253" cy="521260"/>
            <wp:effectExtent l="0" t="0" r="0" b="0"/>
            <wp:wrapNone/>
            <wp:docPr id="323" name="מסגרת סימן 323"/>
            <wp:cNvGraphicFramePr>
              <a:graphicFrameLocks noChangeAspect="1"/>
            </wp:cNvGraphicFramePr>
            <a:graphic>
              <a:graphicData uri="http://schemas.openxmlformats.org/drawingml/2006/picture">
                <pic:pic>
                  <pic:nvPicPr>
                    <pic:cNvPr id="323" name="title-48.png"/>
                    <pic:cNvPicPr/>
                  </pic:nvPicPr>
                  <pic:blipFill>
                    <a:blip r:embed="rIdImg62"/>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4" name="Ornament 324"/>
            <wp:cNvGraphicFramePr>
              <a:graphicFrameLocks noChangeAspect="1"/>
            </wp:cNvGraphicFramePr>
            <a:graphic>
              <a:graphicData uri="http://schemas.openxmlformats.org/drawingml/2006/picture">
                <pic:pic>
                  <pic:nvPicPr>
                    <pic:cNvPr id="3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7" behindDoc="1" locked="0" layoutInCell="1" allowOverlap="1">
            <wp:simplePos x="0" y="0"/>
            <wp:positionH relativeFrom="margin">
              <wp:align>center</wp:align>
            </wp:positionH>
            <wp:positionV relativeFrom="paragraph">
              <wp:posOffset>0</wp:posOffset>
            </wp:positionV>
            <wp:extent cx="2802394" cy="521163"/>
            <wp:effectExtent l="0" t="0" r="0" b="0"/>
            <wp:wrapNone/>
            <wp:docPr id="327" name="מסגרת סימן 327"/>
            <wp:cNvGraphicFramePr>
              <a:graphicFrameLocks noChangeAspect="1"/>
            </wp:cNvGraphicFramePr>
            <a:graphic>
              <a:graphicData uri="http://schemas.openxmlformats.org/drawingml/2006/picture">
                <pic:pic>
                  <pic:nvPicPr>
                    <pic:cNvPr id="327" name="title-49.png"/>
                    <pic:cNvPicPr/>
                  </pic:nvPicPr>
                  <pic:blipFill>
                    <a:blip r:embed="rIdImg63"/>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8" name="Ornament 328"/>
            <wp:cNvGraphicFramePr>
              <a:graphicFrameLocks noChangeAspect="1"/>
            </wp:cNvGraphicFramePr>
            <a:graphic>
              <a:graphicData uri="http://schemas.openxmlformats.org/drawingml/2006/picture">
                <pic:pic>
                  <pic:nvPicPr>
                    <pic:cNvPr id="3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1" behindDoc="1" locked="0" layoutInCell="1" allowOverlap="1">
            <wp:simplePos x="0" y="0"/>
            <wp:positionH relativeFrom="margin">
              <wp:align>center</wp:align>
            </wp:positionH>
            <wp:positionV relativeFrom="paragraph">
              <wp:posOffset>0</wp:posOffset>
            </wp:positionV>
            <wp:extent cx="2364457" cy="521370"/>
            <wp:effectExtent l="0" t="0" r="0" b="0"/>
            <wp:wrapNone/>
            <wp:docPr id="331" name="מסגרת סימן 331"/>
            <wp:cNvGraphicFramePr>
              <a:graphicFrameLocks noChangeAspect="1"/>
            </wp:cNvGraphicFramePr>
            <a:graphic>
              <a:graphicData uri="http://schemas.openxmlformats.org/drawingml/2006/picture">
                <pic:pic>
                  <pic:nvPicPr>
                    <pic:cNvPr id="331" name="title-50.png"/>
                    <pic:cNvPicPr/>
                  </pic:nvPicPr>
                  <pic:blipFill>
                    <a:blip r:embed="rIdImg64"/>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2" name="Ornament 332"/>
            <wp:cNvGraphicFramePr>
              <a:graphicFrameLocks noChangeAspect="1"/>
            </wp:cNvGraphicFramePr>
            <a:graphic>
              <a:graphicData uri="http://schemas.openxmlformats.org/drawingml/2006/picture">
                <pic:pic>
                  <pic:nvPicPr>
                    <pic:cNvPr id="3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5" behindDoc="1" locked="0" layoutInCell="1" allowOverlap="1">
            <wp:simplePos x="0" y="0"/>
            <wp:positionH relativeFrom="margin">
              <wp:align>center</wp:align>
            </wp:positionH>
            <wp:positionV relativeFrom="paragraph">
              <wp:posOffset>0</wp:posOffset>
            </wp:positionV>
            <wp:extent cx="4662164" cy="521236"/>
            <wp:effectExtent l="0" t="0" r="0" b="0"/>
            <wp:wrapNone/>
            <wp:docPr id="335" name="מסגרת סימן 335"/>
            <wp:cNvGraphicFramePr>
              <a:graphicFrameLocks noChangeAspect="1"/>
            </wp:cNvGraphicFramePr>
            <a:graphic>
              <a:graphicData uri="http://schemas.openxmlformats.org/drawingml/2006/picture">
                <pic:pic>
                  <pic:nvPicPr>
                    <pic:cNvPr id="335" name="title-51.png"/>
                    <pic:cNvPicPr/>
                  </pic:nvPicPr>
                  <pic:blipFill>
                    <a:blip r:embed="rIdImg65"/>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6" name="Ornament 336"/>
            <wp:cNvGraphicFramePr>
              <a:graphicFrameLocks noChangeAspect="1"/>
            </wp:cNvGraphicFramePr>
            <a:graphic>
              <a:graphicData uri="http://schemas.openxmlformats.org/drawingml/2006/picture">
                <pic:pic>
                  <pic:nvPicPr>
                    <pic:cNvPr id="3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9" behindDoc="1" locked="0" layoutInCell="1" allowOverlap="1">
            <wp:simplePos x="0" y="0"/>
            <wp:positionH relativeFrom="margin">
              <wp:align>center</wp:align>
            </wp:positionH>
            <wp:positionV relativeFrom="paragraph">
              <wp:posOffset>0</wp:posOffset>
            </wp:positionV>
            <wp:extent cx="2608137" cy="521323"/>
            <wp:effectExtent l="0" t="0" r="0" b="0"/>
            <wp:wrapNone/>
            <wp:docPr id="339" name="מסגרת סימן 339"/>
            <wp:cNvGraphicFramePr>
              <a:graphicFrameLocks noChangeAspect="1"/>
            </wp:cNvGraphicFramePr>
            <a:graphic>
              <a:graphicData uri="http://schemas.openxmlformats.org/drawingml/2006/picture">
                <pic:pic>
                  <pic:nvPicPr>
                    <pic:cNvPr id="339" name="title-52.png"/>
                    <pic:cNvPicPr/>
                  </pic:nvPicPr>
                  <pic:blipFill>
                    <a:blip r:embed="rIdImg66"/>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0" name="Ornament 340"/>
            <wp:cNvGraphicFramePr>
              <a:graphicFrameLocks noChangeAspect="1"/>
            </wp:cNvGraphicFramePr>
            <a:graphic>
              <a:graphicData uri="http://schemas.openxmlformats.org/drawingml/2006/picture">
                <pic:pic>
                  <pic:nvPicPr>
                    <pic:cNvPr id="34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4662164" cy="521236"/>
            <wp:effectExtent l="0" t="0" r="0" b="0"/>
            <wp:wrapNone/>
            <wp:docPr id="343" name="מסגרת סימן 343"/>
            <wp:cNvGraphicFramePr>
              <a:graphicFrameLocks noChangeAspect="1"/>
            </wp:cNvGraphicFramePr>
            <a:graphic>
              <a:graphicData uri="http://schemas.openxmlformats.org/drawingml/2006/picture">
                <pic:pic>
                  <pic:nvPicPr>
                    <pic:cNvPr id="343" name="title-53.png"/>
                    <pic:cNvPicPr/>
                  </pic:nvPicPr>
                  <pic:blipFill>
                    <a:blip r:embed="rIdImg67"/>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4" name="Ornament 344"/>
            <wp:cNvGraphicFramePr>
              <a:graphicFrameLocks noChangeAspect="1"/>
            </wp:cNvGraphicFramePr>
            <a:graphic>
              <a:graphicData uri="http://schemas.openxmlformats.org/drawingml/2006/picture">
                <pic:pic>
                  <pic:nvPicPr>
                    <pic:cNvPr id="34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7" behindDoc="1" locked="0" layoutInCell="1" allowOverlap="1">
            <wp:simplePos x="0" y="0"/>
            <wp:positionH relativeFrom="margin">
              <wp:align>center</wp:align>
            </wp:positionH>
            <wp:positionV relativeFrom="paragraph">
              <wp:posOffset>0</wp:posOffset>
            </wp:positionV>
            <wp:extent cx="2232000" cy="521054"/>
            <wp:effectExtent l="0" t="0" r="0" b="0"/>
            <wp:wrapNone/>
            <wp:docPr id="347" name="מסגרת סימן 347"/>
            <wp:cNvGraphicFramePr>
              <a:graphicFrameLocks noChangeAspect="1"/>
            </wp:cNvGraphicFramePr>
            <a:graphic>
              <a:graphicData uri="http://schemas.openxmlformats.org/drawingml/2006/picture">
                <pic:pic>
                  <pic:nvPicPr>
                    <pic:cNvPr id="347" name="title-54.png"/>
                    <pic:cNvPicPr/>
                  </pic:nvPicPr>
                  <pic:blipFill>
                    <a:blip r:embed="rIdImg68"/>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8" name="Ornament 348"/>
            <wp:cNvGraphicFramePr>
              <a:graphicFrameLocks noChangeAspect="1"/>
            </wp:cNvGraphicFramePr>
            <a:graphic>
              <a:graphicData uri="http://schemas.openxmlformats.org/drawingml/2006/picture">
                <pic:pic>
                  <pic:nvPicPr>
                    <pic:cNvPr id="34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1" behindDoc="1" locked="0" layoutInCell="1" allowOverlap="1">
            <wp:simplePos x="0" y="0"/>
            <wp:positionH relativeFrom="margin">
              <wp:align>center</wp:align>
            </wp:positionH>
            <wp:positionV relativeFrom="paragraph">
              <wp:posOffset>0</wp:posOffset>
            </wp:positionV>
            <wp:extent cx="4547606" cy="521207"/>
            <wp:effectExtent l="0" t="0" r="0" b="0"/>
            <wp:wrapNone/>
            <wp:docPr id="351" name="מסגרת סימן 351"/>
            <wp:cNvGraphicFramePr>
              <a:graphicFrameLocks noChangeAspect="1"/>
            </wp:cNvGraphicFramePr>
            <a:graphic>
              <a:graphicData uri="http://schemas.openxmlformats.org/drawingml/2006/picture">
                <pic:pic>
                  <pic:nvPicPr>
                    <pic:cNvPr id="351" name="title-55.png"/>
                    <pic:cNvPicPr/>
                  </pic:nvPicPr>
                  <pic:blipFill>
                    <a:blip r:embed="rIdImg69"/>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2" name="Ornament 352"/>
            <wp:cNvGraphicFramePr>
              <a:graphicFrameLocks noChangeAspect="1"/>
            </wp:cNvGraphicFramePr>
            <a:graphic>
              <a:graphicData uri="http://schemas.openxmlformats.org/drawingml/2006/picture">
                <pic:pic>
                  <pic:nvPicPr>
                    <pic:cNvPr id="35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5" behindDoc="1" locked="0" layoutInCell="1" allowOverlap="1">
            <wp:simplePos x="0" y="0"/>
            <wp:positionH relativeFrom="margin">
              <wp:align>center</wp:align>
            </wp:positionH>
            <wp:positionV relativeFrom="paragraph">
              <wp:posOffset>0</wp:posOffset>
            </wp:positionV>
            <wp:extent cx="4649435" cy="521176"/>
            <wp:effectExtent l="0" t="0" r="0" b="0"/>
            <wp:wrapNone/>
            <wp:docPr id="355" name="מסגרת סימן 355"/>
            <wp:cNvGraphicFramePr>
              <a:graphicFrameLocks noChangeAspect="1"/>
            </wp:cNvGraphicFramePr>
            <a:graphic>
              <a:graphicData uri="http://schemas.openxmlformats.org/drawingml/2006/picture">
                <pic:pic>
                  <pic:nvPicPr>
                    <pic:cNvPr id="355" name="title-56.png"/>
                    <pic:cNvPicPr/>
                  </pic:nvPicPr>
                  <pic:blipFill>
                    <a:blip r:embed="rIdImg70"/>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6" name="Ornament 356"/>
            <wp:cNvGraphicFramePr>
              <a:graphicFrameLocks noChangeAspect="1"/>
            </wp:cNvGraphicFramePr>
            <a:graphic>
              <a:graphicData uri="http://schemas.openxmlformats.org/drawingml/2006/picture">
                <pic:pic>
                  <pic:nvPicPr>
                    <pic:cNvPr id="35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9" behindDoc="1" locked="0" layoutInCell="1" allowOverlap="1">
            <wp:simplePos x="0" y="0"/>
            <wp:positionH relativeFrom="margin">
              <wp:align>center</wp:align>
            </wp:positionH>
            <wp:positionV relativeFrom="paragraph">
              <wp:posOffset>0</wp:posOffset>
            </wp:positionV>
            <wp:extent cx="3231271" cy="521271"/>
            <wp:effectExtent l="0" t="0" r="0" b="0"/>
            <wp:wrapNone/>
            <wp:docPr id="359" name="מסגרת סימן 359"/>
            <wp:cNvGraphicFramePr>
              <a:graphicFrameLocks noChangeAspect="1"/>
            </wp:cNvGraphicFramePr>
            <a:graphic>
              <a:graphicData uri="http://schemas.openxmlformats.org/drawingml/2006/picture">
                <pic:pic>
                  <pic:nvPicPr>
                    <pic:cNvPr id="359" name="title-57.png"/>
                    <pic:cNvPicPr/>
                  </pic:nvPicPr>
                  <pic:blipFill>
                    <a:blip r:embed="rIdImg71"/>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0" name="Ornament 360"/>
            <wp:cNvGraphicFramePr>
              <a:graphicFrameLocks noChangeAspect="1"/>
            </wp:cNvGraphicFramePr>
            <a:graphic>
              <a:graphicData uri="http://schemas.openxmlformats.org/drawingml/2006/picture">
                <pic:pic>
                  <pic:nvPicPr>
                    <pic:cNvPr id="36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3" behindDoc="1" locked="0" layoutInCell="1" allowOverlap="1">
            <wp:simplePos x="0" y="0"/>
            <wp:positionH relativeFrom="margin">
              <wp:align>center</wp:align>
            </wp:positionH>
            <wp:positionV relativeFrom="paragraph">
              <wp:posOffset>0</wp:posOffset>
            </wp:positionV>
            <wp:extent cx="4408965" cy="521212"/>
            <wp:effectExtent l="0" t="0" r="0" b="0"/>
            <wp:wrapNone/>
            <wp:docPr id="363" name="מסגרת סימן 363"/>
            <wp:cNvGraphicFramePr>
              <a:graphicFrameLocks noChangeAspect="1"/>
            </wp:cNvGraphicFramePr>
            <a:graphic>
              <a:graphicData uri="http://schemas.openxmlformats.org/drawingml/2006/picture">
                <pic:pic>
                  <pic:nvPicPr>
                    <pic:cNvPr id="363" name="title-58.png"/>
                    <pic:cNvPicPr/>
                  </pic:nvPicPr>
                  <pic:blipFill>
                    <a:blip r:embed="rIdImg72"/>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4" name="Ornament 364"/>
            <wp:cNvGraphicFramePr>
              <a:graphicFrameLocks noChangeAspect="1"/>
            </wp:cNvGraphicFramePr>
            <a:graphic>
              <a:graphicData uri="http://schemas.openxmlformats.org/drawingml/2006/picture">
                <pic:pic>
                  <pic:nvPicPr>
                    <pic:cNvPr id="36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7" behindDoc="1" locked="0" layoutInCell="1" allowOverlap="1">
            <wp:simplePos x="0" y="0"/>
            <wp:positionH relativeFrom="margin">
              <wp:align>center</wp:align>
            </wp:positionH>
            <wp:positionV relativeFrom="paragraph">
              <wp:posOffset>0</wp:posOffset>
            </wp:positionV>
            <wp:extent cx="2251159" cy="521257"/>
            <wp:effectExtent l="0" t="0" r="0" b="0"/>
            <wp:wrapNone/>
            <wp:docPr id="367" name="מסגרת סימן 367"/>
            <wp:cNvGraphicFramePr>
              <a:graphicFrameLocks noChangeAspect="1"/>
            </wp:cNvGraphicFramePr>
            <a:graphic>
              <a:graphicData uri="http://schemas.openxmlformats.org/drawingml/2006/picture">
                <pic:pic>
                  <pic:nvPicPr>
                    <pic:cNvPr id="367" name="title-59.png"/>
                    <pic:cNvPicPr/>
                  </pic:nvPicPr>
                  <pic:blipFill>
                    <a:blip r:embed="rIdImg73"/>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8" name="Ornament 368"/>
            <wp:cNvGraphicFramePr>
              <a:graphicFrameLocks noChangeAspect="1"/>
            </wp:cNvGraphicFramePr>
            <a:graphic>
              <a:graphicData uri="http://schemas.openxmlformats.org/drawingml/2006/picture">
                <pic:pic>
                  <pic:nvPicPr>
                    <pic:cNvPr id="36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1" behindDoc="1" locked="0" layoutInCell="1" allowOverlap="1">
            <wp:simplePos x="0" y="0"/>
            <wp:positionH relativeFrom="margin">
              <wp:align>center</wp:align>
            </wp:positionH>
            <wp:positionV relativeFrom="paragraph">
              <wp:posOffset>0</wp:posOffset>
            </wp:positionV>
            <wp:extent cx="3294112" cy="521326"/>
            <wp:effectExtent l="0" t="0" r="0" b="0"/>
            <wp:wrapNone/>
            <wp:docPr id="371" name="מסגרת סימן 371"/>
            <wp:cNvGraphicFramePr>
              <a:graphicFrameLocks noChangeAspect="1"/>
            </wp:cNvGraphicFramePr>
            <a:graphic>
              <a:graphicData uri="http://schemas.openxmlformats.org/drawingml/2006/picture">
                <pic:pic>
                  <pic:nvPicPr>
                    <pic:cNvPr id="371" name="title-60.png"/>
                    <pic:cNvPicPr/>
                  </pic:nvPicPr>
                  <pic:blipFill>
                    <a:blip r:embed="rIdImg74"/>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2" name="Ornament 372"/>
            <wp:cNvGraphicFramePr>
              <a:graphicFrameLocks noChangeAspect="1"/>
            </wp:cNvGraphicFramePr>
            <a:graphic>
              <a:graphicData uri="http://schemas.openxmlformats.org/drawingml/2006/picture">
                <pic:pic>
                  <pic:nvPicPr>
                    <pic:cNvPr id="37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5" behindDoc="1" locked="0" layoutInCell="1" allowOverlap="1">
            <wp:simplePos x="0" y="0"/>
            <wp:positionH relativeFrom="margin">
              <wp:align>center</wp:align>
            </wp:positionH>
            <wp:positionV relativeFrom="paragraph">
              <wp:posOffset>0</wp:posOffset>
            </wp:positionV>
            <wp:extent cx="2494152" cy="521075"/>
            <wp:effectExtent l="0" t="0" r="0" b="0"/>
            <wp:wrapNone/>
            <wp:docPr id="375" name="מסגרת סימן 375"/>
            <wp:cNvGraphicFramePr>
              <a:graphicFrameLocks noChangeAspect="1"/>
            </wp:cNvGraphicFramePr>
            <a:graphic>
              <a:graphicData uri="http://schemas.openxmlformats.org/drawingml/2006/picture">
                <pic:pic>
                  <pic:nvPicPr>
                    <pic:cNvPr id="375" name="title-61.png"/>
                    <pic:cNvPicPr/>
                  </pic:nvPicPr>
                  <pic:blipFill>
                    <a:blip r:embed="rIdImg75"/>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6" name="Ornament 376"/>
            <wp:cNvGraphicFramePr>
              <a:graphicFrameLocks noChangeAspect="1"/>
            </wp:cNvGraphicFramePr>
            <a:graphic>
              <a:graphicData uri="http://schemas.openxmlformats.org/drawingml/2006/picture">
                <pic:pic>
                  <pic:nvPicPr>
                    <pic:cNvPr id="37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9" behindDoc="1" locked="0" layoutInCell="1" allowOverlap="1">
            <wp:simplePos x="0" y="0"/>
            <wp:positionH relativeFrom="margin">
              <wp:align>center</wp:align>
            </wp:positionH>
            <wp:positionV relativeFrom="paragraph">
              <wp:posOffset>0</wp:posOffset>
            </wp:positionV>
            <wp:extent cx="3213841" cy="521163"/>
            <wp:effectExtent l="0" t="0" r="0" b="0"/>
            <wp:wrapNone/>
            <wp:docPr id="379" name="מסגרת סימן 379"/>
            <wp:cNvGraphicFramePr>
              <a:graphicFrameLocks noChangeAspect="1"/>
            </wp:cNvGraphicFramePr>
            <a:graphic>
              <a:graphicData uri="http://schemas.openxmlformats.org/drawingml/2006/picture">
                <pic:pic>
                  <pic:nvPicPr>
                    <pic:cNvPr id="379" name="title-62.png"/>
                    <pic:cNvPicPr/>
                  </pic:nvPicPr>
                  <pic:blipFill>
                    <a:blip r:embed="rIdImg76"/>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0" name="Ornament 380"/>
            <wp:cNvGraphicFramePr>
              <a:graphicFrameLocks noChangeAspect="1"/>
            </wp:cNvGraphicFramePr>
            <a:graphic>
              <a:graphicData uri="http://schemas.openxmlformats.org/drawingml/2006/picture">
                <pic:pic>
                  <pic:nvPicPr>
                    <pic:cNvPr id="38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3" behindDoc="1" locked="0" layoutInCell="1" allowOverlap="1">
            <wp:simplePos x="0" y="0"/>
            <wp:positionH relativeFrom="margin">
              <wp:align>center</wp:align>
            </wp:positionH>
            <wp:positionV relativeFrom="paragraph">
              <wp:posOffset>0</wp:posOffset>
            </wp:positionV>
            <wp:extent cx="3564168" cy="521140"/>
            <wp:effectExtent l="0" t="0" r="0" b="0"/>
            <wp:wrapNone/>
            <wp:docPr id="383" name="מסגרת סימן 383"/>
            <wp:cNvGraphicFramePr>
              <a:graphicFrameLocks noChangeAspect="1"/>
            </wp:cNvGraphicFramePr>
            <a:graphic>
              <a:graphicData uri="http://schemas.openxmlformats.org/drawingml/2006/picture">
                <pic:pic>
                  <pic:nvPicPr>
                    <pic:cNvPr id="383" name="title-63.png"/>
                    <pic:cNvPicPr/>
                  </pic:nvPicPr>
                  <pic:blipFill>
                    <a:blip r:embed="rIdImg77"/>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4" name="Ornament 384"/>
            <wp:cNvGraphicFramePr>
              <a:graphicFrameLocks noChangeAspect="1"/>
            </wp:cNvGraphicFramePr>
            <a:graphic>
              <a:graphicData uri="http://schemas.openxmlformats.org/drawingml/2006/picture">
                <pic:pic>
                  <pic:nvPicPr>
                    <pic:cNvPr id="38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7" name="Ornament 387"/>
            <wp:cNvGraphicFramePr>
              <a:graphicFrameLocks noChangeAspect="1"/>
            </wp:cNvGraphicFramePr>
            <a:graphic>
              <a:graphicData uri="http://schemas.openxmlformats.org/drawingml/2006/picture">
                <pic:pic>
                  <pic:nvPicPr>
                    <pic:cNvPr id="38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8" behindDoc="1" locked="0" layoutInCell="1" allowOverlap="1">
            <wp:simplePos x="0" y="0"/>
            <wp:positionH relativeFrom="margin">
              <wp:align>center</wp:align>
            </wp:positionH>
            <wp:positionV relativeFrom="paragraph">
              <wp:posOffset>0</wp:posOffset>
            </wp:positionV>
            <wp:extent cx="2880000" cy="879238"/>
            <wp:effectExtent l="0" t="0" r="0" b="0"/>
            <wp:wrapNone/>
            <wp:docPr id="388" name="מסגרת סימן 388"/>
            <wp:cNvGraphicFramePr>
              <a:graphicFrameLocks noChangeAspect="1"/>
            </wp:cNvGraphicFramePr>
            <a:graphic>
              <a:graphicData uri="http://schemas.openxmlformats.org/drawingml/2006/picture">
                <pic:pic>
                  <pic:nvPicPr>
                    <pic:cNvPr id="388" name="divider-סימן מ״ח.png"/>
                    <pic:cNvPicPr/>
                  </pic:nvPicPr>
                  <pic:blipFill>
                    <a:blip r:embed="rIdImg78"/>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89" name="Ornament 389"/>
            <wp:cNvGraphicFramePr>
              <a:graphicFrameLocks noChangeAspect="1"/>
            </wp:cNvGraphicFramePr>
            <a:graphic>
              <a:graphicData uri="http://schemas.openxmlformats.org/drawingml/2006/picture">
                <pic:pic>
                  <pic:nvPicPr>
                    <pic:cNvPr id="38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0" behindDoc="1" locked="0" layoutInCell="1" allowOverlap="1">
            <wp:simplePos x="0" y="0"/>
            <wp:positionH relativeFrom="margin">
              <wp:align>center</wp:align>
            </wp:positionH>
            <wp:positionV relativeFrom="paragraph">
              <wp:posOffset>0</wp:posOffset>
            </wp:positionV>
            <wp:extent cx="3480227" cy="521120"/>
            <wp:effectExtent l="0" t="0" r="0" b="0"/>
            <wp:wrapNone/>
            <wp:docPr id="390" name="מסגרת סימן 390"/>
            <wp:cNvGraphicFramePr>
              <a:graphicFrameLocks noChangeAspect="1"/>
            </wp:cNvGraphicFramePr>
            <a:graphic>
              <a:graphicData uri="http://schemas.openxmlformats.org/drawingml/2006/picture">
                <pic:pic>
                  <pic:nvPicPr>
                    <pic:cNvPr id="390" name="title-64.png"/>
                    <pic:cNvPicPr/>
                  </pic:nvPicPr>
                  <pic:blipFill>
                    <a:blip r:embed="rIdImg79"/>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1" name="Ornament 391"/>
            <wp:cNvGraphicFramePr>
              <a:graphicFrameLocks noChangeAspect="1"/>
            </wp:cNvGraphicFramePr>
            <a:graphic>
              <a:graphicData uri="http://schemas.openxmlformats.org/drawingml/2006/picture">
                <pic:pic>
                  <pic:nvPicPr>
                    <pic:cNvPr id="39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94" name="Ornament 394"/>
            <wp:cNvGraphicFramePr>
              <a:graphicFrameLocks noChangeAspect="1"/>
            </wp:cNvGraphicFramePr>
            <a:graphic>
              <a:graphicData uri="http://schemas.openxmlformats.org/drawingml/2006/picture">
                <pic:pic>
                  <pic:nvPicPr>
                    <pic:cNvPr id="39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5" behindDoc="1" locked="0" layoutInCell="1" allowOverlap="1">
            <wp:simplePos x="0" y="0"/>
            <wp:positionH relativeFrom="margin">
              <wp:align>center</wp:align>
            </wp:positionH>
            <wp:positionV relativeFrom="paragraph">
              <wp:posOffset>0</wp:posOffset>
            </wp:positionV>
            <wp:extent cx="2880000" cy="879238"/>
            <wp:effectExtent l="0" t="0" r="0" b="0"/>
            <wp:wrapNone/>
            <wp:docPr id="395" name="מסגרת סימן 395"/>
            <wp:cNvGraphicFramePr>
              <a:graphicFrameLocks noChangeAspect="1"/>
            </wp:cNvGraphicFramePr>
            <a:graphic>
              <a:graphicData uri="http://schemas.openxmlformats.org/drawingml/2006/picture">
                <pic:pic>
                  <pic:nvPicPr>
                    <pic:cNvPr id="395" name="divider-סימן נא.png"/>
                    <pic:cNvPicPr/>
                  </pic:nvPicPr>
                  <pic:blipFill>
                    <a:blip r:embed="rIdImg80"/>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6" name="Ornament 396"/>
            <wp:cNvGraphicFramePr>
              <a:graphicFrameLocks noChangeAspect="1"/>
            </wp:cNvGraphicFramePr>
            <a:graphic>
              <a:graphicData uri="http://schemas.openxmlformats.org/drawingml/2006/picture">
                <pic:pic>
                  <pic:nvPicPr>
                    <pic:cNvPr id="39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7" behindDoc="1" locked="0" layoutInCell="1" allowOverlap="1">
            <wp:simplePos x="0" y="0"/>
            <wp:positionH relativeFrom="margin">
              <wp:align>center</wp:align>
            </wp:positionH>
            <wp:positionV relativeFrom="paragraph">
              <wp:posOffset>0</wp:posOffset>
            </wp:positionV>
            <wp:extent cx="2232000" cy="521054"/>
            <wp:effectExtent l="0" t="0" r="0" b="0"/>
            <wp:wrapNone/>
            <wp:docPr id="397" name="מסגרת סימן 397"/>
            <wp:cNvGraphicFramePr>
              <a:graphicFrameLocks noChangeAspect="1"/>
            </wp:cNvGraphicFramePr>
            <a:graphic>
              <a:graphicData uri="http://schemas.openxmlformats.org/drawingml/2006/picture">
                <pic:pic>
                  <pic:nvPicPr>
                    <pic:cNvPr id="397" name="title-65.png"/>
                    <pic:cNvPicPr/>
                  </pic:nvPicPr>
                  <pic:blipFill>
                    <a:blip r:embed="rIdImg81"/>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8" name="Ornament 398"/>
            <wp:cNvGraphicFramePr>
              <a:graphicFrameLocks noChangeAspect="1"/>
            </wp:cNvGraphicFramePr>
            <a:graphic>
              <a:graphicData uri="http://schemas.openxmlformats.org/drawingml/2006/picture">
                <pic:pic>
                  <pic:nvPicPr>
                    <pic:cNvPr id="39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1" behindDoc="1" locked="0" layoutInCell="1" allowOverlap="1">
            <wp:simplePos x="0" y="0"/>
            <wp:positionH relativeFrom="margin">
              <wp:align>center</wp:align>
            </wp:positionH>
            <wp:positionV relativeFrom="paragraph">
              <wp:posOffset>0</wp:posOffset>
            </wp:positionV>
            <wp:extent cx="3215447" cy="521177"/>
            <wp:effectExtent l="0" t="0" r="0" b="0"/>
            <wp:wrapNone/>
            <wp:docPr id="401" name="מסגרת סימן 401"/>
            <wp:cNvGraphicFramePr>
              <a:graphicFrameLocks noChangeAspect="1"/>
            </wp:cNvGraphicFramePr>
            <a:graphic>
              <a:graphicData uri="http://schemas.openxmlformats.org/drawingml/2006/picture">
                <pic:pic>
                  <pic:nvPicPr>
                    <pic:cNvPr id="401" name="title-66.png"/>
                    <pic:cNvPicPr/>
                  </pic:nvPicPr>
                  <pic:blipFill>
                    <a:blip r:embed="rIdImg82"/>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2" name="Ornament 402"/>
            <wp:cNvGraphicFramePr>
              <a:graphicFrameLocks noChangeAspect="1"/>
            </wp:cNvGraphicFramePr>
            <a:graphic>
              <a:graphicData uri="http://schemas.openxmlformats.org/drawingml/2006/picture">
                <pic:pic>
                  <pic:nvPicPr>
                    <pic:cNvPr id="40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5" name="Ornament 405"/>
            <wp:cNvGraphicFramePr>
              <a:graphicFrameLocks noChangeAspect="1"/>
            </wp:cNvGraphicFramePr>
            <a:graphic>
              <a:graphicData uri="http://schemas.openxmlformats.org/drawingml/2006/picture">
                <pic:pic>
                  <pic:nvPicPr>
                    <pic:cNvPr id="40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6" behindDoc="1" locked="0" layoutInCell="1" allowOverlap="1">
            <wp:simplePos x="0" y="0"/>
            <wp:positionH relativeFrom="margin">
              <wp:align>center</wp:align>
            </wp:positionH>
            <wp:positionV relativeFrom="paragraph">
              <wp:posOffset>0</wp:posOffset>
            </wp:positionV>
            <wp:extent cx="2880000" cy="879238"/>
            <wp:effectExtent l="0" t="0" r="0" b="0"/>
            <wp:wrapNone/>
            <wp:docPr id="406" name="מסגרת סימן 406"/>
            <wp:cNvGraphicFramePr>
              <a:graphicFrameLocks noChangeAspect="1"/>
            </wp:cNvGraphicFramePr>
            <a:graphic>
              <a:graphicData uri="http://schemas.openxmlformats.org/drawingml/2006/picture">
                <pic:pic>
                  <pic:nvPicPr>
                    <pic:cNvPr id="406" name="divider-סימן נ״ג.png"/>
                    <pic:cNvPicPr/>
                  </pic:nvPicPr>
                  <pic:blipFill>
                    <a:blip r:embed="rIdImg83"/>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7" name="Ornament 407"/>
            <wp:cNvGraphicFramePr>
              <a:graphicFrameLocks noChangeAspect="1"/>
            </wp:cNvGraphicFramePr>
            <a:graphic>
              <a:graphicData uri="http://schemas.openxmlformats.org/drawingml/2006/picture">
                <pic:pic>
                  <pic:nvPicPr>
                    <pic:cNvPr id="40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8" behindDoc="1" locked="0" layoutInCell="1" allowOverlap="1">
            <wp:simplePos x="0" y="0"/>
            <wp:positionH relativeFrom="margin">
              <wp:align>center</wp:align>
            </wp:positionH>
            <wp:positionV relativeFrom="paragraph">
              <wp:posOffset>0</wp:posOffset>
            </wp:positionV>
            <wp:extent cx="2916494" cy="521129"/>
            <wp:effectExtent l="0" t="0" r="0" b="0"/>
            <wp:wrapNone/>
            <wp:docPr id="408" name="מסגרת סימן 408"/>
            <wp:cNvGraphicFramePr>
              <a:graphicFrameLocks noChangeAspect="1"/>
            </wp:cNvGraphicFramePr>
            <a:graphic>
              <a:graphicData uri="http://schemas.openxmlformats.org/drawingml/2006/picture">
                <pic:pic>
                  <pic:nvPicPr>
                    <pic:cNvPr id="408" name="title-67.png"/>
                    <pic:cNvPicPr/>
                  </pic:nvPicPr>
                  <pic:blipFill>
                    <a:blip r:embed="rIdImg84"/>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9" name="Ornament 409"/>
            <wp:cNvGraphicFramePr>
              <a:graphicFrameLocks noChangeAspect="1"/>
            </wp:cNvGraphicFramePr>
            <a:graphic>
              <a:graphicData uri="http://schemas.openxmlformats.org/drawingml/2006/picture">
                <pic:pic>
                  <pic:nvPicPr>
                    <pic:cNvPr id="40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2" behindDoc="1" locked="0" layoutInCell="1" allowOverlap="1">
            <wp:simplePos x="0" y="0"/>
            <wp:positionH relativeFrom="margin">
              <wp:align>center</wp:align>
            </wp:positionH>
            <wp:positionV relativeFrom="paragraph">
              <wp:posOffset>0</wp:posOffset>
            </wp:positionV>
            <wp:extent cx="2375121" cy="521368"/>
            <wp:effectExtent l="0" t="0" r="0" b="0"/>
            <wp:wrapNone/>
            <wp:docPr id="412" name="מסגרת סימן 412"/>
            <wp:cNvGraphicFramePr>
              <a:graphicFrameLocks noChangeAspect="1"/>
            </wp:cNvGraphicFramePr>
            <a:graphic>
              <a:graphicData uri="http://schemas.openxmlformats.org/drawingml/2006/picture">
                <pic:pic>
                  <pic:nvPicPr>
                    <pic:cNvPr id="412" name="title-68.png"/>
                    <pic:cNvPicPr/>
                  </pic:nvPicPr>
                  <pic:blipFill>
                    <a:blip r:embed="rIdImg85"/>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3" name="Ornament 413"/>
            <wp:cNvGraphicFramePr>
              <a:graphicFrameLocks noChangeAspect="1"/>
            </wp:cNvGraphicFramePr>
            <a:graphic>
              <a:graphicData uri="http://schemas.openxmlformats.org/drawingml/2006/picture">
                <pic:pic>
                  <pic:nvPicPr>
                    <pic:cNvPr id="41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6" name="Ornament 416"/>
            <wp:cNvGraphicFramePr>
              <a:graphicFrameLocks noChangeAspect="1"/>
            </wp:cNvGraphicFramePr>
            <a:graphic>
              <a:graphicData uri="http://schemas.openxmlformats.org/drawingml/2006/picture">
                <pic:pic>
                  <pic:nvPicPr>
                    <pic:cNvPr id="41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7" behindDoc="1" locked="0" layoutInCell="1" allowOverlap="1">
            <wp:simplePos x="0" y="0"/>
            <wp:positionH relativeFrom="margin">
              <wp:align>center</wp:align>
            </wp:positionH>
            <wp:positionV relativeFrom="paragraph">
              <wp:posOffset>0</wp:posOffset>
            </wp:positionV>
            <wp:extent cx="2880000" cy="879238"/>
            <wp:effectExtent l="0" t="0" r="0" b="0"/>
            <wp:wrapNone/>
            <wp:docPr id="417" name="מסגרת סימן 417"/>
            <wp:cNvGraphicFramePr>
              <a:graphicFrameLocks noChangeAspect="1"/>
            </wp:cNvGraphicFramePr>
            <a:graphic>
              <a:graphicData uri="http://schemas.openxmlformats.org/drawingml/2006/picture">
                <pic:pic>
                  <pic:nvPicPr>
                    <pic:cNvPr id="417" name="divider-סימן נה.png"/>
                    <pic:cNvPicPr/>
                  </pic:nvPicPr>
                  <pic:blipFill>
                    <a:blip r:embed="rIdImg86"/>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8" name="Ornament 418"/>
            <wp:cNvGraphicFramePr>
              <a:graphicFrameLocks noChangeAspect="1"/>
            </wp:cNvGraphicFramePr>
            <a:graphic>
              <a:graphicData uri="http://schemas.openxmlformats.org/drawingml/2006/picture">
                <pic:pic>
                  <pic:nvPicPr>
                    <pic:cNvPr id="41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9" behindDoc="1" locked="0" layoutInCell="1" allowOverlap="1">
            <wp:simplePos x="0" y="0"/>
            <wp:positionH relativeFrom="margin">
              <wp:align>center</wp:align>
            </wp:positionH>
            <wp:positionV relativeFrom="paragraph">
              <wp:posOffset>0</wp:posOffset>
            </wp:positionV>
            <wp:extent cx="3704757" cy="521196"/>
            <wp:effectExtent l="0" t="0" r="0" b="0"/>
            <wp:wrapNone/>
            <wp:docPr id="419" name="מסגרת סימן 419"/>
            <wp:cNvGraphicFramePr>
              <a:graphicFrameLocks noChangeAspect="1"/>
            </wp:cNvGraphicFramePr>
            <a:graphic>
              <a:graphicData uri="http://schemas.openxmlformats.org/drawingml/2006/picture">
                <pic:pic>
                  <pic:nvPicPr>
                    <pic:cNvPr id="419" name="title-69.png"/>
                    <pic:cNvPicPr/>
                  </pic:nvPicPr>
                  <pic:blipFill>
                    <a:blip r:embed="rIdImg87"/>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0" name="Ornament 420"/>
            <wp:cNvGraphicFramePr>
              <a:graphicFrameLocks noChangeAspect="1"/>
            </wp:cNvGraphicFramePr>
            <a:graphic>
              <a:graphicData uri="http://schemas.openxmlformats.org/drawingml/2006/picture">
                <pic:pic>
                  <pic:nvPicPr>
                    <pic:cNvPr id="4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3" behindDoc="1" locked="0" layoutInCell="1" allowOverlap="1">
            <wp:simplePos x="0" y="0"/>
            <wp:positionH relativeFrom="margin">
              <wp:align>center</wp:align>
            </wp:positionH>
            <wp:positionV relativeFrom="paragraph">
              <wp:posOffset>0</wp:posOffset>
            </wp:positionV>
            <wp:extent cx="3331037" cy="521141"/>
            <wp:effectExtent l="0" t="0" r="0" b="0"/>
            <wp:wrapNone/>
            <wp:docPr id="423" name="מסגרת סימן 423"/>
            <wp:cNvGraphicFramePr>
              <a:graphicFrameLocks noChangeAspect="1"/>
            </wp:cNvGraphicFramePr>
            <a:graphic>
              <a:graphicData uri="http://schemas.openxmlformats.org/drawingml/2006/picture">
                <pic:pic>
                  <pic:nvPicPr>
                    <pic:cNvPr id="423" name="title-70.png"/>
                    <pic:cNvPicPr/>
                  </pic:nvPicPr>
                  <pic:blipFill>
                    <a:blip r:embed="rIdImg88"/>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4" name="Ornament 424"/>
            <wp:cNvGraphicFramePr>
              <a:graphicFrameLocks noChangeAspect="1"/>
            </wp:cNvGraphicFramePr>
            <a:graphic>
              <a:graphicData uri="http://schemas.openxmlformats.org/drawingml/2006/picture">
                <pic:pic>
                  <pic:nvPicPr>
                    <pic:cNvPr id="4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7" behindDoc="1" locked="0" layoutInCell="1" allowOverlap="1">
            <wp:simplePos x="0" y="0"/>
            <wp:positionH relativeFrom="margin">
              <wp:align>center</wp:align>
            </wp:positionH>
            <wp:positionV relativeFrom="paragraph">
              <wp:posOffset>0</wp:posOffset>
            </wp:positionV>
            <wp:extent cx="3350881" cy="825911"/>
            <wp:effectExtent l="0" t="0" r="0" b="0"/>
            <wp:wrapNone/>
            <wp:docPr id="427" name="מסגרת סימן 427"/>
            <wp:cNvGraphicFramePr>
              <a:graphicFrameLocks noChangeAspect="1"/>
            </wp:cNvGraphicFramePr>
            <a:graphic>
              <a:graphicData uri="http://schemas.openxmlformats.org/drawingml/2006/picture">
                <pic:pic>
                  <pic:nvPicPr>
                    <pic:cNvPr id="427" name="title-71.png"/>
                    <pic:cNvPicPr/>
                  </pic:nvPicPr>
                  <pic:blipFill>
                    <a:blip r:embed="rIdImg89"/>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8" name="Ornament 428"/>
            <wp:cNvGraphicFramePr>
              <a:graphicFrameLocks noChangeAspect="1"/>
            </wp:cNvGraphicFramePr>
            <a:graphic>
              <a:graphicData uri="http://schemas.openxmlformats.org/drawingml/2006/picture">
                <pic:pic>
                  <pic:nvPicPr>
                    <pic:cNvPr id="4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1" behindDoc="1" locked="0" layoutInCell="1" allowOverlap="1">
            <wp:simplePos x="0" y="0"/>
            <wp:positionH relativeFrom="margin">
              <wp:align>center</wp:align>
            </wp:positionH>
            <wp:positionV relativeFrom="paragraph">
              <wp:posOffset>0</wp:posOffset>
            </wp:positionV>
            <wp:extent cx="3495593" cy="521139"/>
            <wp:effectExtent l="0" t="0" r="0" b="0"/>
            <wp:wrapNone/>
            <wp:docPr id="431" name="מסגרת סימן 431"/>
            <wp:cNvGraphicFramePr>
              <a:graphicFrameLocks noChangeAspect="1"/>
            </wp:cNvGraphicFramePr>
            <a:graphic>
              <a:graphicData uri="http://schemas.openxmlformats.org/drawingml/2006/picture">
                <pic:pic>
                  <pic:nvPicPr>
                    <pic:cNvPr id="431" name="title-72.png"/>
                    <pic:cNvPicPr/>
                  </pic:nvPicPr>
                  <pic:blipFill>
                    <a:blip r:embed="rIdImg90"/>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2" name="Ornament 432"/>
            <wp:cNvGraphicFramePr>
              <a:graphicFrameLocks noChangeAspect="1"/>
            </wp:cNvGraphicFramePr>
            <a:graphic>
              <a:graphicData uri="http://schemas.openxmlformats.org/drawingml/2006/picture">
                <pic:pic>
                  <pic:nvPicPr>
                    <pic:cNvPr id="4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5" behindDoc="1" locked="0" layoutInCell="1" allowOverlap="1">
            <wp:simplePos x="0" y="0"/>
            <wp:positionH relativeFrom="margin">
              <wp:align>center</wp:align>
            </wp:positionH>
            <wp:positionV relativeFrom="paragraph">
              <wp:posOffset>0</wp:posOffset>
            </wp:positionV>
            <wp:extent cx="3495708" cy="521156"/>
            <wp:effectExtent l="0" t="0" r="0" b="0"/>
            <wp:wrapNone/>
            <wp:docPr id="435" name="מסגרת סימן 435"/>
            <wp:cNvGraphicFramePr>
              <a:graphicFrameLocks noChangeAspect="1"/>
            </wp:cNvGraphicFramePr>
            <a:graphic>
              <a:graphicData uri="http://schemas.openxmlformats.org/drawingml/2006/picture">
                <pic:pic>
                  <pic:nvPicPr>
                    <pic:cNvPr id="435" name="title-73.png"/>
                    <pic:cNvPicPr/>
                  </pic:nvPicPr>
                  <pic:blipFill>
                    <a:blip r:embed="rIdImg91"/>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6" name="Ornament 436"/>
            <wp:cNvGraphicFramePr>
              <a:graphicFrameLocks noChangeAspect="1"/>
            </wp:cNvGraphicFramePr>
            <a:graphic>
              <a:graphicData uri="http://schemas.openxmlformats.org/drawingml/2006/picture">
                <pic:pic>
                  <pic:nvPicPr>
                    <pic:cNvPr id="4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39" name="Ornament 439"/>
            <wp:cNvGraphicFramePr>
              <a:graphicFrameLocks noChangeAspect="1"/>
            </wp:cNvGraphicFramePr>
            <a:graphic>
              <a:graphicData uri="http://schemas.openxmlformats.org/drawingml/2006/picture">
                <pic:pic>
                  <pic:nvPicPr>
                    <pic:cNvPr id="43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0" behindDoc="1" locked="0" layoutInCell="1" allowOverlap="1">
            <wp:simplePos x="0" y="0"/>
            <wp:positionH relativeFrom="margin">
              <wp:align>center</wp:align>
            </wp:positionH>
            <wp:positionV relativeFrom="paragraph">
              <wp:posOffset>0</wp:posOffset>
            </wp:positionV>
            <wp:extent cx="2880000" cy="879238"/>
            <wp:effectExtent l="0" t="0" r="0" b="0"/>
            <wp:wrapNone/>
            <wp:docPr id="440" name="מסגרת סימן 440"/>
            <wp:cNvGraphicFramePr>
              <a:graphicFrameLocks noChangeAspect="1"/>
            </wp:cNvGraphicFramePr>
            <a:graphic>
              <a:graphicData uri="http://schemas.openxmlformats.org/drawingml/2006/picture">
                <pic:pic>
                  <pic:nvPicPr>
                    <pic:cNvPr id="440" name="divider-סימן נ״ו.png"/>
                    <pic:cNvPicPr/>
                  </pic:nvPicPr>
                  <pic:blipFill>
                    <a:blip r:embed="rIdImg92"/>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1" name="Ornament 441"/>
            <wp:cNvGraphicFramePr>
              <a:graphicFrameLocks noChangeAspect="1"/>
            </wp:cNvGraphicFramePr>
            <a:graphic>
              <a:graphicData uri="http://schemas.openxmlformats.org/drawingml/2006/picture">
                <pic:pic>
                  <pic:nvPicPr>
                    <pic:cNvPr id="44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2" behindDoc="1" locked="0" layoutInCell="1" allowOverlap="1">
            <wp:simplePos x="0" y="0"/>
            <wp:positionH relativeFrom="margin">
              <wp:align>center</wp:align>
            </wp:positionH>
            <wp:positionV relativeFrom="paragraph">
              <wp:posOffset>0</wp:posOffset>
            </wp:positionV>
            <wp:extent cx="2232000" cy="521054"/>
            <wp:effectExtent l="0" t="0" r="0" b="0"/>
            <wp:wrapNone/>
            <wp:docPr id="442" name="מסגרת סימן 442"/>
            <wp:cNvGraphicFramePr>
              <a:graphicFrameLocks noChangeAspect="1"/>
            </wp:cNvGraphicFramePr>
            <a:graphic>
              <a:graphicData uri="http://schemas.openxmlformats.org/drawingml/2006/picture">
                <pic:pic>
                  <pic:nvPicPr>
                    <pic:cNvPr id="442" name="title-74.png"/>
                    <pic:cNvPicPr/>
                  </pic:nvPicPr>
                  <pic:blipFill>
                    <a:blip r:embed="rIdImg93"/>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3" name="Ornament 443"/>
            <wp:cNvGraphicFramePr>
              <a:graphicFrameLocks noChangeAspect="1"/>
            </wp:cNvGraphicFramePr>
            <a:graphic>
              <a:graphicData uri="http://schemas.openxmlformats.org/drawingml/2006/picture">
                <pic:pic>
                  <pic:nvPicPr>
                    <pic:cNvPr id="4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6" name="Ornament 446"/>
            <wp:cNvGraphicFramePr>
              <a:graphicFrameLocks noChangeAspect="1"/>
            </wp:cNvGraphicFramePr>
            <a:graphic>
              <a:graphicData uri="http://schemas.openxmlformats.org/drawingml/2006/picture">
                <pic:pic>
                  <pic:nvPicPr>
                    <pic:cNvPr id="44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7" behindDoc="1" locked="0" layoutInCell="1" allowOverlap="1">
            <wp:simplePos x="0" y="0"/>
            <wp:positionH relativeFrom="margin">
              <wp:align>center</wp:align>
            </wp:positionH>
            <wp:positionV relativeFrom="paragraph">
              <wp:posOffset>0</wp:posOffset>
            </wp:positionV>
            <wp:extent cx="2880000" cy="879238"/>
            <wp:effectExtent l="0" t="0" r="0" b="0"/>
            <wp:wrapNone/>
            <wp:docPr id="447" name="מסגרת סימן 447"/>
            <wp:cNvGraphicFramePr>
              <a:graphicFrameLocks noChangeAspect="1"/>
            </wp:cNvGraphicFramePr>
            <a:graphic>
              <a:graphicData uri="http://schemas.openxmlformats.org/drawingml/2006/picture">
                <pic:pic>
                  <pic:nvPicPr>
                    <pic:cNvPr id="447" name="divider-סימן נ״ח.png"/>
                    <pic:cNvPicPr/>
                  </pic:nvPicPr>
                  <pic:blipFill>
                    <a:blip r:embed="rIdImg94"/>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8" name="Ornament 448"/>
            <wp:cNvGraphicFramePr>
              <a:graphicFrameLocks noChangeAspect="1"/>
            </wp:cNvGraphicFramePr>
            <a:graphic>
              <a:graphicData uri="http://schemas.openxmlformats.org/drawingml/2006/picture">
                <pic:pic>
                  <pic:nvPicPr>
                    <pic:cNvPr id="44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9" behindDoc="1" locked="0" layoutInCell="1" allowOverlap="1">
            <wp:simplePos x="0" y="0"/>
            <wp:positionH relativeFrom="margin">
              <wp:align>center</wp:align>
            </wp:positionH>
            <wp:positionV relativeFrom="paragraph">
              <wp:posOffset>0</wp:posOffset>
            </wp:positionV>
            <wp:extent cx="3577356" cy="521285"/>
            <wp:effectExtent l="0" t="0" r="0" b="0"/>
            <wp:wrapNone/>
            <wp:docPr id="449" name="מסגרת סימן 449"/>
            <wp:cNvGraphicFramePr>
              <a:graphicFrameLocks noChangeAspect="1"/>
            </wp:cNvGraphicFramePr>
            <a:graphic>
              <a:graphicData uri="http://schemas.openxmlformats.org/drawingml/2006/picture">
                <pic:pic>
                  <pic:nvPicPr>
                    <pic:cNvPr id="449" name="title-75.png"/>
                    <pic:cNvPicPr/>
                  </pic:nvPicPr>
                  <pic:blipFill>
                    <a:blip r:embed="rIdImg95"/>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0" name="Ornament 450"/>
            <wp:cNvGraphicFramePr>
              <a:graphicFrameLocks noChangeAspect="1"/>
            </wp:cNvGraphicFramePr>
            <a:graphic>
              <a:graphicData uri="http://schemas.openxmlformats.org/drawingml/2006/picture">
                <pic:pic>
                  <pic:nvPicPr>
                    <pic:cNvPr id="45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3" behindDoc="1" locked="0" layoutInCell="1" allowOverlap="1">
            <wp:simplePos x="0" y="0"/>
            <wp:positionH relativeFrom="margin">
              <wp:align>center</wp:align>
            </wp:positionH>
            <wp:positionV relativeFrom="paragraph">
              <wp:posOffset>0</wp:posOffset>
            </wp:positionV>
            <wp:extent cx="4590952" cy="521283"/>
            <wp:effectExtent l="0" t="0" r="0" b="0"/>
            <wp:wrapNone/>
            <wp:docPr id="453" name="מסגרת סימן 453"/>
            <wp:cNvGraphicFramePr>
              <a:graphicFrameLocks noChangeAspect="1"/>
            </wp:cNvGraphicFramePr>
            <a:graphic>
              <a:graphicData uri="http://schemas.openxmlformats.org/drawingml/2006/picture">
                <pic:pic>
                  <pic:nvPicPr>
                    <pic:cNvPr id="453" name="title-76.png"/>
                    <pic:cNvPicPr/>
                  </pic:nvPicPr>
                  <pic:blipFill>
                    <a:blip r:embed="rIdImg96"/>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4" name="Ornament 454"/>
            <wp:cNvGraphicFramePr>
              <a:graphicFrameLocks noChangeAspect="1"/>
            </wp:cNvGraphicFramePr>
            <a:graphic>
              <a:graphicData uri="http://schemas.openxmlformats.org/drawingml/2006/picture">
                <pic:pic>
                  <pic:nvPicPr>
                    <pic:cNvPr id="45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7" behindDoc="1" locked="0" layoutInCell="1" allowOverlap="1">
            <wp:simplePos x="0" y="0"/>
            <wp:positionH relativeFrom="margin">
              <wp:align>center</wp:align>
            </wp:positionH>
            <wp:positionV relativeFrom="paragraph">
              <wp:posOffset>0</wp:posOffset>
            </wp:positionV>
            <wp:extent cx="3577356" cy="521285"/>
            <wp:effectExtent l="0" t="0" r="0" b="0"/>
            <wp:wrapNone/>
            <wp:docPr id="457" name="מסגרת סימן 457"/>
            <wp:cNvGraphicFramePr>
              <a:graphicFrameLocks noChangeAspect="1"/>
            </wp:cNvGraphicFramePr>
            <a:graphic>
              <a:graphicData uri="http://schemas.openxmlformats.org/drawingml/2006/picture">
                <pic:pic>
                  <pic:nvPicPr>
                    <pic:cNvPr id="457" name="title-77.png"/>
                    <pic:cNvPicPr/>
                  </pic:nvPicPr>
                  <pic:blipFill>
                    <a:blip r:embed="rIdImg97"/>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8" name="Ornament 458"/>
            <wp:cNvGraphicFramePr>
              <a:graphicFrameLocks noChangeAspect="1"/>
            </wp:cNvGraphicFramePr>
            <a:graphic>
              <a:graphicData uri="http://schemas.openxmlformats.org/drawingml/2006/picture">
                <pic:pic>
                  <pic:nvPicPr>
                    <pic:cNvPr id="45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1" behindDoc="1" locked="0" layoutInCell="1" allowOverlap="1">
            <wp:simplePos x="0" y="0"/>
            <wp:positionH relativeFrom="margin">
              <wp:align>center</wp:align>
            </wp:positionH>
            <wp:positionV relativeFrom="paragraph">
              <wp:posOffset>0</wp:posOffset>
            </wp:positionV>
            <wp:extent cx="3409823" cy="826162"/>
            <wp:effectExtent l="0" t="0" r="0" b="0"/>
            <wp:wrapNone/>
            <wp:docPr id="461" name="מסגרת סימן 461"/>
            <wp:cNvGraphicFramePr>
              <a:graphicFrameLocks noChangeAspect="1"/>
            </wp:cNvGraphicFramePr>
            <a:graphic>
              <a:graphicData uri="http://schemas.openxmlformats.org/drawingml/2006/picture">
                <pic:pic>
                  <pic:nvPicPr>
                    <pic:cNvPr id="461" name="title-78.png"/>
                    <pic:cNvPicPr/>
                  </pic:nvPicPr>
                  <pic:blipFill>
                    <a:blip r:embed="rIdImg98"/>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2" name="Ornament 462"/>
            <wp:cNvGraphicFramePr>
              <a:graphicFrameLocks noChangeAspect="1"/>
            </wp:cNvGraphicFramePr>
            <a:graphic>
              <a:graphicData uri="http://schemas.openxmlformats.org/drawingml/2006/picture">
                <pic:pic>
                  <pic:nvPicPr>
                    <pic:cNvPr id="46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5" behindDoc="1" locked="0" layoutInCell="1" allowOverlap="1">
            <wp:simplePos x="0" y="0"/>
            <wp:positionH relativeFrom="margin">
              <wp:align>center</wp:align>
            </wp:positionH>
            <wp:positionV relativeFrom="paragraph">
              <wp:posOffset>0</wp:posOffset>
            </wp:positionV>
            <wp:extent cx="3104902" cy="521294"/>
            <wp:effectExtent l="0" t="0" r="0" b="0"/>
            <wp:wrapNone/>
            <wp:docPr id="465" name="מסגרת סימן 465"/>
            <wp:cNvGraphicFramePr>
              <a:graphicFrameLocks noChangeAspect="1"/>
            </wp:cNvGraphicFramePr>
            <a:graphic>
              <a:graphicData uri="http://schemas.openxmlformats.org/drawingml/2006/picture">
                <pic:pic>
                  <pic:nvPicPr>
                    <pic:cNvPr id="465" name="title-79.png"/>
                    <pic:cNvPicPr/>
                  </pic:nvPicPr>
                  <pic:blipFill>
                    <a:blip r:embed="rIdImg99"/>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6" name="Ornament 466"/>
            <wp:cNvGraphicFramePr>
              <a:graphicFrameLocks noChangeAspect="1"/>
            </wp:cNvGraphicFramePr>
            <a:graphic>
              <a:graphicData uri="http://schemas.openxmlformats.org/drawingml/2006/picture">
                <pic:pic>
                  <pic:nvPicPr>
                    <pic:cNvPr id="46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9" behindDoc="1" locked="0" layoutInCell="1" allowOverlap="1">
            <wp:simplePos x="0" y="0"/>
            <wp:positionH relativeFrom="margin">
              <wp:align>center</wp:align>
            </wp:positionH>
            <wp:positionV relativeFrom="paragraph">
              <wp:posOffset>0</wp:posOffset>
            </wp:positionV>
            <wp:extent cx="3336088" cy="826021"/>
            <wp:effectExtent l="0" t="0" r="0" b="0"/>
            <wp:wrapNone/>
            <wp:docPr id="469" name="מסגרת סימן 469"/>
            <wp:cNvGraphicFramePr>
              <a:graphicFrameLocks noChangeAspect="1"/>
            </wp:cNvGraphicFramePr>
            <a:graphic>
              <a:graphicData uri="http://schemas.openxmlformats.org/drawingml/2006/picture">
                <pic:pic>
                  <pic:nvPicPr>
                    <pic:cNvPr id="469" name="title-80.png"/>
                    <pic:cNvPicPr/>
                  </pic:nvPicPr>
                  <pic:blipFill>
                    <a:blip r:embed="rIdImg100"/>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0" name="Ornament 470"/>
            <wp:cNvGraphicFramePr>
              <a:graphicFrameLocks noChangeAspect="1"/>
            </wp:cNvGraphicFramePr>
            <a:graphic>
              <a:graphicData uri="http://schemas.openxmlformats.org/drawingml/2006/picture">
                <pic:pic>
                  <pic:nvPicPr>
                    <pic:cNvPr id="47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3" behindDoc="1" locked="0" layoutInCell="1" allowOverlap="1">
            <wp:simplePos x="0" y="0"/>
            <wp:positionH relativeFrom="margin">
              <wp:align>center</wp:align>
            </wp:positionH>
            <wp:positionV relativeFrom="paragraph">
              <wp:posOffset>0</wp:posOffset>
            </wp:positionV>
            <wp:extent cx="2267558" cy="521173"/>
            <wp:effectExtent l="0" t="0" r="0" b="0"/>
            <wp:wrapNone/>
            <wp:docPr id="473" name="מסגרת סימן 473"/>
            <wp:cNvGraphicFramePr>
              <a:graphicFrameLocks noChangeAspect="1"/>
            </wp:cNvGraphicFramePr>
            <a:graphic>
              <a:graphicData uri="http://schemas.openxmlformats.org/drawingml/2006/picture">
                <pic:pic>
                  <pic:nvPicPr>
                    <pic:cNvPr id="473" name="title-81.png"/>
                    <pic:cNvPicPr/>
                  </pic:nvPicPr>
                  <pic:blipFill>
                    <a:blip r:embed="rIdImg101"/>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4" name="Ornament 474"/>
            <wp:cNvGraphicFramePr>
              <a:graphicFrameLocks noChangeAspect="1"/>
            </wp:cNvGraphicFramePr>
            <a:graphic>
              <a:graphicData uri="http://schemas.openxmlformats.org/drawingml/2006/picture">
                <pic:pic>
                  <pic:nvPicPr>
                    <pic:cNvPr id="47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7" name="Ornament 477"/>
            <wp:cNvGraphicFramePr>
              <a:graphicFrameLocks noChangeAspect="1"/>
            </wp:cNvGraphicFramePr>
            <a:graphic>
              <a:graphicData uri="http://schemas.openxmlformats.org/drawingml/2006/picture">
                <pic:pic>
                  <pic:nvPicPr>
                    <pic:cNvPr id="47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8" behindDoc="1" locked="0" layoutInCell="1" allowOverlap="1">
            <wp:simplePos x="0" y="0"/>
            <wp:positionH relativeFrom="margin">
              <wp:align>center</wp:align>
            </wp:positionH>
            <wp:positionV relativeFrom="paragraph">
              <wp:posOffset>0</wp:posOffset>
            </wp:positionV>
            <wp:extent cx="2880000" cy="879238"/>
            <wp:effectExtent l="0" t="0" r="0" b="0"/>
            <wp:wrapNone/>
            <wp:docPr id="478" name="מסגרת סימן 478"/>
            <wp:cNvGraphicFramePr>
              <a:graphicFrameLocks noChangeAspect="1"/>
            </wp:cNvGraphicFramePr>
            <a:graphic>
              <a:graphicData uri="http://schemas.openxmlformats.org/drawingml/2006/picture">
                <pic:pic>
                  <pic:nvPicPr>
                    <pic:cNvPr id="478" name="divider-סימן נ״ט.png"/>
                    <pic:cNvPicPr/>
                  </pic:nvPicPr>
                  <pic:blipFill>
                    <a:blip r:embed="rIdImg102"/>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79" name="Ornament 479"/>
            <wp:cNvGraphicFramePr>
              <a:graphicFrameLocks noChangeAspect="1"/>
            </wp:cNvGraphicFramePr>
            <a:graphic>
              <a:graphicData uri="http://schemas.openxmlformats.org/drawingml/2006/picture">
                <pic:pic>
                  <pic:nvPicPr>
                    <pic:cNvPr id="47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0" behindDoc="1" locked="0" layoutInCell="1" allowOverlap="1">
            <wp:simplePos x="0" y="0"/>
            <wp:positionH relativeFrom="margin">
              <wp:align>center</wp:align>
            </wp:positionH>
            <wp:positionV relativeFrom="paragraph">
              <wp:posOffset>0</wp:posOffset>
            </wp:positionV>
            <wp:extent cx="2364801" cy="521109"/>
            <wp:effectExtent l="0" t="0" r="0" b="0"/>
            <wp:wrapNone/>
            <wp:docPr id="480" name="מסגרת סימן 480"/>
            <wp:cNvGraphicFramePr>
              <a:graphicFrameLocks noChangeAspect="1"/>
            </wp:cNvGraphicFramePr>
            <a:graphic>
              <a:graphicData uri="http://schemas.openxmlformats.org/drawingml/2006/picture">
                <pic:pic>
                  <pic:nvPicPr>
                    <pic:cNvPr id="480" name="title-82.png"/>
                    <pic:cNvPicPr/>
                  </pic:nvPicPr>
                  <pic:blipFill>
                    <a:blip r:embed="rIdImg103"/>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1" name="Ornament 481"/>
            <wp:cNvGraphicFramePr>
              <a:graphicFrameLocks noChangeAspect="1"/>
            </wp:cNvGraphicFramePr>
            <a:graphic>
              <a:graphicData uri="http://schemas.openxmlformats.org/drawingml/2006/picture">
                <pic:pic>
                  <pic:nvPicPr>
                    <pic:cNvPr id="48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4" behindDoc="1" locked="0" layoutInCell="1" allowOverlap="1">
            <wp:simplePos x="0" y="0"/>
            <wp:positionH relativeFrom="margin">
              <wp:align>center</wp:align>
            </wp:positionH>
            <wp:positionV relativeFrom="paragraph">
              <wp:posOffset>0</wp:posOffset>
            </wp:positionV>
            <wp:extent cx="2364801" cy="521109"/>
            <wp:effectExtent l="0" t="0" r="0" b="0"/>
            <wp:wrapNone/>
            <wp:docPr id="484" name="מסגרת סימן 484"/>
            <wp:cNvGraphicFramePr>
              <a:graphicFrameLocks noChangeAspect="1"/>
            </wp:cNvGraphicFramePr>
            <a:graphic>
              <a:graphicData uri="http://schemas.openxmlformats.org/drawingml/2006/picture">
                <pic:pic>
                  <pic:nvPicPr>
                    <pic:cNvPr id="484" name="title-83.png"/>
                    <pic:cNvPicPr/>
                  </pic:nvPicPr>
                  <pic:blipFill>
                    <a:blip r:embed="rIdImg104"/>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5" name="Ornament 485"/>
            <wp:cNvGraphicFramePr>
              <a:graphicFrameLocks noChangeAspect="1"/>
            </wp:cNvGraphicFramePr>
            <a:graphic>
              <a:graphicData uri="http://schemas.openxmlformats.org/drawingml/2006/picture">
                <pic:pic>
                  <pic:nvPicPr>
                    <pic:cNvPr id="48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8" behindDoc="1" locked="0" layoutInCell="1" allowOverlap="1">
            <wp:simplePos x="0" y="0"/>
            <wp:positionH relativeFrom="margin">
              <wp:align>center</wp:align>
            </wp:positionH>
            <wp:positionV relativeFrom="paragraph">
              <wp:posOffset>0</wp:posOffset>
            </wp:positionV>
            <wp:extent cx="4569508" cy="521271"/>
            <wp:effectExtent l="0" t="0" r="0" b="0"/>
            <wp:wrapNone/>
            <wp:docPr id="488" name="מסגרת סימן 488"/>
            <wp:cNvGraphicFramePr>
              <a:graphicFrameLocks noChangeAspect="1"/>
            </wp:cNvGraphicFramePr>
            <a:graphic>
              <a:graphicData uri="http://schemas.openxmlformats.org/drawingml/2006/picture">
                <pic:pic>
                  <pic:nvPicPr>
                    <pic:cNvPr id="488" name="title-84.png"/>
                    <pic:cNvPicPr/>
                  </pic:nvPicPr>
                  <pic:blipFill>
                    <a:blip r:embed="rIdImg105"/>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9" name="Ornament 489"/>
            <wp:cNvGraphicFramePr>
              <a:graphicFrameLocks noChangeAspect="1"/>
            </wp:cNvGraphicFramePr>
            <a:graphic>
              <a:graphicData uri="http://schemas.openxmlformats.org/drawingml/2006/picture">
                <pic:pic>
                  <pic:nvPicPr>
                    <pic:cNvPr id="4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2" behindDoc="1" locked="0" layoutInCell="1" allowOverlap="1">
            <wp:simplePos x="0" y="0"/>
            <wp:positionH relativeFrom="margin">
              <wp:align>center</wp:align>
            </wp:positionH>
            <wp:positionV relativeFrom="paragraph">
              <wp:posOffset>0</wp:posOffset>
            </wp:positionV>
            <wp:extent cx="4019196" cy="826092"/>
            <wp:effectExtent l="0" t="0" r="0" b="0"/>
            <wp:wrapNone/>
            <wp:docPr id="492" name="מסגרת סימן 492"/>
            <wp:cNvGraphicFramePr>
              <a:graphicFrameLocks noChangeAspect="1"/>
            </wp:cNvGraphicFramePr>
            <a:graphic>
              <a:graphicData uri="http://schemas.openxmlformats.org/drawingml/2006/picture">
                <pic:pic>
                  <pic:nvPicPr>
                    <pic:cNvPr id="492" name="title-85.png"/>
                    <pic:cNvPicPr/>
                  </pic:nvPicPr>
                  <pic:blipFill>
                    <a:blip r:embed="rIdImg106"/>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3" name="Ornament 493"/>
            <wp:cNvGraphicFramePr>
              <a:graphicFrameLocks noChangeAspect="1"/>
            </wp:cNvGraphicFramePr>
            <a:graphic>
              <a:graphicData uri="http://schemas.openxmlformats.org/drawingml/2006/picture">
                <pic:pic>
                  <pic:nvPicPr>
                    <pic:cNvPr id="4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6" name="Ornament 496"/>
            <wp:cNvGraphicFramePr>
              <a:graphicFrameLocks noChangeAspect="1"/>
            </wp:cNvGraphicFramePr>
            <a:graphic>
              <a:graphicData uri="http://schemas.openxmlformats.org/drawingml/2006/picture">
                <pic:pic>
                  <pic:nvPicPr>
                    <pic:cNvPr id="4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7" behindDoc="1" locked="0" layoutInCell="1" allowOverlap="1">
            <wp:simplePos x="0" y="0"/>
            <wp:positionH relativeFrom="margin">
              <wp:align>center</wp:align>
            </wp:positionH>
            <wp:positionV relativeFrom="paragraph">
              <wp:posOffset>0</wp:posOffset>
            </wp:positionV>
            <wp:extent cx="2880000" cy="879238"/>
            <wp:effectExtent l="0" t="0" r="0" b="0"/>
            <wp:wrapNone/>
            <wp:docPr id="497" name="מסגרת סימן 497"/>
            <wp:cNvGraphicFramePr>
              <a:graphicFrameLocks noChangeAspect="1"/>
            </wp:cNvGraphicFramePr>
            <a:graphic>
              <a:graphicData uri="http://schemas.openxmlformats.org/drawingml/2006/picture">
                <pic:pic>
                  <pic:nvPicPr>
                    <pic:cNvPr id="497" name="divider-סימן ס׳.png"/>
                    <pic:cNvPicPr/>
                  </pic:nvPicPr>
                  <pic:blipFill>
                    <a:blip r:embed="rIdImg107"/>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8" name="Ornament 498"/>
            <wp:cNvGraphicFramePr>
              <a:graphicFrameLocks noChangeAspect="1"/>
            </wp:cNvGraphicFramePr>
            <a:graphic>
              <a:graphicData uri="http://schemas.openxmlformats.org/drawingml/2006/picture">
                <pic:pic>
                  <pic:nvPicPr>
                    <pic:cNvPr id="4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9" behindDoc="1" locked="0" layoutInCell="1" allowOverlap="1">
            <wp:simplePos x="0" y="0"/>
            <wp:positionH relativeFrom="margin">
              <wp:align>center</wp:align>
            </wp:positionH>
            <wp:positionV relativeFrom="paragraph">
              <wp:posOffset>0</wp:posOffset>
            </wp:positionV>
            <wp:extent cx="4698860" cy="521249"/>
            <wp:effectExtent l="0" t="0" r="0" b="0"/>
            <wp:wrapNone/>
            <wp:docPr id="499" name="מסגרת סימן 499"/>
            <wp:cNvGraphicFramePr>
              <a:graphicFrameLocks noChangeAspect="1"/>
            </wp:cNvGraphicFramePr>
            <a:graphic>
              <a:graphicData uri="http://schemas.openxmlformats.org/drawingml/2006/picture">
                <pic:pic>
                  <pic:nvPicPr>
                    <pic:cNvPr id="499" name="title-86.png"/>
                    <pic:cNvPicPr/>
                  </pic:nvPicPr>
                  <pic:blipFill>
                    <a:blip r:embed="rIdImg108"/>
                    <a:stretch>
                      <a:fillRect/>
                    </a:stretch>
                  </pic:blipFill>
                  <pic:spPr>
                    <a:xfrm>
                      <a:off x="0" y="0"/>
                      <a:ext cx="4698860" cy="521249"/>
                    </a:xfrm>
                    <a:prstGeom prst="rect">
                      <a:avLst/>
                    </a:prstGeom>
                  </pic:spPr>
                </pic:pic>
              </a:graphicData>
            </a:graphic>
          </wp:anchor>
        </w:drawing>
      </w:r>
      <w:r>
        <w:t xml:space="preserve">משקרא ק"ש אין צריך לברך שכבר נפטר באהבה רבה</w:t>
      </w:r>
    </w:p>
    <w:p>
      <w:pPr>
        <w:pStyle w:val="ArticleSubtitle"/>
        <w:bidi/>
      </w:pPr>
      <w:r>
        <w:t xml:space="preserve">ברכת אברהם</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משקרא</w:t>
      </w:r>
      <w:r>
        <w:t xml:space="preserve"> ק"ש אין צריך לברך שכבר נפטר באהבה רבה. לכאורה יש לעיין לפי מש"כ הרמב"ן בסה"מ במנין שלו </w:t>
      </w:r>
      <w:r>
        <w:rPr>
          <w:rStyle w:val="SmallSource"/>
        </w:rPr>
        <w:t xml:space="preserve">(ט"ו)</w:t>
      </w:r>
      <w:r>
        <w:t xml:space="preserve"> דמצות ברכת התורה להודות לו על הטובה הגדולה שעשה לנו בתתו תורתו אלינו, כיצד זה נתקיים בברכת אהבה רבה שכולה תפלה. ולכאורה דברי הרמב"ן מתקיימים דוקא בברכת אשר בחר בנו.</w:t>
      </w:r>
    </w:p>
    <w:p>
      <w:pPr>
        <w:pStyle w:val="Body"/>
        <w:bidi/>
      </w:pPr>
      <w:r>
        <w:rPr>
          <w:rStyle w:val="LeadWord"/>
        </w:rPr>
        <w:t xml:space="preserve">אמנם</w:t>
      </w:r>
      <w:r>
        <w:t xml:space="preserve"> כיון דמוזכר ובנו בחרת מכל עם ולשון וקרבתנו לשמך הגדול, ומבואר במג"א </w:t>
      </w:r>
      <w:r>
        <w:rPr>
          <w:rStyle w:val="SmallSource"/>
        </w:rPr>
        <w:t xml:space="preserve">(סי' ס' סק"ב)</w:t>
      </w:r>
      <w:r>
        <w:t xml:space="preserve"> בשם האר"י ז"ל כשיאמר ובנו בחרת יזכור מתן תורה, וקרבתנו מעמד הר סיני. וע' בטור </w:t>
      </w:r>
      <w:r>
        <w:rPr>
          <w:rStyle w:val="SmallSource"/>
        </w:rPr>
        <w:t xml:space="preserve">(מ"ז)</w:t>
      </w:r>
      <w:r>
        <w:t xml:space="preserve"> כוונת ברכת אשר בחר בנו, הרי דזה מוזכר בתוך ברכת אהבה רבה.</w:t>
      </w:r>
    </w:p>
    <w:p>
      <w:pPr>
        <w:pStyle w:val="Body"/>
        <w:bidi/>
      </w:pPr>
      <w:r>
        <w:rPr>
          <w:rStyle w:val="LeadWord"/>
        </w:rPr>
        <w:t xml:space="preserve">ולמ"ד</w:t>
      </w:r>
      <w:r>
        <w:t xml:space="preserve"> להלן דברכת התורה והערב נא צ"ל דבחימה מברך המלמד תורה לעמו ישראל, ובזה מתקיים הרמב"ן, וכ"ש לפי גירסת הרמב"ם </w:t>
      </w:r>
      <w:r>
        <w:rPr>
          <w:rStyle w:val="SmallSource"/>
        </w:rPr>
        <w:t xml:space="preserve">(תפלה פ"ז ה"י)</w:t>
      </w:r>
      <w:r>
        <w:t xml:space="preserve"> נותן התורה. אבל למ"ד שברכת התורה רק אקב"ו לעסוק בדברי תורה, צ"ע.</w:t>
      </w:r>
    </w:p>
    <w:p>
      <w:pPr>
        <w:pStyle w:val="Body"/>
        <w:bidi/>
      </w:pPr>
      <w:r>
        <w:rPr>
          <w:rStyle w:val="LeadWord"/>
        </w:rPr>
        <w:t xml:space="preserve">א) והדברים</w:t>
      </w:r>
      <w:r>
        <w:t xml:space="preserve"> מתמיהים וצ"ע, כיצד י"ל דמברכים רק על מקרא, וכי תורה שבעל פה לאו תורה היא, הרי מעיקרי הדת מבואר בפיה"מ להרמב"ם ר"פ חלק ביסוד השמיני שפירוש התורה המקובל הוא מפי הי"ת למשה מסיני והכל בכלל תורה, ולמה זה שלא יברך על זה, וכי יש מקום לדון כלל שלא יצא ידי מצות התורה של תלמוד תורה ע"י מדרש ומשנה וגמרא.</w:t>
      </w:r>
    </w:p>
    <w:p>
      <w:pPr>
        <w:pStyle w:val="Body"/>
        <w:bidi/>
      </w:pPr>
      <w:r>
        <w:rPr>
          <w:rStyle w:val="LeadWord"/>
        </w:rPr>
        <w:t xml:space="preserve">ויותר</w:t>
      </w:r>
      <w:r>
        <w:t xml:space="preserve"> מזה הא עיקר מצות ת"ת ילפינן מקרא דושננתם לבניך, כמבואר בסה"מ </w:t>
      </w:r>
      <w:r>
        <w:rPr>
          <w:rStyle w:val="SmallSource"/>
        </w:rPr>
        <w:t xml:space="preserve">(מ"ע י"א)</w:t>
      </w:r>
      <w:r>
        <w:t xml:space="preserve"> שיהיו דברי תורה מחודדים בפיך וכו', הרי זה עצמו נאמר על תורה שבעל פה, וכיצד י"ל שאין לברך על זה.</w:t>
      </w:r>
    </w:p>
    <w:p>
      <w:pPr>
        <w:pStyle w:val="Body"/>
        <w:bidi/>
      </w:pPr>
      <w:r>
        <w:rPr>
          <w:rStyle w:val="LeadWord"/>
        </w:rPr>
        <w:t xml:space="preserve">עו"ק</w:t>
      </w:r>
      <w:r>
        <w:t xml:space="preserve"> הרי גם משנה וגמרא מלאים בפסוקים מהתורה, ושוב יתחייב לברך מחמת הפסוקים הנזכרים בה. ועו"ק, אם יש מקום לחלק, דהברכה נתקנה דוקא על תורה שבכתב, שזהעיקר שורש הכל, כיצד עדיין יש דרגות בין מדרש דמכילתא ספרא וספרי ובין משנה ובין גמרא, שזה יותר קרוב למקרא, וסכינא חריפא פסקי בין פרטי חלקי התורה. וצ"ב.</w:t>
      </w:r>
    </w:p>
    <w:p>
      <w:pPr>
        <w:pStyle w:val="Body"/>
        <w:bidi/>
      </w:pPr>
      <w:r>
        <w:rPr>
          <w:rStyle w:val="LeadWord"/>
        </w:rPr>
        <w:t xml:space="preserve">ב) ובעל</w:t>
      </w:r>
      <w:r>
        <w:t xml:space="preserve"> המאור כתב שמברך שלשתם כנגד תורה ומשנה ומדרש, וכבר הקשה הראב"ד, אטו כל התורה לא ענין אחד, ולמה צריך ברכה לכל אחד, ועוד כיצד מברך שלשתם על מצות הרבה, והו"ל לברך א' על מקרא, וללמוד, ושוב א' על משנה. וצ"ע.</w:t>
      </w:r>
    </w:p>
    <w:p>
      <w:pPr>
        <w:pStyle w:val="Body"/>
        <w:bidi/>
      </w:pPr>
      <w:r>
        <w:rPr>
          <w:rStyle w:val="LeadWord"/>
        </w:rPr>
        <w:t xml:space="preserve">ועו"ק</w:t>
      </w:r>
      <w:r>
        <w:t xml:space="preserve"> לפי הבעהמ"א, דא"כ מי שלומד מקרא יברך רק אחת, וכן הלומד משנה או גמרא. ורק אם אומר גם הפסוקים וגם ואלו דברים צ"ל שלשתם, ולא נזכר בגמרא.</w:t>
      </w:r>
    </w:p>
    <w:p>
      <w:pPr>
        <w:pStyle w:val="Body"/>
        <w:bidi/>
      </w:pPr>
      <w:r>
        <w:rPr>
          <w:rStyle w:val="LeadWord"/>
        </w:rPr>
        <w:t xml:space="preserve">ועו"ק</w:t>
      </w:r>
      <w:r>
        <w:t xml:space="preserve"> מש"כ התוס' די"ל הברכות גם אם אינו לומד, ויצא, ולא מצינו כן בשום מצוה.</w:t>
      </w:r>
    </w:p>
    <w:p>
      <w:pPr>
        <w:pStyle w:val="Body"/>
        <w:bidi/>
      </w:pPr>
      <w:r>
        <w:rPr>
          <w:rStyle w:val="LeadWord"/>
        </w:rPr>
        <w:t xml:space="preserve">ג) ובכדי</w:t>
      </w:r>
      <w:r>
        <w:t xml:space="preserve"> לבא לבירור הענין נקדים דיש לחקור בעיקר ברכת התורה, האם היא ברכת המצות או ברכת הודאה, ע' ברמב"ם הלכות ברכות </w:t>
      </w:r>
      <w:r>
        <w:rPr>
          <w:rStyle w:val="SmallSource"/>
        </w:rPr>
        <w:t xml:space="preserve">(פ"א ה"ד)</w:t>
      </w:r>
      <w:r>
        <w:t xml:space="preserve"> נמצאו כל הברכות כולם שלשה מינים, ברכות ההנייה, וברכות המצות, וברכות הודאה, שהן דרך שבח והודייה ובקשה, כדי לזכור את הבורא תמיד וליראה ממנו.</w:t>
      </w:r>
    </w:p>
    <w:p>
      <w:pPr>
        <w:pStyle w:val="Body"/>
        <w:bidi/>
      </w:pPr>
      <w:r>
        <w:rPr>
          <w:rStyle w:val="LeadWord"/>
        </w:rPr>
        <w:t xml:space="preserve">ונראה</w:t>
      </w:r>
      <w:r>
        <w:t xml:space="preserve"> דנחלקו בזה הראשונים. ברמב"ן בסה"מ </w:t>
      </w:r>
      <w:r>
        <w:rPr>
          <w:rStyle w:val="SmallSource"/>
        </w:rPr>
        <w:t xml:space="preserve">(מצוה ט"ו)</w:t>
      </w:r>
      <w:r>
        <w:t xml:space="preserve"> ממצות שהרמב"ן הוסיף על מנין הרמב"ם, כתב בזה"ל, שנצטוינו </w:t>
      </w:r>
      <w:r>
        <w:t xml:space="preserve">להודות</w:t>
      </w:r>
      <w:r>
        <w:t xml:space="preserve"> לשמו ית' בכל עת שנקרא בתורה, על הטובה הגדולה שעשה לנו בתתו תורתו אלינו, והודיענו המעשים הרצויים לפניו, שבהם ננחל חיי העוה"ב, וכאשר נצטוינו בברכה אחר כל האכילה, כן נצטוינו בזו, ובשלישי של ברכות </w:t>
      </w:r>
      <w:r>
        <w:rPr>
          <w:rStyle w:val="SmallSource"/>
        </w:rPr>
        <w:t xml:space="preserve">(כ"א ע"א)</w:t>
      </w:r>
      <w:r>
        <w:t xml:space="preserve"> אמרו מנין לברכת התורה לפניה מן התורה שנא' כי שם ה' אקרא הבו גודל לאלינו וכו'. עכ"ל.</w:t>
      </w:r>
    </w:p>
    <w:p>
      <w:pPr>
        <w:pStyle w:val="Body"/>
        <w:bidi/>
      </w:pPr>
      <w:r>
        <w:rPr>
          <w:rStyle w:val="LeadWord"/>
        </w:rPr>
        <w:t xml:space="preserve">וברור</w:t>
      </w:r>
      <w:r>
        <w:t xml:space="preserve"> בדברי הרמב"ן שברכת התורה היא ברכת הודאה ולא ברכת המצות, בין מצד לשונו </w:t>
      </w:r>
      <w:r>
        <w:t xml:space="preserve">להודות על הטובה הגדולה של נתינת התורה</w:t>
      </w:r>
      <w:r>
        <w:t xml:space="preserve">, ובין מצד שלא הזכיר מצות לימוד התורה, וכן מצד השואתו לברכת המזון, הבנויה על סוגיא דלקמן.</w:t>
      </w:r>
    </w:p>
    <w:p>
      <w:pPr>
        <w:pStyle w:val="Body"/>
        <w:bidi/>
      </w:pPr>
      <w:r>
        <w:rPr>
          <w:rStyle w:val="LeadWord"/>
        </w:rPr>
        <w:t xml:space="preserve">ד) אבל</w:t>
      </w:r>
      <w:r>
        <w:t xml:space="preserve"> הרמב"ם </w:t>
      </w:r>
      <w:r>
        <w:rPr>
          <w:rStyle w:val="SmallSource"/>
        </w:rPr>
        <w:t xml:space="preserve">(ברכות פי"א ה"א)</w:t>
      </w:r>
      <w:r>
        <w:t xml:space="preserve"> כתב כל הברכות כולן פותח בהן ברוך וחותם בהן בברוך חוץ מברכה אחרונה של קריאת שמע וברכה הסמוכה לחברתה, וברכת הפירות והדומה לה וברכת עשיית המצות, ואלו הברכות שאמרנו שהן דרך שבח והודייה שיש מהן שהוא פותח בברוך ואינו חותם, ויש מהם שהוא חותם בברוך ואינו פותח, אלא מעט </w:t>
      </w:r>
      <w:r>
        <w:t xml:space="preserve">מברכת המצוות כגון ברכת ספר תורה</w:t>
      </w:r>
      <w:r>
        <w:t xml:space="preserve">, וכגון רואה קברי ישראל מאלו שהן דרך שבח והודייה, אבל שאר ברכת המצוות כולן פותח בהן בברוך ואינו חותם. עכ"ל. ומבואר בדבריו בהדיא שברכת אשר בחר בנו היא </w:t>
      </w:r>
      <w:r>
        <w:t xml:space="preserve">ברכת המצוות.</w:t>
      </w:r>
    </w:p>
    <w:p>
      <w:pPr>
        <w:pStyle w:val="Body"/>
        <w:bidi/>
      </w:pPr>
      <w:r>
        <w:rPr>
          <w:rStyle w:val="LeadWord"/>
        </w:rPr>
        <w:t xml:space="preserve">ה) דמה</w:t>
      </w:r>
      <w:r>
        <w:t xml:space="preserve"> שהקשינו כיצד יתכן לומר שאין מברכין על מדרש או משנה או גמרא שבודאי הכל בכלל תורה ובכלל מצות ת"ת, יש ליישב לפי שיטת הרמב"ן שזה ברכת הודיה שחייבים לברך קודם הלימוד, שמקור הברכה במש"כ כי שם ה' אקרא הבו גודל לאלקינו, ומבואר במהרש"א </w:t>
      </w:r>
      <w:r>
        <w:rPr>
          <w:rStyle w:val="SmallSource"/>
        </w:rPr>
        <w:t xml:space="preserve">(כ"א ע"א)</w:t>
      </w:r>
      <w:r>
        <w:t xml:space="preserve"> דכשאני קורא בתורה שהיא כולה שמות של הקב"ה, שכל התורה באותיותיה היא שמותיו של הקב"ה כדאיתא במדרשות, </w:t>
      </w:r>
      <w:r>
        <w:rPr>
          <w:rStyle w:val="SmallSource"/>
        </w:rPr>
        <w:t xml:space="preserve">(ועד"ז כתב בחי' הגר"א ביאור כולנו יודעי שמך שבברכת התורה)</w:t>
      </w:r>
      <w:r>
        <w:t xml:space="preserve">, א"כ שפיר יש מקום להבין שזה נאמר רק על תורה שבכתב </w:t>
      </w:r>
      <w:r>
        <w:rPr>
          <w:rStyle w:val="SmallSource"/>
        </w:rPr>
        <w:t xml:space="preserve">(ע' רמב"ן עה"ת בבראשית)</w:t>
      </w:r>
      <w:r>
        <w:t xml:space="preserve">. וע"ע פי' הגר"א על שיר השירים </w:t>
      </w:r>
      <w:r>
        <w:rPr>
          <w:rStyle w:val="SmallSource"/>
        </w:rPr>
        <w:t xml:space="preserve">(ה' י')</w:t>
      </w:r>
      <w:r>
        <w:t xml:space="preserve">.</w:t>
      </w:r>
    </w:p>
    <w:p>
      <w:pPr>
        <w:pStyle w:val="Body"/>
        <w:bidi/>
      </w:pPr>
      <w:r>
        <w:rPr>
          <w:rStyle w:val="LeadWord"/>
        </w:rPr>
        <w:t xml:space="preserve">ולפ"ז</w:t>
      </w:r>
      <w:r>
        <w:t xml:space="preserve"> מבואר נמי מש"כ רבנו יונה </w:t>
      </w:r>
      <w:r>
        <w:rPr>
          <w:rStyle w:val="SmallSource"/>
        </w:rPr>
        <w:t xml:space="preserve">(ה' ע"ב ד"ה רבי יוחנן)</w:t>
      </w:r>
      <w:r>
        <w:t xml:space="preserve"> דמדרש ספרא וספרי שהם מפרשים את דרשות הפסוקים, יש לכול בזה מאחר שבעיקר בזה הפסוקים, וכן למ"ד במשנה כתב ששם לומד טעמי המצות אבל תלמוד זה גדר פירוש למשנה ועל זה אי"צ לברך, למי שפוטר, ולהלכה כר"א דאפילו לתלמוד צריך לברך, שגם בתלמוד מפרש עיקרי הפסוקים. והכל סובב על מידת הקשר לעיקרי הפסוקים. וחזינן שאין כאן זכר למצות ת"ת, ובע"כ משמע דהנדון שברכת התורה נקבעה על עיקר התורה, בין אם הברכה דאורייתא כשיטת הרמב"ן והחינוך והרשב"א והמאירי, ובין אם היא דרבנן, ע' במשנ"ב </w:t>
      </w:r>
      <w:r>
        <w:rPr>
          <w:rStyle w:val="SmallSource"/>
        </w:rPr>
        <w:t xml:space="preserve">(מ"ז סק"א)</w:t>
      </w:r>
      <w:r>
        <w:t xml:space="preserve"> ובעלנ"מ לקמן </w:t>
      </w:r>
      <w:r>
        <w:rPr>
          <w:rStyle w:val="SmallSource"/>
        </w:rPr>
        <w:t xml:space="preserve">(כ"א ע"א)</w:t>
      </w:r>
      <w:r>
        <w:t xml:space="preserve">, מ"מ י"ל דיסוד ברכה זו הודאה על עיקר התורה כשנ"ת.</w:t>
      </w:r>
    </w:p>
    <w:p>
      <w:pPr>
        <w:pStyle w:val="Body"/>
        <w:bidi/>
      </w:pPr>
      <w:r>
        <w:rPr>
          <w:rStyle w:val="LeadWord"/>
        </w:rPr>
        <w:t xml:space="preserve">ולפ"ז</w:t>
      </w:r>
      <w:r>
        <w:t xml:space="preserve"> גם מתיישב מה שהקשינו, למה לא יברך על תלמוד מצד הפסוקים הנזכרים בגמ', שאם הברכה על תורה שבכתב או הדרשות של הפסוקים, נקבעה הברכה על לימוד כזה שזה העיקר, אבל אם הפסוק בדרך אגב בבירורי ההלכות אין שם הלימוד כך.</w:t>
      </w:r>
    </w:p>
    <w:p>
      <w:pPr>
        <w:pStyle w:val="Body"/>
        <w:bidi/>
      </w:pPr>
      <w:r>
        <w:rPr>
          <w:rStyle w:val="LeadWord"/>
        </w:rPr>
        <w:t xml:space="preserve">ו) ואכתי</w:t>
      </w:r>
      <w:r>
        <w:t xml:space="preserve"> יש להקשות, דאפי' אם נימא דהוה ברכה הודאה, ויסודה על שמותיו של הקב"ה עיקר שורש התורה, אבל למה לא יצטרך לברך לכו"ע ברכת המצות על המצוה הגדולה </w:t>
      </w:r>
      <w:r>
        <w:t xml:space="preserve">של תלמוד תורה כנגד כולם</w:t>
      </w:r>
      <w:r>
        <w:t xml:space="preserve">, והרי בזה לכו"ע מקיימין גם בתלמוד, וגם אם יש ברכת המצוה כמו על כל המצות, וכיצד אמר רב המנונא שאם מברך אשר בחר בנו סגי בזה.</w:t>
      </w:r>
    </w:p>
    <w:p>
      <w:pPr>
        <w:pStyle w:val="Body"/>
        <w:bidi/>
      </w:pPr>
      <w:r>
        <w:rPr>
          <w:rStyle w:val="LeadWord"/>
        </w:rPr>
        <w:t xml:space="preserve">והנראה</w:t>
      </w:r>
      <w:r>
        <w:t xml:space="preserve"> בזה, דכמו שמצינו בברכת מצות הסוכה שהברכה נקבעה על אכילה ופוטרת השינה כתי' א' בתוס', וכמש"כ בשו"ע </w:t>
      </w:r>
      <w:r>
        <w:rPr>
          <w:rStyle w:val="SmallSource"/>
        </w:rPr>
        <w:t xml:space="preserve">(תרל"ט ח')</w:t>
      </w:r>
      <w:r>
        <w:t xml:space="preserve"> שאין מברכים אלא בשעת אכילה, שלדעת הפוסקים האלה נקבעה הברכה על עיקר הישיבה ובזה פוטרים גם על כל מה שיושב בסוכה, על דרך זה י"ל דהברכה על עיקר שורש התורה, שזו תורה שבכתב וכלול בזה הכל, ושוב נפטרים עי"ז גם על כל עסק התורה, שהכל מבוסס על מש"כ בתורה.</w:t>
      </w:r>
    </w:p>
    <w:p>
      <w:pPr>
        <w:pStyle w:val="Body"/>
        <w:bidi/>
      </w:pPr>
      <w:r>
        <w:rPr>
          <w:rStyle w:val="LeadWord"/>
        </w:rPr>
        <w:t xml:space="preserve">ולפי</w:t>
      </w:r>
      <w:r>
        <w:t xml:space="preserve"> השיטות שאין כאן ברכת המצות, י"ל שלא תקנו חכמים ברכת המצות אלא כשאין ברכה על המצוה עצמה, אבל אם מברכים על החפצא של תורה, ועל מתן תורה ומעמד הר סיני, כמבואר בטור </w:t>
      </w:r>
      <w:r>
        <w:rPr>
          <w:rStyle w:val="SmallSource"/>
        </w:rPr>
        <w:t xml:space="preserve">(מ"ז)</w:t>
      </w:r>
      <w:r>
        <w:t xml:space="preserve"> על ברכת אשר בחר בנו, או בברכת והערב נא לפי הראשונים שזו ברכה בפנ"ע, כרמב"ם </w:t>
      </w:r>
      <w:r>
        <w:rPr>
          <w:rStyle w:val="SmallSource"/>
        </w:rPr>
        <w:t xml:space="preserve">(תפלה ה"י וי"א)</w:t>
      </w:r>
      <w:r>
        <w:t xml:space="preserve"> גהם ג' ברכות, וכן בבעהמ"א וראב"ד, ומובא גם ברבנו יונה, הרי מתפללים על ידיעת התורה, וחותמים המלמד תורה לעמו ישראל או נותן התורה, עכ"פ אפשר להבין שכל כי האי לא תיקנו ברכה נפרדת על קיום המצוה, מאחר שבירך על התורה עצמה.</w:t>
      </w:r>
    </w:p>
    <w:p>
      <w:pPr>
        <w:pStyle w:val="Body"/>
        <w:bidi/>
      </w:pPr>
      <w:r>
        <w:rPr>
          <w:rStyle w:val="LeadWord"/>
        </w:rPr>
        <w:t xml:space="preserve">ז) ולרמב"ן</w:t>
      </w:r>
      <w:r>
        <w:t xml:space="preserve"> שמדאורייתא חייב בברכת הודאה, לכאו' צ"ע למה לר"י אמר שמואל מברך רק אשר קדשנו במצותיו וצונו לעסוק בדברי תורה, והא אין כאן הודיה על התורה, י"ל דמודה שברכת התורה דאורייתא, אלא שנוסח הברכה על מצות ת"ת ובזה כלול שבח והודיה על עצם התורה שכל כך חשובה שנצטוינו לעסוק בה יומם ולילה.</w:t>
      </w:r>
    </w:p>
    <w:p>
      <w:pPr>
        <w:pStyle w:val="Body"/>
        <w:bidi/>
      </w:pPr>
      <w:r>
        <w:rPr>
          <w:rStyle w:val="LeadWord"/>
        </w:rPr>
        <w:t xml:space="preserve">ח) אמנם</w:t>
      </w:r>
      <w:r>
        <w:t xml:space="preserve"> כל משנ"ת הרי אינו אלא בדרך הרמב"ן וסייעתי' דס"ל דברכת התורה היא ברכת הודיה, אבל לפי משנ"ת באות ה' דשיטת הרמב"ם דברכת התורה היא ברכת המצות, אכתי צ"ע, וכן כתבנו באות ו' בשיטת התוס' בעירובין, ולשיטתם לא נתיישבו עדיין כל הקושיות שהקשינו.</w:t>
      </w:r>
    </w:p>
    <w:p>
      <w:pPr>
        <w:pStyle w:val="Body"/>
        <w:bidi/>
      </w:pPr>
      <w:r>
        <w:rPr>
          <w:rStyle w:val="LeadWord"/>
        </w:rPr>
        <w:t xml:space="preserve">גם</w:t>
      </w:r>
      <w:r>
        <w:t xml:space="preserve"> יש להקשות, דבשלמא לר"י אמר שמואל שהנוסח אשר קדשנו במצותיו ככל נוסח ברכת המצוה, מובן שג"ז ברכת המצות, אבל מה נאמר על והערב נא או אשר בחר בנו, שהנוסח תפלה או הודאה, וכיצד י"ל דזו ברכת המצות.</w:t>
      </w:r>
    </w:p>
    <w:p>
      <w:pPr>
        <w:pStyle w:val="Body"/>
        <w:bidi/>
      </w:pPr>
      <w:r>
        <w:rPr>
          <w:rStyle w:val="LeadWord"/>
        </w:rPr>
        <w:t xml:space="preserve">אמנם</w:t>
      </w:r>
      <w:r>
        <w:t xml:space="preserve"> מצינו ברמב"ן בסוגיין שכתב על ברכת אהבה רבה ואהבת עולם שהן ברכת המצות למצות קריאת שמע, ולכן אין לומר קל מלך נאמן, שמפסיק בין הברכה למצוה. הרי מצינו כבר שאין ענין ברכת המצות דוקא בנוסח של אקב"ו, אלא העיקר שנתקנה הברכה, לברך את ה' לפני קיום המצוה, ועל דרך זה י"ל בדעת הרמב"ם וסייעתי' על ברכת התורה.</w:t>
      </w:r>
    </w:p>
    <w:p>
      <w:pPr>
        <w:pStyle w:val="Body"/>
        <w:bidi/>
      </w:pPr>
      <w:r>
        <w:rPr>
          <w:rStyle w:val="LeadWord"/>
        </w:rPr>
        <w:t xml:space="preserve">ט) ולפי</w:t>
      </w:r>
      <w:r>
        <w:t xml:space="preserve"> שיטת הקרית ספר </w:t>
      </w:r>
      <w:r>
        <w:rPr>
          <w:rStyle w:val="SmallSource"/>
        </w:rPr>
        <w:t xml:space="preserve">(פי"ב מהל' תפלה)</w:t>
      </w:r>
      <w:r>
        <w:t xml:space="preserve"> שהרמב"ם מודה שברכת התורה דאורייתא כפשטא דגמ' להלן </w:t>
      </w:r>
      <w:r>
        <w:rPr>
          <w:rStyle w:val="SmallSource"/>
        </w:rPr>
        <w:t xml:space="preserve">(כ"א ע"א)</w:t>
      </w:r>
      <w:r>
        <w:t xml:space="preserve">, אלא שלא מנה מצוה בפנ"ע, אלא כלל זה במצות ת"ת, שצורת לימודה עי"ז שיברך תחילה, י"ל דלכן שאני בזה הנוסח, שכאן מצות התורה היא לברך על מצוה זו באופן שמקדים שבח והודיה או תפלה על התורה ואין תמיהה כלל למה שונה הנוסח מכל ברכת המצות, שכולם רק תקנת חכמים.</w:t>
      </w:r>
    </w:p>
    <w:p>
      <w:pPr>
        <w:pStyle w:val="Body"/>
        <w:bidi/>
      </w:pPr>
      <w:r>
        <w:rPr>
          <w:rStyle w:val="LeadWord"/>
        </w:rPr>
        <w:t xml:space="preserve">ואם</w:t>
      </w:r>
      <w:r>
        <w:t xml:space="preserve"> כן יש לתרץ גם מה שנקבע כן על עיקר תורה שבכתב, או פירוש הפסוקים כשנ"ת </w:t>
      </w:r>
      <w:r>
        <w:rPr>
          <w:rStyle w:val="SmallSource"/>
        </w:rPr>
        <w:t xml:space="preserve">(באות ז')</w:t>
      </w:r>
      <w:r>
        <w:t xml:space="preserve"> בשם רבנו יונה, ול"ק גם להרמב"ם למה נקבע, למ"ד זה, לא על כל חלקי התורה, גם אם כולם בכלל המצוה, אבל יסוד הברכה על שמותיו של הקב"ה ועיקר שורש התורה, ובזה פוטר הכל.</w:t>
      </w:r>
    </w:p>
    <w:p>
      <w:pPr>
        <w:pStyle w:val="Body"/>
        <w:bidi/>
      </w:pPr>
      <w:r>
        <w:rPr>
          <w:rStyle w:val="LeadWord"/>
        </w:rPr>
        <w:t xml:space="preserve">והרי</w:t>
      </w:r>
      <w:r>
        <w:t xml:space="preserve"> הבאנו כיו"ב בברכת המצוה על סוכה שי"מ שאין ברכה אלא על אכילה קבועה, אע"פ שמקיים מצוה גם בשינה ובישיבה.</w:t>
      </w:r>
    </w:p>
    <w:p>
      <w:pPr>
        <w:pStyle w:val="Body"/>
        <w:bidi/>
      </w:pPr>
      <w:r>
        <w:rPr>
          <w:rStyle w:val="LeadWord"/>
        </w:rPr>
        <w:t xml:space="preserve">י) מיהו</w:t>
      </w:r>
      <w:r>
        <w:t xml:space="preserve"> לשיטת מגילת אסתר בסה"מ, שכתב שהרמב"ם לא מנה מצות ברכת התורה מפני שסובר שהיא מדרבנן וקרא אסמכתא בעלמא, אכתי יש לעיין, שמסתבר לפ"ז שהיה ראוי לכו"ע לברך ברכת המצות בכל חלק מחלקי התורה, במשנה וגמרא והלכה ואגדה וסודות הקבלה.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לכלול כל מאמרי חז"ל במשנה וכל זה בתורה היכן מרומז כל דבר, ושבסוף ימיו עסק בתורה שבכתב ואגב הפסוקים חזר על תורה שבעל פה כולה. וז"ל הגאון המקובל תלמיד הגר"א רבי מנחם מנדל משקלאוו בהקדמת ביאור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מצות ת"ת נקבעה הברכה.</w:t>
      </w:r>
    </w:p>
    <w:p>
      <w:pPr>
        <w:pStyle w:val="Body"/>
        <w:bidi/>
      </w:pPr>
      <w:r>
        <w:rPr>
          <w:rStyle w:val="LeadWord"/>
        </w:rPr>
        <w:t xml:space="preserve">ומה</w:t>
      </w:r>
      <w:r>
        <w:t xml:space="preserve"> שמטבע הברכה שונה משאר ברכת המצות, ל"ק, מאחר שת"ת כנגד כולם, ויסוד כל המצות כולם, לכן קבעו על מצוה זו תפלה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0" name="Ornament 500"/>
            <wp:cNvGraphicFramePr>
              <a:graphicFrameLocks noChangeAspect="1"/>
            </wp:cNvGraphicFramePr>
            <a:graphic>
              <a:graphicData uri="http://schemas.openxmlformats.org/drawingml/2006/picture">
                <pic:pic>
                  <pic:nvPicPr>
                    <pic:cNvPr id="5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3" behindDoc="1" locked="0" layoutInCell="1" allowOverlap="1">
            <wp:simplePos x="0" y="0"/>
            <wp:positionH relativeFrom="margin">
              <wp:align>center</wp:align>
            </wp:positionH>
            <wp:positionV relativeFrom="paragraph">
              <wp:posOffset>0</wp:posOffset>
            </wp:positionV>
            <wp:extent cx="4266432" cy="826154"/>
            <wp:effectExtent l="0" t="0" r="0" b="0"/>
            <wp:wrapNone/>
            <wp:docPr id="503" name="מסגרת סימן 503"/>
            <wp:cNvGraphicFramePr>
              <a:graphicFrameLocks noChangeAspect="1"/>
            </wp:cNvGraphicFramePr>
            <a:graphic>
              <a:graphicData uri="http://schemas.openxmlformats.org/drawingml/2006/picture">
                <pic:pic>
                  <pic:nvPicPr>
                    <pic:cNvPr id="503" name="title-87.png"/>
                    <pic:cNvPicPr/>
                  </pic:nvPicPr>
                  <pic:blipFill>
                    <a:blip r:embed="rIdImg109"/>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4" name="Ornament 504"/>
            <wp:cNvGraphicFramePr>
              <a:graphicFrameLocks noChangeAspect="1"/>
            </wp:cNvGraphicFramePr>
            <a:graphic>
              <a:graphicData uri="http://schemas.openxmlformats.org/drawingml/2006/picture">
                <pic:pic>
                  <pic:nvPicPr>
                    <pic:cNvPr id="5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7" behindDoc="1" locked="0" layoutInCell="1" allowOverlap="1">
            <wp:simplePos x="0" y="0"/>
            <wp:positionH relativeFrom="margin">
              <wp:align>center</wp:align>
            </wp:positionH>
            <wp:positionV relativeFrom="paragraph">
              <wp:posOffset>0</wp:posOffset>
            </wp:positionV>
            <wp:extent cx="3222212" cy="521285"/>
            <wp:effectExtent l="0" t="0" r="0" b="0"/>
            <wp:wrapNone/>
            <wp:docPr id="507" name="מסגרת סימן 507"/>
            <wp:cNvGraphicFramePr>
              <a:graphicFrameLocks noChangeAspect="1"/>
            </wp:cNvGraphicFramePr>
            <a:graphic>
              <a:graphicData uri="http://schemas.openxmlformats.org/drawingml/2006/picture">
                <pic:pic>
                  <pic:nvPicPr>
                    <pic:cNvPr id="507" name="title-88.png"/>
                    <pic:cNvPicPr/>
                  </pic:nvPicPr>
                  <pic:blipFill>
                    <a:blip r:embed="rIdImg110"/>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8" name="Ornament 508"/>
            <wp:cNvGraphicFramePr>
              <a:graphicFrameLocks noChangeAspect="1"/>
            </wp:cNvGraphicFramePr>
            <a:graphic>
              <a:graphicData uri="http://schemas.openxmlformats.org/drawingml/2006/picture">
                <pic:pic>
                  <pic:nvPicPr>
                    <pic:cNvPr id="50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1" behindDoc="1" locked="0" layoutInCell="1" allowOverlap="1">
            <wp:simplePos x="0" y="0"/>
            <wp:positionH relativeFrom="margin">
              <wp:align>center</wp:align>
            </wp:positionH>
            <wp:positionV relativeFrom="paragraph">
              <wp:posOffset>0</wp:posOffset>
            </wp:positionV>
            <wp:extent cx="2255517" cy="521207"/>
            <wp:effectExtent l="0" t="0" r="0" b="0"/>
            <wp:wrapNone/>
            <wp:docPr id="511" name="מסגרת סימן 511"/>
            <wp:cNvGraphicFramePr>
              <a:graphicFrameLocks noChangeAspect="1"/>
            </wp:cNvGraphicFramePr>
            <a:graphic>
              <a:graphicData uri="http://schemas.openxmlformats.org/drawingml/2006/picture">
                <pic:pic>
                  <pic:nvPicPr>
                    <pic:cNvPr id="511" name="title-89.png"/>
                    <pic:cNvPicPr/>
                  </pic:nvPicPr>
                  <pic:blipFill>
                    <a:blip r:embed="rIdImg111"/>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2" name="Ornament 512"/>
            <wp:cNvGraphicFramePr>
              <a:graphicFrameLocks noChangeAspect="1"/>
            </wp:cNvGraphicFramePr>
            <a:graphic>
              <a:graphicData uri="http://schemas.openxmlformats.org/drawingml/2006/picture">
                <pic:pic>
                  <pic:nvPicPr>
                    <pic:cNvPr id="51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5" behindDoc="1" locked="0" layoutInCell="1" allowOverlap="1">
            <wp:simplePos x="0" y="0"/>
            <wp:positionH relativeFrom="margin">
              <wp:align>center</wp:align>
            </wp:positionH>
            <wp:positionV relativeFrom="paragraph">
              <wp:posOffset>0</wp:posOffset>
            </wp:positionV>
            <wp:extent cx="3021076" cy="521296"/>
            <wp:effectExtent l="0" t="0" r="0" b="0"/>
            <wp:wrapNone/>
            <wp:docPr id="515" name="מסגרת סימן 515"/>
            <wp:cNvGraphicFramePr>
              <a:graphicFrameLocks noChangeAspect="1"/>
            </wp:cNvGraphicFramePr>
            <a:graphic>
              <a:graphicData uri="http://schemas.openxmlformats.org/drawingml/2006/picture">
                <pic:pic>
                  <pic:nvPicPr>
                    <pic:cNvPr id="515" name="title-90.png"/>
                    <pic:cNvPicPr/>
                  </pic:nvPicPr>
                  <pic:blipFill>
                    <a:blip r:embed="rIdImg112"/>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6" name="Ornament 516"/>
            <wp:cNvGraphicFramePr>
              <a:graphicFrameLocks noChangeAspect="1"/>
            </wp:cNvGraphicFramePr>
            <a:graphic>
              <a:graphicData uri="http://schemas.openxmlformats.org/drawingml/2006/picture">
                <pic:pic>
                  <pic:nvPicPr>
                    <pic:cNvPr id="51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9" behindDoc="1" locked="0" layoutInCell="1" allowOverlap="1">
            <wp:simplePos x="0" y="0"/>
            <wp:positionH relativeFrom="margin">
              <wp:align>center</wp:align>
            </wp:positionH>
            <wp:positionV relativeFrom="paragraph">
              <wp:posOffset>0</wp:posOffset>
            </wp:positionV>
            <wp:extent cx="4724546" cy="521224"/>
            <wp:effectExtent l="0" t="0" r="0" b="0"/>
            <wp:wrapNone/>
            <wp:docPr id="519" name="מסגרת סימן 519"/>
            <wp:cNvGraphicFramePr>
              <a:graphicFrameLocks noChangeAspect="1"/>
            </wp:cNvGraphicFramePr>
            <a:graphic>
              <a:graphicData uri="http://schemas.openxmlformats.org/drawingml/2006/picture">
                <pic:pic>
                  <pic:nvPicPr>
                    <pic:cNvPr id="519" name="title-91.png"/>
                    <pic:cNvPicPr/>
                  </pic:nvPicPr>
                  <pic:blipFill>
                    <a:blip r:embed="rIdImg113"/>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0" name="Ornament 520"/>
            <wp:cNvGraphicFramePr>
              <a:graphicFrameLocks noChangeAspect="1"/>
            </wp:cNvGraphicFramePr>
            <a:graphic>
              <a:graphicData uri="http://schemas.openxmlformats.org/drawingml/2006/picture">
                <pic:pic>
                  <pic:nvPicPr>
                    <pic:cNvPr id="52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3" behindDoc="1" locked="0" layoutInCell="1" allowOverlap="1">
            <wp:simplePos x="0" y="0"/>
            <wp:positionH relativeFrom="margin">
              <wp:align>center</wp:align>
            </wp:positionH>
            <wp:positionV relativeFrom="paragraph">
              <wp:posOffset>0</wp:posOffset>
            </wp:positionV>
            <wp:extent cx="4244753" cy="521259"/>
            <wp:effectExtent l="0" t="0" r="0" b="0"/>
            <wp:wrapNone/>
            <wp:docPr id="523" name="מסגרת סימן 523"/>
            <wp:cNvGraphicFramePr>
              <a:graphicFrameLocks noChangeAspect="1"/>
            </wp:cNvGraphicFramePr>
            <a:graphic>
              <a:graphicData uri="http://schemas.openxmlformats.org/drawingml/2006/picture">
                <pic:pic>
                  <pic:nvPicPr>
                    <pic:cNvPr id="523" name="title-92.png"/>
                    <pic:cNvPicPr/>
                  </pic:nvPicPr>
                  <pic:blipFill>
                    <a:blip r:embed="rIdImg114"/>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4" name="Ornament 524"/>
            <wp:cNvGraphicFramePr>
              <a:graphicFrameLocks noChangeAspect="1"/>
            </wp:cNvGraphicFramePr>
            <a:graphic>
              <a:graphicData uri="http://schemas.openxmlformats.org/drawingml/2006/picture">
                <pic:pic>
                  <pic:nvPicPr>
                    <pic:cNvPr id="52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7" behindDoc="1" locked="0" layoutInCell="1" allowOverlap="1">
            <wp:simplePos x="0" y="0"/>
            <wp:positionH relativeFrom="margin">
              <wp:align>center</wp:align>
            </wp:positionH>
            <wp:positionV relativeFrom="paragraph">
              <wp:posOffset>0</wp:posOffset>
            </wp:positionV>
            <wp:extent cx="3735490" cy="521231"/>
            <wp:effectExtent l="0" t="0" r="0" b="0"/>
            <wp:wrapNone/>
            <wp:docPr id="527" name="מסגרת סימן 527"/>
            <wp:cNvGraphicFramePr>
              <a:graphicFrameLocks noChangeAspect="1"/>
            </wp:cNvGraphicFramePr>
            <a:graphic>
              <a:graphicData uri="http://schemas.openxmlformats.org/drawingml/2006/picture">
                <pic:pic>
                  <pic:nvPicPr>
                    <pic:cNvPr id="527" name="title-93.png"/>
                    <pic:cNvPicPr/>
                  </pic:nvPicPr>
                  <pic:blipFill>
                    <a:blip r:embed="rIdImg115"/>
                    <a:stretch>
                      <a:fillRect/>
                    </a:stretch>
                  </pic:blipFill>
                  <pic:spPr>
                    <a:xfrm>
                      <a:off x="0" y="0"/>
                      <a:ext cx="3735490" cy="521231"/>
                    </a:xfrm>
                    <a:prstGeom prst="rect">
                      <a:avLst/>
                    </a:prstGeom>
                  </pic:spPr>
                </pic:pic>
              </a:graphicData>
            </a:graphic>
          </wp:anchor>
        </w:drawing>
      </w:r>
      <w:r>
        <w:t xml:space="preserve">ביאור הסוגיה בענין מצוות צריכות כוונה</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בביאור מהלך ופשט הסוגיה בר"ה בדברי הראשונים</w:t>
      </w:r>
    </w:p>
    <w:p>
      <w:pPr>
        <w:pStyle w:val="Body"/>
        <w:bidi/>
      </w:pPr>
      <w:r>
        <w:rPr>
          <w:rStyle w:val="LeadWord"/>
        </w:rPr>
        <w:t xml:space="preserve">הנה</w:t>
      </w:r>
      <w:r>
        <w:t xml:space="preserve"> יש לדון בעיקר הסוגיה של מצות צריכות כוונה וכמו שמתבאר בסוגיה בר"ה כח.:] שאיתא שם "שלחו ליה לאבוה דשמואל כפאו ואכל מצה יצא </w:t>
      </w:r>
      <w:r>
        <w:rPr>
          <w:rStyle w:val="SmallSource"/>
        </w:rPr>
        <w:t xml:space="preserve">[ואע''ג שלא נתכוון לצאת ידי חובת מצה בליל ראשון של פסח יצא רש"י.]</w:t>
      </w:r>
      <w:r>
        <w:t xml:space="preserve"> כפאו מאן אילימא כפאו שד והתניא עתים חלים עתים שוטה כשהוא חלים הרי הוא כפקח לכל דבריו כשהוא שוטה הרי הוא כשוטה לכל דבריו אמר רב אשי שכפאוהו פרסיים אמר רבא זאת אומרת התוקע לשיר יצא. [התוקע לשיר. לשורר ולזמר כך שמעתי מפי מורי הזקן וביסודו של מורי רבי יצחק בן יהודה ראיתי התוקע לשד להבריח רוח רעה מעליו.] פשיטא היינו הך מהו דתימא התם אכול מצה אמר רחמנא והא אכל  אבל הכא - זכרון תרועה כתיב, והאי מתעסק בעלמא הוא, קא משמע לן. אלמא קסבר רבא: מצות אין צריכות כוונה ע"כ.</w:t>
      </w:r>
    </w:p>
    <w:p>
      <w:pPr>
        <w:pStyle w:val="Body"/>
        <w:bidi/>
      </w:pPr>
      <w:r>
        <w:rPr>
          <w:rStyle w:val="LeadWord"/>
        </w:rPr>
        <w:t xml:space="preserve">וכתב</w:t>
      </w:r>
      <w:r>
        <w:t xml:space="preserve"> רש"י ונהנה באכילתו, הלכך לאו מתעסק הוא, שהרי אף לענין חיוב חטאת אמרינן </w:t>
      </w:r>
      <w:r>
        <w:rPr>
          <w:rStyle w:val="SmallSource"/>
        </w:rPr>
        <w:t xml:space="preserve">(כריתות יט, ב)</w:t>
      </w:r>
      <w:r>
        <w:t xml:space="preserve">: המתעסק בחלבים ובעריות - חייב, שכן נהנה קא משמע לן - דאף על גב</w:t>
      </w:r>
    </w:p>
    <w:p>
      <w:pPr>
        <w:pStyle w:val="Body"/>
        <w:bidi/>
      </w:pPr>
      <w:r>
        <w:rPr>
          <w:rStyle w:val="LeadWord"/>
        </w:rPr>
        <w:t xml:space="preserve">דמתעסק</w:t>
      </w:r>
      <w:r>
        <w:t xml:space="preserve"> הוא - יצא, דמצות אין צריכות כוונה.</w:t>
      </w:r>
    </w:p>
    <w:p>
      <w:pPr>
        <w:pStyle w:val="SubHeading"/>
        <w:bidi/>
      </w:pPr>
      <w:r>
        <w:t xml:space="preserve">שיטת רש"י</w:t>
      </w:r>
    </w:p>
    <w:p>
      <w:pPr>
        <w:pStyle w:val="Body"/>
        <w:bidi/>
      </w:pPr>
      <w:r>
        <w:rPr>
          <w:rStyle w:val="LeadWord"/>
        </w:rPr>
        <w:t xml:space="preserve">והנה</w:t>
      </w:r>
      <w:r>
        <w:t xml:space="preserve"> יש לדון לרש"י מהו כל הצירותכא שכתוב כאן בגמ' שהתחדש בדברי רבא שאמרינן הכא שהתחדש בדברי רבא שאף התוקע לשיר יצא יותר ממה שאמר אבוה דשמואל בכפוהו ואכל מצה שיצא והתבאר שעיקר החידוש הוא שאמרינן שבמצה דוקא היה מקום לאמר שאכן הוא יצא בכה"ג הוא וסו"ס הוא נהנה באכילתו והרי קיי"ל גבי איסורים </w:t>
      </w:r>
      <w:r>
        <w:rPr>
          <w:rStyle w:val="SmallSource"/>
        </w:rPr>
        <w:t xml:space="preserve">[סנהדרין סא: כריתות יט:]</w:t>
      </w:r>
      <w:r>
        <w:t xml:space="preserve"> שהמתעסק בחלבים ועריות חייב לפי שנהנה וה"ה כאן נימא שהוא יצא הועיל וסו"ס היה לו הנאה בשעת אכילתו ולכך זהו הטעם שיצא קמ"ל רבא שאף התוקע לשיר נמי יצא שאפי' שהוא לא נהנה שם בתקיעת שופר בכל אופן אמרינן שהוא יצא אף שלא היה לו כלל הנאה.</w:t>
      </w:r>
    </w:p>
    <w:p>
      <w:pPr>
        <w:pStyle w:val="Body"/>
        <w:bidi/>
      </w:pPr>
      <w:r>
        <w:rPr>
          <w:rStyle w:val="LeadWord"/>
        </w:rPr>
        <w:t xml:space="preserve">והנה</w:t>
      </w:r>
      <w:r>
        <w:t xml:space="preserve"> נראה לכאו' מדברי רש"י שהוא העמיד במקרה שכפוהו לאכול מצה שהוא כן ידע שהיום פסח ואף הוא ידע שהיום פסח והוא רק החליט שהוא אינו אוכל ובמקרה הזה כפאהו שעל כך אמרינן שהוא יצא וכמו שכתב רש"י </w:t>
      </w:r>
      <w:r>
        <w:rPr>
          <w:rStyle w:val="SmallSource"/>
        </w:rPr>
        <w:t xml:space="preserve">[ד"ה שכפוהו.]</w:t>
      </w:r>
      <w:r>
        <w:t xml:space="preserve"> ואע''ג שלא נתכוון לצאת ידי חובת מצה בליל ראשון של פסח יצא ע"כ. ומבואר שמיירי אכן שהוא ידע שזהו פסח וכן ידע שזה מצוה וכל החיסרון הוא רק מצד שהוא לא נתכוון בכה"ג לצאת י"ח המצוה ואמרינן לאבוה דשמואל שהוא יצא.</w:t>
      </w:r>
    </w:p>
    <w:p>
      <w:pPr>
        <w:pStyle w:val="Body"/>
        <w:bidi/>
      </w:pPr>
      <w:r>
        <w:rPr>
          <w:rStyle w:val="LeadWord"/>
        </w:rPr>
        <w:t xml:space="preserve">והנה</w:t>
      </w:r>
      <w:r>
        <w:t xml:space="preserve"> ע"כ לאמר שעד כמה שאכן מדובר כאן בכפוהו פרסיים אז אף כאשר הוא לא רצה לצאת י"ח המצוה והיינו שהיה לו כוונה הופכית לא לצאת י"ח המצוה שאם לא כן מהו הטעם שהיה צריך שיכפו אותו לכך שכן אם הוא היה רוצה לצאת הוא היה אוכל מעצמו ולכאו' כל הטעם שהוא לא אכל למרות שהוא יודע שכעת פסח ואף שיש מצוה לאכול מצה הוא משום שאינו רוצה לקיים את המצוה ונראה שטעם הדבר הזה שסו"ס כיון שהוא מצד עצמו לא היה אוכל כיון שהוא לא רצה וכד' ממילא נראה לאמר שזה חשיב לכוונה הופכית שהוא לא רוצה כלל לקיים את המצוה.</w:t>
      </w:r>
    </w:p>
    <w:p>
      <w:pPr>
        <w:pStyle w:val="Body"/>
        <w:bidi/>
      </w:pPr>
      <w:r>
        <w:rPr>
          <w:rStyle w:val="LeadWord"/>
        </w:rPr>
        <w:t xml:space="preserve">ואף</w:t>
      </w:r>
      <w:r>
        <w:t xml:space="preserve"> שמדובר כאן בכוונה הופכית בכל אופן מחדש לנו רש"י גבי מצה שהועיל והוא נהנה אז אף בכוונה הופכית אכן אמרינן שהוא יוצא י"ח.</w:t>
      </w:r>
    </w:p>
    <w:p>
      <w:pPr>
        <w:pStyle w:val="Body"/>
        <w:bidi/>
      </w:pPr>
      <w:r>
        <w:rPr>
          <w:rStyle w:val="LeadWord"/>
        </w:rPr>
        <w:t xml:space="preserve">והנה</w:t>
      </w:r>
      <w:r>
        <w:t xml:space="preserve"> יש להדגיש ועוד התבאר בהמשך שאף כאשר הוא נהנה זה לא אומר שאם אכן הוא נהנה ממילא זה נחשב שהוא ממש מתכוון וזה בעצם הציור של כפוהו ואכל מצה שהרי נראה מכל הסוגיה שמוכחים מזה גופא שאין זה נחשב לכוונה שאל"כ איך רבא למד מזה שמצוה אין צריכות כוונה אם אכן שם מדובר שהוא כן כוון והרי סו"ס כתוב הכא שרבא למד מן הדין של כפוהו ואכל מצה שמצות אי"צ כוונה וע"כ אף שאמרינן שהוא נהנה מ,מ אין זה חשוב ממש לכוונה גמורה שכן כל הדין הזה הוא חידוש גדול לאמר שההנאה חשובה ממש כוונה </w:t>
      </w:r>
      <w:r>
        <w:rPr>
          <w:rStyle w:val="SmallSource"/>
        </w:rPr>
        <w:t xml:space="preserve">[וכמו שהתבאר בעזה"י בהמשך.]</w:t>
      </w:r>
      <w:r>
        <w:t xml:space="preserve"> אלא ע"כ מדובר שאין זה ממש חשוב לכוונה אלא יש כאן יותר סיבה ישצא י,ח יותר מאופן שהוא לא נהנה כלל.</w:t>
      </w:r>
    </w:p>
    <w:p>
      <w:pPr>
        <w:pStyle w:val="Body"/>
        <w:bidi/>
      </w:pPr>
      <w:r>
        <w:rPr>
          <w:rStyle w:val="LeadWord"/>
        </w:rPr>
        <w:t xml:space="preserve">והנה</w:t>
      </w:r>
      <w:r>
        <w:t xml:space="preserve"> יש לשאול שלאה גדולה לרש,י שהרי ידוע שדרכו של רש"י להצמד תמיד לפשט של הדברים והוא מפרש את הדברים כפשוטם וכמו שכותב הרשב"ץ [ ] "שלא קם כרש"י לפרש את הדברים על כוונת אומרם וכן מטו משמיה דהגר"ח וולוזין [עיין בספר כרם יהושע </w:t>
      </w:r>
      <w:r>
        <w:rPr>
          <w:rStyle w:val="SmallSource"/>
        </w:rPr>
        <w:t xml:space="preserve">[עמ'  ]</w:t>
      </w:r>
      <w:r>
        <w:t xml:space="preserve"> שזהו דרכו של רש"י לפרש את הסוגיה מתוך אותה סוגיה משא"כ התוס' ממרחק יביאו לחמם והלכו כרוכלא לפרש את הסוגיה ממקומות אחרים. וממילא למה הכא למה רש"י לא מפרש את הסוגיה כפשוטה וכלשונה</w:t>
      </w:r>
      <w:r>
        <w:rPr>
          <w:rStyle w:val="SmallSource"/>
        </w:rPr>
        <w:t xml:space="preserve">[וכמו שבאמת פירש הר"ח שיבא להלן.]</w:t>
      </w:r>
      <w:r>
        <w:t xml:space="preserve"> שהחידוש שיש גבי שופר שיצא אף בלי כוונה יותר ממצה שאף שאין מעשה ממש אלא רק תקיעה בעלמא מ"מ אמרינן שהוא יוצא בכך י"ח וצ"ע טובא.</w:t>
      </w:r>
    </w:p>
    <w:p>
      <w:pPr>
        <w:pStyle w:val="Body"/>
        <w:bidi/>
      </w:pPr>
      <w:r>
        <w:rPr>
          <w:rStyle w:val="LeadWord"/>
        </w:rPr>
        <w:t xml:space="preserve">והנה</w:t>
      </w:r>
      <w:r>
        <w:t xml:space="preserve"> למעשה מה שהתבאר בצריכותא בגמ' לפי רש"י שאמרינן שעיקר החידוש שיש בשופר שבעוד שבמצה אף שהוא התעסק מ"מ הוא יצא י"ח הועיל והוא נהנה עכ"פ באכילתו אומנם בשופר שלא היה לו הנאה</w:t>
      </w:r>
      <w:r>
        <w:rPr>
          <w:rStyle w:val="FootnoteReference"/>
        </w:rPr>
        <w:footnoteReference w:id="99"/>
      </w:r>
      <w:r>
        <w:t xml:space="preserve"> היה מקום לאמר שכן יהיה צריך כוונה קמ"ל רבא שאף בכה"ג לא צריך כוונה. ונמצא שהתבאר איפוא שעכ"פ הוא עצמו חשיב למתעסק וכמו שכבר התבאר להדיא בגמ' "אבל הכא - זכרון תרועה כתיב, </w:t>
      </w:r>
      <w:r>
        <w:t xml:space="preserve">והאי מתעסק בעלמא הוא</w:t>
      </w:r>
      <w:r>
        <w:t xml:space="preserve">, קא משמע לן. אלמא קסבר רבא מצות אין צריכות כוונה" ע"כ. וביאר רש"י שם שקמ"ל שאע"ג דמתעסק הוא יצא דמצות אין צריכות כוונה ע"כ.</w:t>
      </w:r>
    </w:p>
    <w:p>
      <w:pPr>
        <w:pStyle w:val="Body"/>
        <w:bidi/>
      </w:pPr>
      <w:r>
        <w:rPr>
          <w:rStyle w:val="LeadWord"/>
        </w:rPr>
        <w:t xml:space="preserve">ותמה</w:t>
      </w:r>
      <w:r>
        <w:t xml:space="preserve"> המהרש"א </w:t>
      </w:r>
      <w:r>
        <w:rPr>
          <w:rStyle w:val="SmallSource"/>
        </w:rPr>
        <w:t xml:space="preserve">[רש"י ד"ה אבל הכא.]</w:t>
      </w:r>
      <w:r>
        <w:t xml:space="preserve"> שהנה לכאו' מתבאר מן הגמ' וכמו שביאר רש"י שאף שהוא מתעסק בכל אופן אמרינן שהוא יצא ותמוה שהרי איתא לקמן במשנה </w:t>
      </w:r>
      <w:r>
        <w:rPr>
          <w:rStyle w:val="SmallSource"/>
        </w:rPr>
        <w:t xml:space="preserve">[לב:]</w:t>
      </w:r>
      <w:r>
        <w:t xml:space="preserve"> אין מעכבין את התנוקות מלתקוע, אבל מתעסקין עמהן עד שילמדו. והמתעסק לא יצא, והשומע מן המתעסק - לא יצא ע"כ.</w:t>
      </w:r>
    </w:p>
    <w:p>
      <w:pPr>
        <w:pStyle w:val="Body"/>
        <w:bidi/>
      </w:pPr>
      <w:r>
        <w:rPr>
          <w:rStyle w:val="LeadWord"/>
        </w:rPr>
        <w:t xml:space="preserve">וא"כ</w:t>
      </w:r>
      <w:r>
        <w:t xml:space="preserve"> מבואר להדיא במשנה שאכן אמרינן שמתעסק כלל לא יצא ואיך רבא אומר שאף המתעסק יצא והרי מבואר להדיא במשנה שבכה"ג שהוא מתעסק אין הוא יוצא י"ח המצוה לכו"ע.</w:t>
      </w:r>
    </w:p>
    <w:p>
      <w:pPr>
        <w:pStyle w:val="Body"/>
        <w:bidi/>
      </w:pPr>
      <w:r>
        <w:rPr>
          <w:rStyle w:val="LeadWord"/>
        </w:rPr>
        <w:t xml:space="preserve">ואכן</w:t>
      </w:r>
      <w:r>
        <w:t xml:space="preserve"> בגמ' </w:t>
      </w:r>
      <w:r>
        <w:rPr>
          <w:rStyle w:val="SmallSource"/>
        </w:rPr>
        <w:t xml:space="preserve">[שם לג:]</w:t>
      </w:r>
      <w:r>
        <w:t xml:space="preserve"> דנה הגמ' תחילה להביא ראייה מן המשנה הזאת לדברי רבא שמצות אי"צ כוונה שכן מתבאר שם דוקא כאשר הוא מתעסק הוא יצא הא משמע שבסתמא כאשר הוא קיים מצוה בלי כוונה הוא אכן שפיר יצא שכן מבואר "והמתעסק לא יצא. הא תוקע לשיר - יצא. לימא מסייע ליה לרבא, דאמר רבא:התוקע לשיר יצא. דלמא תוקע לשיר - נמי מתעסק קרי ליה" ע"כ.</w:t>
      </w:r>
    </w:p>
    <w:p>
      <w:pPr>
        <w:pStyle w:val="Body"/>
        <w:bidi/>
      </w:pPr>
      <w:r>
        <w:rPr>
          <w:rStyle w:val="LeadWord"/>
        </w:rPr>
        <w:t xml:space="preserve">הרי</w:t>
      </w:r>
      <w:r>
        <w:t xml:space="preserve"> לן שתחילה הגמ' דנה שיש חילוק בין מתעסק לחיסרון כוונה ולכאו' מהו החילוק בין הדברים ועל כך מבאר שם רש"י את החילוק בניהם וז"ל "שאינו מתכוין לתקיעה, </w:t>
      </w:r>
      <w:r>
        <w:t xml:space="preserve">ואפילו דלאו מצוה</w:t>
      </w:r>
      <w:r>
        <w:t xml:space="preserve">, אלא מנבח נבוחי, או שהיה נופח בשופר ועלתה בידו תקיעה, אבל תוקע לשיר, שמתכוין לתקיעה בעלמא - יצא ע"כ.</w:t>
      </w:r>
    </w:p>
    <w:p>
      <w:pPr>
        <w:pStyle w:val="Body"/>
        <w:bidi/>
      </w:pPr>
      <w:r>
        <w:rPr>
          <w:rStyle w:val="LeadWord"/>
        </w:rPr>
        <w:t xml:space="preserve">נמצא</w:t>
      </w:r>
      <w:r>
        <w:t xml:space="preserve"> א"כ שמבאר רש"י שיש חילוק מהותי בין המתעסק לבין מי שרק לא מכוון למצוה - שבעוד שמתעסק היינו שלא רק שהוא לא מתכוון לצאת י"ח המצוה אלא הוא מתכוון לעשות ממש מעשה אחר לגמרי כגון מי שהיה נופח סתם ועלתה לו תקיעה אומנם נראה לכאו' שכן לא רק שיש חיסרון בכך שהוי מעשה אחר אלא נראה שיש כאן חיסרון בעצם כל המעשה של המצוה וכמו שכתב שם רש"י "ואפילו דלאו מצוה" ונמצא שאף כאשר הוא מחשב על מצוה אחרת אפ"ה זה כן חשוב למצוה ורק כאשר יש חיסרון בכל המעשה של המצוה אז אמרינן על כה"ג במשנה שהמתעסק לא יצא שכן מה שהביא רש"י ציור של נבוחי מנבח שם רש"י מבאר מה הפירוש בזה אומנם כאן אצלנו </w:t>
      </w:r>
      <w:r>
        <w:rPr>
          <w:rStyle w:val="SmallSource"/>
        </w:rPr>
        <w:t xml:space="preserve">[כח:]</w:t>
      </w:r>
      <w:r>
        <w:t xml:space="preserve"> מבאר רש"י </w:t>
      </w:r>
      <w:r>
        <w:rPr>
          <w:rStyle w:val="SmallSource"/>
        </w:rPr>
        <w:t xml:space="preserve">[ד"ה נבוחי מנבח.]</w:t>
      </w:r>
      <w:r>
        <w:t xml:space="preserve"> שאינו תוקע שיעור תקיעה המפורש במשנתנו בפרק אחרון </w:t>
      </w:r>
      <w:r>
        <w:rPr>
          <w:rStyle w:val="SmallSource"/>
        </w:rPr>
        <w:t xml:space="preserve">[לקמן לג:]</w:t>
      </w:r>
      <w:r>
        <w:t xml:space="preserve"> ע"כ.</w:t>
      </w:r>
    </w:p>
    <w:p>
      <w:pPr>
        <w:pStyle w:val="Body"/>
        <w:bidi/>
      </w:pPr>
      <w:r>
        <w:rPr>
          <w:rStyle w:val="LeadWord"/>
        </w:rPr>
        <w:t xml:space="preserve">הרי</w:t>
      </w:r>
      <w:r>
        <w:t xml:space="preserve"> שבאופן כזה אין כאן כלל תקיעה שהוא יוכל לצאת י"ח וכן נראה לאמר בציור השני שהביא רש"י שהיה נופח בשופר ועלתה לו תקיעה שמיירי שלמרות שאולי עלתה לו תקיעה אך עדיין לו היה לו את השיעור של התקיעה שהוא יוכל לצאת בכך י"ח – ונמצא שרק על כה"ג שלא היה כאן כלל מצוה אז אמרינן במשנה שהוי מתעסק ולא יצא אומנם אם הוא רק לא כוון למצוה לצאת בה י"ח הועיל וסו"ס היה כאן מיהא תקיעה כדבעי לכך זהו הטעם שהוא כן יוצא בכך.</w:t>
      </w:r>
    </w:p>
    <w:p>
      <w:pPr>
        <w:pStyle w:val="Body"/>
        <w:bidi/>
      </w:pPr>
      <w:r>
        <w:rPr>
          <w:rStyle w:val="LeadWord"/>
        </w:rPr>
        <w:t xml:space="preserve">ולכאו'</w:t>
      </w:r>
      <w:r>
        <w:t xml:space="preserve"> יש לתמוה על רש"י שאם אכן כדבריו שזהו הפירוש של מתעסק - היינו שהוא כלל לא עשה את המעשה של המצוה א"כ פשיטא שהוא לא יצא בכה"ג י"ח בתקעיה שכזו ומהו כל החידוש של המשנה - שהמתעסק או השומע מן המתעסק לא יצא.</w:t>
      </w:r>
    </w:p>
    <w:p>
      <w:pPr>
        <w:pStyle w:val="Body"/>
        <w:bidi/>
      </w:pPr>
      <w:r>
        <w:rPr>
          <w:rStyle w:val="LeadWord"/>
        </w:rPr>
        <w:t xml:space="preserve">ועוד</w:t>
      </w:r>
      <w:r>
        <w:t xml:space="preserve"> שאם אכן מדובר שהוא כלל לא עשה את המעשה והפעולה של המצוה והיינו שלא שחסר בכה"ג מן הכוונה שלו למעשה אלא שיש חיסרון בעצם המעשה של המצוה כגון הכא שהוא לא ממש תקע תקיעה שלמה שוב לא מבון על מה שהבאיה הגמ' </w:t>
      </w:r>
      <w:r>
        <w:rPr>
          <w:rStyle w:val="SmallSource"/>
        </w:rPr>
        <w:t xml:space="preserve">[כח:]</w:t>
      </w:r>
      <w:r>
        <w:t xml:space="preserve"> שבעינן מיהא שיתכוון השומע והמשמיע – ואם אכן לרש"י אין כלל כוונה מה יועיל מה שהוא יכוון מאחר שסו"ס לא היה כאן בכלל מעשה.</w:t>
      </w:r>
    </w:p>
    <w:p>
      <w:pPr>
        <w:pStyle w:val="Body"/>
        <w:bidi/>
      </w:pPr>
      <w:r>
        <w:rPr>
          <w:rStyle w:val="LeadWord"/>
        </w:rPr>
        <w:t xml:space="preserve">ואכן</w:t>
      </w:r>
      <w:r>
        <w:t xml:space="preserve"> היה מקום לבאר בדברי רש"י כעין מה שביארו התוס' בדבריו של רש"י שכן כתבתו התוס' </w:t>
      </w:r>
      <w:r>
        <w:rPr>
          <w:rStyle w:val="SmallSource"/>
        </w:rPr>
        <w:t xml:space="preserve">[כח: ד"ה דקא מנבח.]</w:t>
      </w:r>
      <w:r>
        <w:t xml:space="preserve"> וז"ל דקא מנבח נבוחי. פי' בקונט' דאינו תוקע כשיעור תקיעה המפורש במשנתנו וקשיא דאם כן אפילו נתכוון נמי לא נפיק ונראה לי מנבח נבוחי שאין מתכוין לתקוע שיעור תקיעה ותקע שיעור תקיעה ושמא כך רוצה לומר בקונט' אי נמי כעין שפירש בקונט' לקמן בפרק בתרא </w:t>
      </w:r>
      <w:r>
        <w:rPr>
          <w:rStyle w:val="SmallSource"/>
        </w:rPr>
        <w:t xml:space="preserve">(דף לג:)</w:t>
      </w:r>
      <w:r>
        <w:t xml:space="preserve"> מתעסק שהיה נופח בשופר ועלתה לו בידו תקיעה ע"כ. וכ"כ הרשב"א שם.</w:t>
      </w:r>
    </w:p>
    <w:p>
      <w:pPr>
        <w:pStyle w:val="Body"/>
        <w:bidi/>
      </w:pPr>
      <w:r>
        <w:rPr>
          <w:rStyle w:val="LeadWord"/>
        </w:rPr>
        <w:t xml:space="preserve">ומבואר</w:t>
      </w:r>
      <w:r>
        <w:t xml:space="preserve"> א"כ בדברי התוס' שהם אכן תמהו על הפירוש הזה של רש"י שהוא כלל לא תקע שיעור של תקיעה שא"כ אז שוב מה יעויל לו מה שהוא התכוון אם אכן סו,ס באמת אין כלל מעשה   ולכך ביארו התוס' שהן אמת שעיקר הכוונה שלו שלא לתקוע שיעור של תקיעה אומנם בסוף כן עלתה לו תקיעה שעל כך אנו אומרים שהוא כן יוצא י"ח.</w:t>
      </w:r>
    </w:p>
    <w:p>
      <w:pPr>
        <w:pStyle w:val="Body"/>
        <w:bidi/>
      </w:pPr>
      <w:r>
        <w:rPr>
          <w:rStyle w:val="LeadWord"/>
        </w:rPr>
        <w:t xml:space="preserve">ואכן</w:t>
      </w:r>
      <w:r>
        <w:t xml:space="preserve"> לדרך זו יותר התבאר לנו דברי רש"י מה מהני הכוונה שלו שאם אכן הוא התכוון לצאת י"ח – היינו שהוא התכוון לתקוע תקיעה טובה אז אכן לדברי רבא הוא יצא י"ח ואז יותר התשייבו דברי רש"י.</w:t>
      </w:r>
    </w:p>
    <w:p>
      <w:pPr>
        <w:pStyle w:val="Body"/>
        <w:bidi/>
      </w:pPr>
      <w:r>
        <w:rPr>
          <w:rStyle w:val="LeadWord"/>
        </w:rPr>
        <w:t xml:space="preserve">אך</w:t>
      </w:r>
      <w:r>
        <w:t xml:space="preserve"> מה נעשה שזהו דוחק גדול להעמיד כך בכוונת רש"י בפירוש דברי הגמ' במנבח נבוחי שכן רש"י פירש לנו בפישטות שמיירי שהוא לא תקע כלל שיעור של תקיעה ואין במשמעות דבריו שהוא רק התכוון לכך אומנם בפועל הוא כן תקע תקיעה כמו שצריך שאין זה פשטות לשונו וכן אנו מוצאים בדברי הריטב"א שאחרי שהוא הביא את הפירוש הזה בדברי הוא כתב שם "אבל אין זה משמעות לשונו". וכן התוס' הרא"ש הוא לא כתב כתוס' לפרש כן בדברי רש"י עצמו אלא כתוב ונראה באופן אחר – ולא כתב לבאר כן בדברי רש"י עצמו.</w:t>
      </w:r>
    </w:p>
    <w:p>
      <w:pPr>
        <w:pStyle w:val="Body"/>
        <w:bidi/>
      </w:pPr>
      <w:r>
        <w:rPr>
          <w:rStyle w:val="LeadWord"/>
        </w:rPr>
        <w:t xml:space="preserve">ואם</w:t>
      </w:r>
      <w:r>
        <w:t xml:space="preserve"> אכן כדברים הללו שוב אנו עומדים נבוכים בביאור דברי רש"י שלכאו' משמע שהוא העציד את הציור של מתעסק באופן שאין כאן כלל שום תקיעה ולא רק שחסר כאן בכוונה של המעשה שלו ושוב קשה שא"כ איך אומרת הברייתא שאם הוא אכן מכוון לצאת בכה"ג נמי זה מועיל וקשה אם אכן חסר כאן בכל המעשה של המצוה.</w:t>
      </w:r>
    </w:p>
    <w:p>
      <w:pPr>
        <w:pStyle w:val="Body"/>
        <w:bidi/>
      </w:pPr>
      <w:r>
        <w:rPr>
          <w:rStyle w:val="LeadWord"/>
        </w:rPr>
        <w:t xml:space="preserve">ואכן</w:t>
      </w:r>
      <w:r>
        <w:t xml:space="preserve"> ראיתי שעמד על המדוכה הזאת בספר זרע אברהם </w:t>
      </w:r>
      <w:r>
        <w:rPr>
          <w:rStyle w:val="SmallSource"/>
        </w:rPr>
        <w:t xml:space="preserve">[הו"ד בקובץ מפרשים על ר"ה. שיצא לאחרונה.]</w:t>
      </w:r>
      <w:r>
        <w:t xml:space="preserve"> שאחרי שהוא כתב שם שהוא לא מצא לשום מפרש שעמד על הקושיה הזאת בדברי רש"י הוא רצה לבאר בדברי רש"י </w:t>
      </w:r>
      <w:r>
        <w:rPr>
          <w:rStyle w:val="SmallSource"/>
        </w:rPr>
        <w:t xml:space="preserve">[לג:]</w:t>
      </w:r>
      <w:r>
        <w:t xml:space="preserve"> במה שהוא חילק שם בין מתעסק שהוא לא יצא לבין תוקע לשיר שהוי רק חסירון של כוונה שכל מה שרש"י כתב לבאר לפי"ז שמתעסק היינו שהוא כלל לא קיים את המצוה כגון מנבח נבוחי וכד' כל זה אמור רק להו"א של הגמ' שבאמת סברא לחלק בענין זה בין חיסרון של כוונה – תוקע לשיר לבין ציור אומנם לפי מה שהגמ' דוחה שם שבאמת נתין לאמר שמה שכתוב מתעסק – היינו כמו תוקע לשיר והיינו הך ובאמת בשניהם לא יצא י"ח.</w:t>
      </w:r>
    </w:p>
    <w:p>
      <w:pPr>
        <w:pStyle w:val="Body"/>
        <w:bidi/>
      </w:pPr>
      <w:r>
        <w:rPr>
          <w:rStyle w:val="LeadWord"/>
        </w:rPr>
        <w:t xml:space="preserve">אז</w:t>
      </w:r>
      <w:r>
        <w:t xml:space="preserve"> באמת צריך לאמר שהגמ' חזרה בה לפי רש"י והגדר של מתעסק הוא באופן שכן עשה את המעשה של המצוה אלא שהוא רק התכוון למעשה אחר של תקיעה עכ"פ לבין כאשר יש כאן את המעשה הגמור של התקיעה ורק חסר בכוונה של המצוה לאת י"ח וממילא לפי"ז הגמ' חזרה בה מעיקר ההבנה בגדר של מתעסק עכת"ד.</w:t>
      </w:r>
    </w:p>
    <w:p>
      <w:pPr>
        <w:pStyle w:val="Body"/>
        <w:bidi/>
      </w:pPr>
      <w:r>
        <w:rPr>
          <w:rStyle w:val="LeadWord"/>
        </w:rPr>
        <w:t xml:space="preserve">אומנם</w:t>
      </w:r>
      <w:r>
        <w:t xml:space="preserve"> לענ"ד אחר המחילה לא נראה לבאר כך בדברי רש"י חדא שאין שום משמעות של חזרה מכל ההבנה בגדר של הדין הזה אלא נראה שרק הגמ' אומרת זאת רק בדרך דחייה בעלמא שאין הכרח וראייה מן המשנה לדעת רבא שמצות אי"צ כוונה משום שניתן לפרש שתוקע לשיר היינו מתעסק אומנם לא נראה שיש חזרה לגמרי מכל ההבנה.</w:t>
      </w:r>
    </w:p>
    <w:p>
      <w:pPr>
        <w:pStyle w:val="Body"/>
        <w:bidi/>
      </w:pPr>
      <w:r>
        <w:rPr>
          <w:rStyle w:val="LeadWord"/>
        </w:rPr>
        <w:t xml:space="preserve">ועוד</w:t>
      </w:r>
      <w:r>
        <w:t xml:space="preserve"> שהרי רש"י בעיקר מקור הסוגיה </w:t>
      </w:r>
      <w:r>
        <w:rPr>
          <w:rStyle w:val="SmallSource"/>
        </w:rPr>
        <w:t xml:space="preserve">[כח:]</w:t>
      </w:r>
      <w:r>
        <w:t xml:space="preserve"> הרי מפרש הוא בפשטות בגדר של מתעסק ביחס לאוקימתא של מנבח נבוחי שמיירי ששם לא היה לו כלל שיעור של תקיעה שזהו שחשיב למתעסק ומשמע שאם אכן הוא כן תקע ורק התכוון למעשה אחר גם לדברי רש"י יצא.</w:t>
      </w:r>
    </w:p>
    <w:p>
      <w:pPr>
        <w:pStyle w:val="Body"/>
        <w:bidi/>
      </w:pPr>
      <w:r>
        <w:rPr>
          <w:rStyle w:val="LeadWord"/>
        </w:rPr>
        <w:t xml:space="preserve">ועוד</w:t>
      </w:r>
      <w:r>
        <w:t xml:space="preserve"> שעדיין לפי המהלך הזה עדיין לא התבאר לנו בפשט דברי רש"י מה שהוא כתב נמי בדברי רבא </w:t>
      </w:r>
      <w:r>
        <w:rPr>
          <w:rStyle w:val="SmallSource"/>
        </w:rPr>
        <w:t xml:space="preserve">[ד"ה קמ"ל.]</w:t>
      </w:r>
      <w:r>
        <w:t xml:space="preserve"> "דאע"ג דמתעסק הוא יצא דמצות אי"צ כוונה". ואכן בפשטות מדברי רש"י הללו נראה שהוא למד שבכל הצירוכתא בגמ' שהתחדש שאף כאשר הוא מתעסק נמי זה מועיל.</w:t>
      </w:r>
    </w:p>
    <w:p>
      <w:pPr>
        <w:pStyle w:val="Body"/>
        <w:bidi/>
      </w:pPr>
      <w:r>
        <w:rPr>
          <w:rStyle w:val="LeadWord"/>
        </w:rPr>
        <w:t xml:space="preserve">והנה</w:t>
      </w:r>
      <w:r>
        <w:t xml:space="preserve"> בעיקר הקושיה של המהרש"א הנ"ל בדברי רש"י שלכאו' דברי רש"י הכא שאמרינן שאע"ג דמתעסק יצא דמצות אי"צ כוונה שלכאו' זה נסתר למשנה להלן לב: שמבואר שם שהמתעסק לא יצא.</w:t>
      </w:r>
    </w:p>
    <w:p>
      <w:pPr>
        <w:pStyle w:val="Body"/>
        <w:bidi/>
      </w:pPr>
      <w:r>
        <w:rPr>
          <w:rStyle w:val="LeadWord"/>
        </w:rPr>
        <w:t xml:space="preserve">כתב</w:t>
      </w:r>
      <w:r>
        <w:t xml:space="preserve"> העורך לנר לבאר בזה בהקדם קושיה נוספת שהתקשו בה האחרונים </w:t>
      </w:r>
      <w:r>
        <w:rPr>
          <w:rStyle w:val="SmallSource"/>
        </w:rPr>
        <w:t xml:space="preserve">[יום תרועה פנ"י טורי אבן.]</w:t>
      </w:r>
      <w:r>
        <w:t xml:space="preserve"> בקושיה נוספת שיש לשאול לפי הביאור של רש"י שלדבריו שכל עיקר החדיוש והצירותכא בגמ' ששי בשופר יותר ממצה שאמרינן שבעוד שבמצה הועיל והוא נהנה בזה הו"א דוקא שיחשב שלא היה צריך כוונה אומנם בתקיעת שופר שאין הוא נהנה כן היה מקום לאמר שיהיה בעי כוונה קמ"ל שגם בכה"ג אי"צ כוונה שלדבריו א"כ מדוע הגמ' היתה להוסיף ולנמק גבי שופר "אבל הכא זכרון תרועה כתיב והאי מתעסק בעלמא הוא" שלכאו' היה די בטעם אחד של מתעסק ולמה צריך להוסיף ולהביא נמי את הפס' הזה של "זכרון תרועה" ועוד שמה נצרך הכא הפס' הזה מאחר שעיקר נקודת החידוש שיש בשופר הוא שלא נהנה.</w:t>
      </w:r>
    </w:p>
    <w:p>
      <w:pPr>
        <w:pStyle w:val="Body"/>
        <w:bidi/>
      </w:pPr>
      <w:r>
        <w:rPr>
          <w:rStyle w:val="LeadWord"/>
        </w:rPr>
        <w:t xml:space="preserve">וכתב</w:t>
      </w:r>
      <w:r>
        <w:t xml:space="preserve"> הערוך לנר שצריך לאמר שקושיה חדתא מתרצא בחברתה – והיינו שצריך לאמר שכל עיקר הפס' הזה בא לחדש לנו חידוש דין מיוחד גבי שופר ששם בעינן ממש כוונה לשם המצוה ואם אין לו כוונה לצאת י"ח המצוה כגון בתוקע לשיר וכד' אז אמרינן שלא יצא והיינו שאנו לומדים ממה שכתוב "זכרון תרועה" שצריך שתיהיה לנו ממש כוונה לשם המצוה בכדי שהוא יצא י"ח בתקיעת שופר. – וממילא הועיל ובעי כוונה גמורה למצוה - לכך כ"ז שלא כוון הרי הוא חשיב למתעסק ולא יצא י"ח.</w:t>
      </w:r>
    </w:p>
    <w:p>
      <w:pPr>
        <w:pStyle w:val="Body"/>
        <w:bidi/>
      </w:pPr>
      <w:r>
        <w:rPr>
          <w:rStyle w:val="LeadWord"/>
        </w:rPr>
        <w:t xml:space="preserve">וממילא</w:t>
      </w:r>
      <w:r>
        <w:t xml:space="preserve"> יש לאמר שכל עיקר החידוש לפי"ז שמחדש רבא ואומר שיש בשופר חידוש יותר ממצה שהתחדש שאף שלכאו' היה מקום לאמר שגבי שופר הוא צריך כוונה גמורה קמ"ל שבאמת גם בתוקע לשי אף שהוא לא ממש מתכון למצוה בכל אוםן הוא יוצא י"ח ונמצא שכל עיקר החידוש שחידש רבא הוא מסוים רק גבי שופר וממילא כעת מיושב מה שכתוב מתעסק שאין הכוונה שממש הוא מתעסק שהרי באמת מבואר להלן במשנה שהמתעסק לא יצא </w:t>
      </w:r>
      <w:r>
        <w:rPr>
          <w:rStyle w:val="SmallSource"/>
        </w:rPr>
        <w:t xml:space="preserve">[וכקושיית המהרש"א.]</w:t>
      </w:r>
      <w:r>
        <w:t xml:space="preserve"> אלא שהפס' של זכון תרועה חידש שבעי כוונה גמרוה קמ"ל שאע"ג שהוא מתעסק באופן יחסי לתקיעת שופר יצא י"ח.</w:t>
      </w:r>
    </w:p>
    <w:p>
      <w:pPr>
        <w:pStyle w:val="Body"/>
        <w:bidi/>
      </w:pPr>
      <w:r>
        <w:rPr>
          <w:rStyle w:val="LeadWord"/>
        </w:rPr>
        <w:t xml:space="preserve">אומנם</w:t>
      </w:r>
      <w:r>
        <w:t xml:space="preserve"> אף שנראים הדברים כנפלאים ממש נראה שבאמת הם מאוד מוקשים גם מדברי הגמ' וגם מדברי רש"י גופא.</w:t>
      </w:r>
    </w:p>
    <w:p>
      <w:pPr>
        <w:pStyle w:val="Body"/>
        <w:bidi/>
      </w:pPr>
      <w:r>
        <w:rPr>
          <w:rStyle w:val="LeadWord"/>
        </w:rPr>
        <w:t xml:space="preserve">שכן</w:t>
      </w:r>
      <w:r>
        <w:t xml:space="preserve"> בעוד שלדבריו יוצא שכל עיקר החידוש של רבא הוא חידוש מיוחד ומסוים שאמור הוא רק ביחס לשופר ולא בכל המצות וכלאו' קשה הרי מגוף דברי רבא הרי למדה הגמ' "אלמא קסבר רבא מצות אי"צ כוונה" ומשמע מזה שאנו לומדים מדברי רבא גבי כל המצות שבאמת אי"צ כוונה ואין זה דין מיוחד שאמרוה או רק גבי תקיעת שופר.</w:t>
      </w:r>
    </w:p>
    <w:p>
      <w:pPr>
        <w:pStyle w:val="Body"/>
        <w:bidi/>
      </w:pPr>
      <w:r>
        <w:rPr>
          <w:rStyle w:val="LeadWord"/>
        </w:rPr>
        <w:t xml:space="preserve">ועוד</w:t>
      </w:r>
      <w:r>
        <w:t xml:space="preserve"> שמכל המהלך של דברי לא נראה כדבריו שכן לדברי רש"י עיקר החידוש שיש בשופר הוא שאף שבשופר אין לו הנאה כמו שיש במצוה בכל זאת אמרינן שהוא יצא בכה"ג ואין זה חידוש שהתחד ביחס לתקיעת שופר בלחוד.</w:t>
      </w:r>
    </w:p>
    <w:p>
      <w:pPr>
        <w:pStyle w:val="Body"/>
        <w:bidi/>
      </w:pPr>
      <w:r>
        <w:rPr>
          <w:rStyle w:val="LeadWord"/>
        </w:rPr>
        <w:t xml:space="preserve">וכן</w:t>
      </w:r>
      <w:r>
        <w:t xml:space="preserve"> מדברי רש"י </w:t>
      </w:r>
      <w:r>
        <w:rPr>
          <w:rStyle w:val="SmallSource"/>
        </w:rPr>
        <w:t xml:space="preserve">[ד"ה קמ"ל]</w:t>
      </w:r>
      <w:r>
        <w:t xml:space="preserve"> נראה נמי שזהו חידוש כללי גבי מתעסק היינו שהתחדש שלדברי רבא אף כאשר הוא מתעסק בכל אופן הוא יצא י"ח המצוה שכן כתב "קמ"לדאע"ג דמתעסק הוא יצא דמצות אי"צ כוונה".</w:t>
      </w:r>
    </w:p>
    <w:p>
      <w:pPr>
        <w:pStyle w:val="Body"/>
        <w:bidi/>
      </w:pPr>
      <w:r>
        <w:rPr>
          <w:rStyle w:val="LeadWord"/>
        </w:rPr>
        <w:t xml:space="preserve">ולכך</w:t>
      </w:r>
      <w:r>
        <w:t xml:space="preserve"> אחרי שהגענו לכאו' בדברי רש"י למבוי סתום היאך נבאר את דברי רש"י - ונראה לאמר שבאמת כמו הפשטות שהתבאר בדברי רש"י שאכן הוא מבאר מתעסק באופן שלא רק שהוא מתעסק במעשה אחר אומנם המעשה עצמו כן היה שלם אלא נראה כמו שהתבאר שרש"י לומד שמתעסק שמבואר במשנה </w:t>
      </w:r>
      <w:r>
        <w:rPr>
          <w:rStyle w:val="SmallSource"/>
        </w:rPr>
        <w:t xml:space="preserve">[לב:]</w:t>
      </w:r>
      <w:r>
        <w:t xml:space="preserve"> שלא יצא י"ח היינו באופן שהוא לא תקע כלל שעירו התקיעה וחסר בעצם השיעור של התקיעה שאז כמובן לכו"ע לא יצא י"ח.</w:t>
      </w:r>
    </w:p>
    <w:p>
      <w:pPr>
        <w:pStyle w:val="Body"/>
        <w:bidi/>
      </w:pPr>
      <w:r>
        <w:rPr>
          <w:rStyle w:val="LeadWord"/>
        </w:rPr>
        <w:t xml:space="preserve">ולכך</w:t>
      </w:r>
      <w:r>
        <w:t xml:space="preserve"> מה שחידש לנו רבא שאמרינן שמצות אי"צ כוונה לאמר שלא רק כאשר חסר רק בכוונה של המצוה היינו שכן יש כאן מעשה מצוה טוב וכל עיקר החסירון הוא רק מצד הכוונה שלו אלא אף כאשר הוא ממש מתכוון למעשה לעשות מעשה אחר אם אכן בסופו של דבר נעשה כאן מעשה טוב אין זה חשוב למתעסק והוא כן יוצא בכך י"ח.</w:t>
      </w:r>
    </w:p>
    <w:p>
      <w:pPr>
        <w:pStyle w:val="Body"/>
        <w:bidi/>
      </w:pPr>
      <w:r>
        <w:rPr>
          <w:rStyle w:val="LeadWord"/>
        </w:rPr>
        <w:t xml:space="preserve">וקצת</w:t>
      </w:r>
      <w:r>
        <w:t xml:space="preserve"> להביא ראיה לכך שלרש"י אף כאשר הוא מתעסק במעשה אחר נמי הוא יוצא בכך י"ח שכן רש"י </w:t>
      </w:r>
      <w:r>
        <w:rPr>
          <w:rStyle w:val="SmallSource"/>
        </w:rPr>
        <w:t xml:space="preserve">[כח.]</w:t>
      </w:r>
      <w:r>
        <w:t xml:space="preserve"> ביאר בב' אופנים מהו הציור של תוקע לשיר וז"ל שורר ולזמר כך שמעתי מפי מורי הזקן וביסודו של מורי רבי יצחק בן יהודה ראיתי התוקע לשד להבריח רוח רעה מעליו ע"כ.</w:t>
      </w:r>
    </w:p>
    <w:p>
      <w:pPr>
        <w:pStyle w:val="Body"/>
        <w:bidi/>
      </w:pPr>
      <w:r>
        <w:rPr>
          <w:rStyle w:val="LeadWord"/>
        </w:rPr>
        <w:t xml:space="preserve">והיינו</w:t>
      </w:r>
      <w:r>
        <w:t xml:space="preserve"> שמבואר שאיכא ב' אופנים א. שהוא רק תוקע לשיר שזה אכן בפשטות רק חיסרון של כוונה וכמו שרש"י כתב להלן לג:] ב. זהו מה שפירש רבו של רש"י שהוא מתכוון להבריח את השד ואכן לפירוש הזה לכאו' יש כאן ממש מעשה אחר ואין זה רק חיסרון של כוונה גרידא אלא הוא מתעסק בכה"ג במעשה אחר לגמרי – ואכן אף שרש"י מפרש כפשוטו שהוא תוקע לשיר מ"מ לא נראה שהוא חולק על הפירוש של רבו שהוא תוקע להבריח את השד – והיינו שבאופן כזה שהוא מתכוון למעשה אחר לגמרי ובכל אופן התבאר שהוא יוצא בכה"ג י"ח ואף ניתן לאמר שרש"י לומד שבאמת רש"י לומד שמה שכתוב תוקע לשיר אין זה רק חיסרון מצד הכוונה שלו שהוא לא מתכוון למעשה אלא באמת זה חשיב למעשה אחר ולכך אמרינן שגם בכה"ג נמי הוא יוצא י"ח.</w:t>
      </w:r>
    </w:p>
    <w:p>
      <w:pPr>
        <w:pStyle w:val="Body"/>
        <w:bidi/>
      </w:pPr>
      <w:r>
        <w:rPr>
          <w:rStyle w:val="LeadWord"/>
        </w:rPr>
        <w:t xml:space="preserve">ונמצא</w:t>
      </w:r>
      <w:r>
        <w:t xml:space="preserve"> א"כ שלדברי רש"י אמרינן שמה שהתבאר לדברי רבא שמצות אי"צ כוונה - היינו שאף היכא שהוא כלל לא מתכוון לאותו מעשה אלא למעשה אחר הועיל וסו"ס הוא עשה את המעשה כמו שצריך אף שהוא ממש התכוון למעשה אחר נמי הוא יצא בכה"ג ורק היכא שהוא לא עשה כלל את השיעור של המצוה אז זהו חשיב למתעסק כיון שחסר בכל עצם השיעור של המצוה – וזהו הטעם שהוא לא יצא י"ח לכו"ע.</w:t>
      </w:r>
    </w:p>
    <w:p>
      <w:pPr>
        <w:pStyle w:val="Body"/>
        <w:bidi/>
      </w:pPr>
      <w:r>
        <w:rPr>
          <w:rStyle w:val="LeadWord"/>
        </w:rPr>
        <w:t xml:space="preserve">וממילא</w:t>
      </w:r>
      <w:r>
        <w:t xml:space="preserve"> לפי הדברים הנ"ל נבין את כל החידוש בדברי הגמ' שהתחדש גבי שופר שאף שאין לו הנאה כלל והוא חשיב למתעסק בכל אופן אמרינן שהוא יצא הועיל ומצות אי"צ כוונה – והיינו שלפי"ז מה שכתוב שהוא מתעסק היינו שהוא מתכוון בכה"ג למעשה אחר ובכל אופן הוא יוצא בכך י"ח.</w:t>
      </w:r>
    </w:p>
    <w:p>
      <w:pPr>
        <w:pStyle w:val="Body"/>
        <w:bidi/>
      </w:pPr>
      <w:r>
        <w:rPr>
          <w:rStyle w:val="LeadWord"/>
        </w:rPr>
        <w:t xml:space="preserve">ואף</w:t>
      </w:r>
      <w:r>
        <w:t xml:space="preserve"> נראה להוסיף  שבאמת מה שהגמ' הכא משתמשת בלשון "מתעסק" אין זה בא להגדיר את עצם הפעולה והמעשה שלו. אלא זהו התוצאה וההגדרה של המעשה שלו כאשר הוא נעשה בלי כוונה או אם כוונה למעשה אחר שאנו אומרים שאף שבאמת הועיל וכל עיקר הכוונה </w:t>
      </w:r>
      <w:r>
        <w:rPr>
          <w:rStyle w:val="SmallSource"/>
        </w:rPr>
        <w:t xml:space="preserve">[בפשטות.]</w:t>
      </w:r>
      <w:r>
        <w:t xml:space="preserve"> היא חלק בלתי נפרד ממעשה המצוה ממילא כאשר הוא לא כוון במעשה או אף יותר מזה מכוון הוא למעשה אחר ממילא יהיה זה חשיב שאין כאן כלל מעשה של מצוה.</w:t>
      </w:r>
    </w:p>
    <w:p>
      <w:pPr>
        <w:pStyle w:val="Body"/>
        <w:bidi/>
      </w:pPr>
      <w:r>
        <w:rPr>
          <w:rStyle w:val="LeadWord"/>
        </w:rPr>
        <w:t xml:space="preserve">וזהו</w:t>
      </w:r>
      <w:r>
        <w:t xml:space="preserve"> נמי הגדר שכתוב הכא שהתחדש אליבא דרבא שאמרינן לדבריו דאע"ג דמתעסק הוא ומתעסק אומר שאין המעשה מתייחס אל העושה כיון שחסר כאן בכוונה בכל אופן אמרינן אליבא דרבא שכיון שמצות אי"צ כוונה ממילא הוא יוצא גם בכה"ג י"ח.</w:t>
      </w:r>
    </w:p>
    <w:p>
      <w:pPr>
        <w:pStyle w:val="Body"/>
        <w:bidi/>
      </w:pPr>
      <w:r>
        <w:rPr>
          <w:rStyle w:val="LeadWord"/>
        </w:rPr>
        <w:t xml:space="preserve">ובמה</w:t>
      </w:r>
      <w:r>
        <w:t xml:space="preserve"> שאף הוסיפה הגמ' "אבל הכא זכרון תרועה כתיב" וכמו שכבר התבאר ששאלו האחרונים על זה לשם מה צריך את התוספת הזאת ואכן מבואר בכמה ראושנים שלא גרסו את זה [עיין בר"ח כאן. ותוס' </w:t>
      </w:r>
      <w:r>
        <w:rPr>
          <w:rStyle w:val="SmallSource"/>
        </w:rPr>
        <w:t xml:space="preserve">[ד"ה אבל הכא.]</w:t>
      </w:r>
      <w:r>
        <w:t xml:space="preserve"> ברמב"ן במלחמות </w:t>
      </w:r>
      <w:r>
        <w:rPr>
          <w:rStyle w:val="SmallSource"/>
        </w:rPr>
        <w:t xml:space="preserve">[כאן.]</w:t>
      </w:r>
      <w:r>
        <w:t xml:space="preserve"> ובר"ן </w:t>
      </w:r>
      <w:r>
        <w:rPr>
          <w:rStyle w:val="SmallSource"/>
        </w:rPr>
        <w:t xml:space="preserve">[על הרי"ף.]</w:t>
      </w:r>
      <w:r>
        <w:t xml:space="preserve"> וכן הוא נמי בדקדוקי סופרים שלא מובאת התוספת הזאת ואף הרמב"ן רצה לאמר שגם לדברי רש"י ל"ג כן.] אומנם בפשטות נראה שרש"י כן גרס את זה ושוב קשה לדבריו מדוע צריך את התוספת הזאת.</w:t>
      </w:r>
    </w:p>
    <w:p>
      <w:pPr>
        <w:pStyle w:val="Body"/>
        <w:bidi/>
      </w:pPr>
      <w:r>
        <w:rPr>
          <w:rStyle w:val="LeadWord"/>
        </w:rPr>
        <w:t xml:space="preserve">נראה</w:t>
      </w:r>
      <w:r>
        <w:t xml:space="preserve"> לאמר כמו שכתב הנצי"ב במרומי שדה </w:t>
      </w:r>
      <w:r>
        <w:rPr>
          <w:rStyle w:val="SmallSource"/>
        </w:rPr>
        <w:t xml:space="preserve">[שם.]</w:t>
      </w:r>
      <w:r>
        <w:t xml:space="preserve"> וז"ל אבל הכא מתעסק בעלמא הוא, והכי הוי נוס' רש"י ז"ל. אבל נוס' דילן גיר' הראשונים היא, דס"ל דבשופר יש ג"כ הנאת הגוף, ומכ"מ משום דכתיב זכרון תרועה, דוקא בעינן שיתקע בשביל מצוה, שיזכור על מה הוא תוקע ע"כ.</w:t>
      </w:r>
    </w:p>
    <w:p>
      <w:pPr>
        <w:pStyle w:val="Body"/>
        <w:bidi/>
      </w:pPr>
      <w:r>
        <w:rPr>
          <w:rStyle w:val="LeadWord"/>
        </w:rPr>
        <w:t xml:space="preserve">ואכן</w:t>
      </w:r>
      <w:r>
        <w:t xml:space="preserve"> כבר הקדימו בביאור זה הרש"ש </w:t>
      </w:r>
      <w:r>
        <w:rPr>
          <w:rStyle w:val="SmallSource"/>
        </w:rPr>
        <w:t xml:space="preserve">[שם ד"ה אבל הכא.]</w:t>
      </w:r>
      <w:r>
        <w:t xml:space="preserve"> וז"ל נ"ל דדייק מלשון זכרון דכיון דקאתי לזכרון דהיינו שיעלה זכרוננו לטובה כדלעיל </w:t>
      </w:r>
      <w:r>
        <w:rPr>
          <w:rStyle w:val="SmallSource"/>
        </w:rPr>
        <w:t xml:space="preserve">(טז)</w:t>
      </w:r>
      <w:r>
        <w:t xml:space="preserve"> נצטרך לה כוונה. או דזכרון משמעו שתעשה בזכרון ורעיון נאות דהיינו כוונה למצוה ע"כ.</w:t>
      </w:r>
    </w:p>
    <w:p>
      <w:pPr>
        <w:pStyle w:val="Body"/>
        <w:bidi/>
      </w:pPr>
      <w:r>
        <w:rPr>
          <w:rStyle w:val="LeadWord"/>
        </w:rPr>
        <w:t xml:space="preserve">היינו</w:t>
      </w:r>
      <w:r>
        <w:t xml:space="preserve"> שזה גופא לומדים ממה שכתוב זכרון תרועה שידע על מה שהוא תוקע אומנם עדיין צ"ב בזה שלמה באמת צריך קרא מיוחד גבי תקיעת שופר אומנם באמת למה צריך קרא מיוחד גבי שופר שאכן צריך כוונה.</w:t>
      </w:r>
    </w:p>
    <w:p>
      <w:pPr>
        <w:pStyle w:val="Body"/>
        <w:bidi/>
      </w:pPr>
      <w:r>
        <w:rPr>
          <w:rStyle w:val="LeadWord"/>
        </w:rPr>
        <w:t xml:space="preserve">ואולי</w:t>
      </w:r>
      <w:r>
        <w:t xml:space="preserve"> יש לאמר בזה שאכן ממה שכתוב זכרון תרועה" בקרא אז אכן אנו לומדים מפס' זה לשאר כל המצות שאכן הוא צריך לכוון בשעה שהוא מקיים את המצות – ואכן כך הביא הבה"ל </w:t>
      </w:r>
      <w:r>
        <w:rPr>
          <w:rStyle w:val="SmallSource"/>
        </w:rPr>
        <w:t xml:space="preserve">[ס. ד"ה וי"א שצריכות כוונה.]</w:t>
      </w:r>
      <w:r>
        <w:t xml:space="preserve"> וז"ל וכן משמע פשטי' דסוגיא בר"ה ד' כ"ח:] בגמרא אבל זכרון תרועה כתיב וכו' משמע דפלוגתיהו בדאורייתא ע"כ. וממילא יש מקום לאמר שלכך הביאה הגמ' את הפס' הזה לחדש ולאמר שאכן הוא בעי כוונה גבי כל המצות קמ"ל רבא שאפ"ה אמרינן כיון שהוא עשה את עיקר המעשה מצוה – ממילא בכך הוא יצא י"ח </w:t>
      </w:r>
      <w:r>
        <w:rPr>
          <w:rStyle w:val="SmallSource"/>
        </w:rPr>
        <w:t xml:space="preserve">[בדיעבד.]</w:t>
      </w:r>
      <w:r>
        <w:t xml:space="preserve"> אף שלא כוון.</w:t>
      </w:r>
    </w:p>
    <w:p>
      <w:pPr>
        <w:pStyle w:val="Body"/>
        <w:bidi/>
      </w:pPr>
      <w:r>
        <w:rPr>
          <w:rStyle w:val="LeadWord"/>
        </w:rPr>
        <w:t xml:space="preserve">וכיון</w:t>
      </w:r>
      <w:r>
        <w:t xml:space="preserve"> שהגענו לכך היה מקום לחדש וליישב עוד שאלה בפשט שיש כאן בגמ' שהנה בעוד שגבי מצה אנו מוצאים שהגמ' אומרת "התם אכול מצה אמר רחמנא והא אכל אבל הכא זכרון תרועה כתיב והאי מתעסק בעלמא הוא".</w:t>
      </w:r>
    </w:p>
    <w:p>
      <w:pPr>
        <w:pStyle w:val="Body"/>
        <w:bidi/>
      </w:pPr>
      <w:r>
        <w:rPr>
          <w:rStyle w:val="LeadWord"/>
        </w:rPr>
        <w:t xml:space="preserve">היינו</w:t>
      </w:r>
      <w:r>
        <w:t xml:space="preserve"> שאנו מוצאים שדוקא גבי שופר הגמ' מביאה את הפסח ואילו גבי המצוה של אכילת מצה הגמ' לא מביאה לכך פס' של "בערב תאכלו מצות" אלא אומרת רק שאכול מצה אמר רחמנא ותמוה שבאמת מדוע גבי מצה הגמ' לא הביאה נמי את הפס' בקרא [ובאמת בר"ח אנו מוצאים איפכא שכן כתוב את הפס' "בערב תאכלו מצות" ולא הביא את הפס' של זכרון תרועה"].</w:t>
      </w:r>
    </w:p>
    <w:p>
      <w:pPr>
        <w:pStyle w:val="Body"/>
        <w:bidi/>
      </w:pPr>
      <w:r>
        <w:rPr>
          <w:rStyle w:val="LeadWord"/>
        </w:rPr>
        <w:t xml:space="preserve">ואולי</w:t>
      </w:r>
      <w:r>
        <w:t xml:space="preserve"> היה מקום לאמר דרך צחות שעיקר הטעם שהגי' לא יכלה להביא את ב' הפסוקים אז לא היינו יכולים ללמוד מן הגילוי של הקרא לכל מקום וכמו שאמרו </w:t>
      </w:r>
      <w:r>
        <w:rPr>
          <w:rStyle w:val="SmallSource"/>
        </w:rPr>
        <w:t xml:space="preserve">[פסחים כו. יומא ס. קידושין כד. לד. לה לז: מג. נח. ועוד.]</w:t>
      </w:r>
      <w:r>
        <w:t xml:space="preserve"> לחד מא"ד שם "שכל ב' כתובים הבאים כאחד אין מלמדין" ולכך יש מקום לחדש שזהו הטעם שיכלה הגמ' להביא רק פס' אחד כדי שבאמת נאכל ללמוד מן הפס' הזה של זכרון תרועה שבעי כוונה בכל המצות. אומנם כל זה רק על דרך הצחות אך עדיין צ"ב בכל הענין בביאור הפשט של הגמ'.</w:t>
      </w:r>
    </w:p>
    <w:p>
      <w:pPr>
        <w:pStyle w:val="Body"/>
        <w:bidi/>
      </w:pPr>
      <w:r>
        <w:rPr>
          <w:rStyle w:val="LeadWord"/>
        </w:rPr>
        <w:t xml:space="preserve">אומנם</w:t>
      </w:r>
      <w:r>
        <w:t xml:space="preserve"> עדיין צ"ב בכל עיקר דברי רש"י שהתבאר שאף כאשר הוא מתכוון ממש למעשה אחר כל זמן שהוא אכן עשה את עצם המעשה כדבעי הוא יצא י,ח כיון שסו"ס הוא עשה את עיקר המעשה של המצוה אף שהוא התכוון למעשה אחר בכל אופן הוא יצא בכך י"ח.</w:t>
      </w:r>
    </w:p>
    <w:p>
      <w:pPr>
        <w:pStyle w:val="Body"/>
        <w:bidi/>
      </w:pPr>
      <w:r>
        <w:rPr>
          <w:rStyle w:val="LeadWord"/>
        </w:rPr>
        <w:t xml:space="preserve">שלכאו'</w:t>
      </w:r>
      <w:r>
        <w:t xml:space="preserve"> נראה א"כ שרש"י סותר את עצמו שכן איתא בגמ' בברכות יג.] וז"ל  היה קורא בתורה והגיע זמן המקרא אם כוון לבו יצא. ודנה הגמ' גמרא שמע מינה מצות צריכות כוונה מאי אם כוון לבו לקרות לקרות והא קא קרי בקורא להגיה ע"כ.</w:t>
      </w:r>
    </w:p>
    <w:p>
      <w:pPr>
        <w:pStyle w:val="Body"/>
        <w:bidi/>
      </w:pPr>
      <w:r>
        <w:rPr>
          <w:rStyle w:val="LeadWord"/>
        </w:rPr>
        <w:t xml:space="preserve">והיינו</w:t>
      </w:r>
      <w:r>
        <w:t xml:space="preserve"> שהגמ' כתבה לדון וללמוד ממה שמבואר שהוא צריך לכוון שמצות צריכות כוונה וא"כ תיהיה מכאן פירכא לרבא שאמר שמצות אי"צ כוונה. ולכך הגמ' העמידה בקורא להגיה שבכה"ג גם רבא מודה שאכן הוא בעי כוונה.</w:t>
      </w:r>
    </w:p>
    <w:p>
      <w:pPr>
        <w:pStyle w:val="Body"/>
        <w:bidi/>
      </w:pPr>
      <w:r>
        <w:rPr>
          <w:rStyle w:val="LeadWord"/>
        </w:rPr>
        <w:t xml:space="preserve">ובביאור</w:t>
      </w:r>
      <w:r>
        <w:t xml:space="preserve"> מה זה חשיב לקורא להגיה שבו גם רבא מודה שכן יהיה צריך כוונה כתב רש"י </w:t>
      </w:r>
      <w:r>
        <w:rPr>
          <w:rStyle w:val="SmallSource"/>
        </w:rPr>
        <w:t xml:space="preserve">[ד"ה בקורא להגיה.]</w:t>
      </w:r>
      <w:r>
        <w:t xml:space="preserve"> וז"ל את הספר אם יש בו טעות, דאפילו לקריאה נמי לא מתכוין ע"כ.</w:t>
      </w:r>
    </w:p>
    <w:p>
      <w:pPr>
        <w:pStyle w:val="Body"/>
        <w:bidi/>
      </w:pPr>
      <w:r>
        <w:rPr>
          <w:rStyle w:val="LeadWord"/>
        </w:rPr>
        <w:t xml:space="preserve">ואכן</w:t>
      </w:r>
      <w:r>
        <w:t xml:space="preserve"> תמהו התוס' לדבריו שאם אכן מיירי רק שהוא כן קרא ורק היה מגיהה את הספר הרי סו"ס הוא כן קרא ואמר את המילים ומהו א"כ הטעם שבאמת לרבא לא יצא י"ח וז"ל פירש בקונטרס שאין מתכוין לקרות. תימה אכתי הא קא קרי ע"כ.</w:t>
      </w:r>
    </w:p>
    <w:p>
      <w:pPr>
        <w:pStyle w:val="Body"/>
        <w:bidi/>
      </w:pPr>
      <w:r>
        <w:rPr>
          <w:rStyle w:val="LeadWord"/>
        </w:rPr>
        <w:t xml:space="preserve">והנה</w:t>
      </w:r>
      <w:r>
        <w:t xml:space="preserve"> לפי מה שהתבאר עד כה בדברי רש"י לכאו' הקושיה יותר גדולה שכן נמצא שרש"י סותר את עצמו שכן עד כה התבאר לדבריו שאף כאשר הוא מתכוון למעשה אחר בכל זאת אמרינן שהוא יצא י"ח בכך וא"כ למה רש"י אומר גבי קורא להגיה ששם לכאו' הוא נמי מתכוון למעשה אחר שהוא לא יצא בכך י"ח.</w:t>
      </w:r>
    </w:p>
    <w:p>
      <w:pPr>
        <w:pStyle w:val="Body"/>
        <w:bidi/>
      </w:pPr>
      <w:r>
        <w:rPr>
          <w:rStyle w:val="LeadWord"/>
        </w:rPr>
        <w:t xml:space="preserve">ואכן</w:t>
      </w:r>
      <w:r>
        <w:t xml:space="preserve"> בגמ' אצלנו בר"ה </w:t>
      </w:r>
      <w:r>
        <w:rPr>
          <w:rStyle w:val="SmallSource"/>
        </w:rPr>
        <w:t xml:space="preserve">[כח:]</w:t>
      </w:r>
      <w:r>
        <w:t xml:space="preserve"> אנו מוצאים שהגמ' הקשתה לרבא מן המשנה בברכות הנ"ל ותירצה נמי שמיירי בקורא להגיה אך שם בדברי רש"י אנו מוצאים שלכאו' הוא פירש בענין אחר וז"ל </w:t>
      </w:r>
      <w:r>
        <w:rPr>
          <w:rStyle w:val="SmallSource"/>
        </w:rPr>
        <w:t xml:space="preserve">[ד"ה קורא להגיה.]</w:t>
      </w:r>
      <w:r>
        <w:t xml:space="preserve"> אף קרייה אין כאן אלא מגמגם ע"כ.</w:t>
      </w:r>
    </w:p>
    <w:p>
      <w:pPr>
        <w:pStyle w:val="Body"/>
        <w:bidi/>
      </w:pPr>
      <w:r>
        <w:rPr>
          <w:rStyle w:val="LeadWord"/>
        </w:rPr>
        <w:t xml:space="preserve">והנה</w:t>
      </w:r>
      <w:r>
        <w:t xml:space="preserve"> יש לדון בדברי רש"י הנ"ל בר"ה שלכאו' בפשטות נראה שהוא סותר לרש"י בברכות והנה יש לבאר לכאו' שמה שכתב רש"י "מגמגם" כוונתו למה שביאר בברכות </w:t>
      </w:r>
      <w:r>
        <w:rPr>
          <w:rStyle w:val="SmallSource"/>
        </w:rPr>
        <w:t xml:space="preserve">[כב:]</w:t>
      </w:r>
      <w:r>
        <w:t xml:space="preserve"> ומגילה </w:t>
      </w:r>
      <w:r>
        <w:rPr>
          <w:rStyle w:val="SmallSource"/>
        </w:rPr>
        <w:t xml:space="preserve">[לא:]</w:t>
      </w:r>
      <w:r>
        <w:t xml:space="preserve"> ששם הוא כתב שהכוונה שקורא במרוצה.</w:t>
      </w:r>
    </w:p>
    <w:p>
      <w:pPr>
        <w:pStyle w:val="Body"/>
        <w:bidi/>
      </w:pPr>
      <w:r>
        <w:rPr>
          <w:rStyle w:val="LeadWord"/>
        </w:rPr>
        <w:t xml:space="preserve">אומנם</w:t>
      </w:r>
      <w:r>
        <w:t xml:space="preserve"> נראה שאין זה ענין להכא במה שמבואר שהוא קורא במרוצה שא"כ באמת קשה שאלת התוס' שלמה במאת הוא לא יצא הרי סו"ס הוא קרא את המילים ולמה זה לא מועיל. לכך יש מקום לכאו' לבאר שמה שכתב רש"י הכא מגמגם זהו דומיא של מה שהתבאר בגמ' בחגיגה </w:t>
      </w:r>
      <w:r>
        <w:rPr>
          <w:rStyle w:val="SmallSource"/>
        </w:rPr>
        <w:t xml:space="preserve">[טו:]</w:t>
      </w:r>
      <w:r>
        <w:t xml:space="preserve"> במה שהתבאר שם גבי אלישע </w:t>
      </w:r>
      <w:r>
        <w:rPr>
          <w:rStyle w:val="SmallSource"/>
        </w:rPr>
        <w:t xml:space="preserve">[אחר.]</w:t>
      </w:r>
      <w:r>
        <w:t xml:space="preserve"> שאמר לתינוק " לבתרא אמר ליה: פסוק לי פסוקך! - אמר ליה: ולרשע אמר אלהים מה לך לספר חקי וגו'. ההוא ינוקא הוה מגמגם בלישניה, אשתמע כמה דאמר ליה ולאלישע אמר אלהים" ע"כ.</w:t>
      </w:r>
    </w:p>
    <w:p>
      <w:pPr>
        <w:pStyle w:val="Body"/>
        <w:bidi/>
      </w:pPr>
      <w:r>
        <w:rPr>
          <w:rStyle w:val="LeadWord"/>
        </w:rPr>
        <w:t xml:space="preserve">ונראה</w:t>
      </w:r>
      <w:r>
        <w:t xml:space="preserve"> יותר שכאן המשמעות של המילה מגמגם היינו שהוא לא קרא וביטא היטב את המילים כדבעי ולכך זהו הטעם שלא יצא י"ח וא"כ יש מקום לאמר שזהו הכוונה של רש"י שם בר"ה.</w:t>
      </w:r>
    </w:p>
    <w:p>
      <w:pPr>
        <w:pStyle w:val="Body"/>
        <w:bidi/>
      </w:pPr>
      <w:r>
        <w:rPr>
          <w:rStyle w:val="LeadWord"/>
        </w:rPr>
        <w:t xml:space="preserve">אומנם</w:t>
      </w:r>
      <w:r>
        <w:t xml:space="preserve"> באמת לפי"ז יצא שרש"י שרש"י סותר את עצמו מהכא להתם שבעוד שבר"ה הוא העמיד שהוא כלל לא קרא וביטא את כל המילים בברכות משמע שהוא כן קרא ויצא שר,שי סותר את עצמו</w:t>
      </w:r>
    </w:p>
    <w:p>
      <w:pPr>
        <w:pStyle w:val="Body"/>
        <w:bidi/>
      </w:pPr>
      <w:r>
        <w:rPr>
          <w:rStyle w:val="LeadWord"/>
        </w:rPr>
        <w:t xml:space="preserve">ועוד</w:t>
      </w:r>
      <w:r>
        <w:t xml:space="preserve"> שזה יסתור לכאו' את כל מה שהתבאר עד כה בדבריו שבאמת אף כאשר יש כוונה למעשה אחר בכל זאת אמרינן שהוא שפיר יוצא בכך י"ח.</w:t>
      </w:r>
    </w:p>
    <w:p>
      <w:pPr>
        <w:pStyle w:val="Body"/>
        <w:bidi/>
      </w:pPr>
      <w:r>
        <w:rPr>
          <w:rStyle w:val="LeadWord"/>
        </w:rPr>
        <w:t xml:space="preserve">ולכך</w:t>
      </w:r>
      <w:r>
        <w:t xml:space="preserve"> נראה להעמיד את הענין שכל עיקר הכוונה של רש"י בברכות הוא כדברי הריטב"א</w:t>
      </w:r>
    </w:p>
    <w:p>
      <w:pPr>
        <w:pStyle w:val="Body"/>
        <w:bidi/>
      </w:pPr>
      <w:r>
        <w:rPr>
          <w:rStyle w:val="LeadWord"/>
        </w:rPr>
        <w:t xml:space="preserve">וז"ל</w:t>
      </w:r>
      <w:r>
        <w:t xml:space="preserve"> והנכון בקורא להגיה שאין כונתו לקריאה אלא לראות אם הספר מתוקן ואינו קורא אלא כמתעסק בעלמא ודינו כמתעסק דשופר ולא יצא ע"כ. וכ"כ כעין זה הרא"ה בברכות שם.</w:t>
      </w:r>
    </w:p>
    <w:p>
      <w:pPr>
        <w:pStyle w:val="Body"/>
        <w:bidi/>
      </w:pPr>
      <w:r>
        <w:rPr>
          <w:rStyle w:val="LeadWord"/>
        </w:rPr>
        <w:t xml:space="preserve">והיינו</w:t>
      </w:r>
      <w:r>
        <w:t xml:space="preserve"> שמדובר שהוא בכלל לא קורא אלא רק עובר מלעמלה לראות אם אכן הספר מתוקן אם יש בו טעות וכד' שזהו ממש פשט הדברים של הגהת הספרים - ונראה שזהו נמי הכוונה של רש"י שכתב בקורא להגיה את הספר אם יש בו טעות דאפילו לקריאה נמי לא מתכוון ע"כ.</w:t>
      </w:r>
    </w:p>
    <w:p>
      <w:pPr>
        <w:pStyle w:val="Body"/>
        <w:bidi/>
      </w:pPr>
      <w:r>
        <w:rPr>
          <w:rStyle w:val="LeadWord"/>
        </w:rPr>
        <w:t xml:space="preserve">וכעת</w:t>
      </w:r>
      <w:r>
        <w:t xml:space="preserve"> אחרי שרואים את דברי הריטב"א נראה שזהו ממש כוונתו שכתב שאפ'י לקריאה נמי לא מתכוון והיינו שבאמת הוא לא קורא כלל את הספר אלא הוא עובר עליו מלמעלה לראות אם יש בו איזה אות חסרה וכד' שאז באמת הוא לא קרא וממילא מיושבת בכך קושיית התוס' שבאמת הוא לא קרא כלל את הספר ולא ביטא את המילים שאז בכה"ג יש כאן חיסרון בכל המעשה ולא רק שהוא מתכוון למעשה אחר אלא אין כאן מעשה כלל.</w:t>
      </w:r>
    </w:p>
    <w:p>
      <w:pPr>
        <w:pStyle w:val="Body"/>
        <w:bidi/>
      </w:pPr>
      <w:r>
        <w:rPr>
          <w:rStyle w:val="LeadWord"/>
        </w:rPr>
        <w:t xml:space="preserve">וכעת</w:t>
      </w:r>
      <w:r>
        <w:t xml:space="preserve"> שהגענו לכאן נראה לאמר שזהו הכוונה של רש"י בר"ה </w:t>
      </w:r>
      <w:r>
        <w:rPr>
          <w:rStyle w:val="SmallSource"/>
        </w:rPr>
        <w:t xml:space="preserve">[שם.]</w:t>
      </w:r>
      <w:r>
        <w:t xml:space="preserve"> שכתב שאף קריאה אין כאן אלא מגמגם והיינו שבאמת כיון שהוא לא באמת קורא את הספר אלא הוא רק עובר עליו מלמעלה. לראות אם יש בו טעות או לא ממילא באמת זה לא חשוב כלל שהוא קורא אלא רק הוא מגיהה את הספר לראות אם יש בו טעות או לא ולכך כה"ג כיון שאין כאן כלל מעשה של קריאה אלא הוא חשיב ממש למתעסק שחסר בכל המעשה של המצוה לכך זהו הטעם שהתבאר שגם רבא מודה שכה"ג שהוי מתעסק שלא יצא י"ח.</w:t>
      </w:r>
    </w:p>
    <w:p>
      <w:pPr>
        <w:pStyle w:val="SubHeading"/>
        <w:bidi/>
      </w:pPr>
      <w:r>
        <w:t xml:space="preserve">שיטת הרבנו חננאל</w:t>
      </w:r>
    </w:p>
    <w:p>
      <w:pPr>
        <w:pStyle w:val="Body"/>
        <w:bidi/>
      </w:pPr>
      <w:r>
        <w:rPr>
          <w:rStyle w:val="LeadWord"/>
        </w:rPr>
        <w:t xml:space="preserve">מהלך</w:t>
      </w:r>
      <w:r>
        <w:t xml:space="preserve"> אחר מדברי רש"י אנו מוצאים בדברי הר"ח שנראה שהוא בא לפרש כפשוטו את הגמ' שעיקר החידוש שיש בשופר יותר ממצה שבעוד שגבי מצה עיקר המצוה זהו המעשה של המצוה – שיאכל מצה ואכן הוא אכל גבי שופר אמרינן שעיקר הקפידא של התורה זהו הכוונה בתקיעה וכאן הר אין כוונה קמ"ל שבכל אופן הוא יצא י"ח וז"ל</w:t>
      </w:r>
    </w:p>
    <w:p>
      <w:pPr>
        <w:pStyle w:val="Body"/>
        <w:bidi/>
      </w:pPr>
      <w:r>
        <w:rPr>
          <w:rStyle w:val="LeadWord"/>
        </w:rPr>
        <w:t xml:space="preserve">"שלחו</w:t>
      </w:r>
      <w:r>
        <w:t xml:space="preserve"> ליה לאבוה דשמואל כפאו ואכל מצה בפסח יצא ופירשה רב אשי כשכפאוהו פרסיים ש"מ מצות אינן צריכות כוונה. אמר רבא זאת אומרת התוקע לשיר יצא כגון הא דכתיב הללוהו בתקע שופר שתוקעין להלל וכיוצא בו אם תקע כסדרן אף על פי שהוא לשיר השומע יצא כי מצות אין צריכות כוונה. פשיטא </w:t>
      </w:r>
      <w:r>
        <w:t xml:space="preserve">מהו דתימא התם תאכלו מצות אמר רחמנא והא אכליה אבל הכא בענין תקיעות כוונת הלב בעינן וליכא קמ"ל מצות אין צריכות כוונה</w:t>
      </w:r>
      <w:r>
        <w:t xml:space="preserve"> ע"כ.</w:t>
      </w:r>
    </w:p>
    <w:p>
      <w:pPr>
        <w:pStyle w:val="Body"/>
        <w:bidi/>
      </w:pPr>
      <w:r>
        <w:rPr>
          <w:rStyle w:val="LeadWord"/>
        </w:rPr>
        <w:t xml:space="preserve">הרי</w:t>
      </w:r>
      <w:r>
        <w:t xml:space="preserve"> לן מדבריו שזהו עיקר נקודת החידוש שיש גבי שופר שאף שאין שם מעשה בכ"ז הוא יצא בכך י"ח אף בלא כוונה. וזהו אכן פשטות לשוון הגמ' שזהו עיקר החילוק שיש בין שופר למצה שבמצה יש שם מעשה והוא סו"ס עשה את עיקר המעשה של המצוה משא"כ בשופר ששם עיקר הקפידא הוא השמיעה והכוונה שבתקיעה וזה לכאו' חסר במצוה.</w:t>
      </w:r>
    </w:p>
    <w:p>
      <w:pPr>
        <w:pStyle w:val="Body"/>
        <w:bidi/>
      </w:pPr>
      <w:r>
        <w:rPr>
          <w:rStyle w:val="LeadWord"/>
        </w:rPr>
        <w:t xml:space="preserve">ויש</w:t>
      </w:r>
      <w:r>
        <w:t xml:space="preserve"> לדקדק בדבריו שכן לכאו' למה הוא כתב תחילה גבי מה שכתב התוקע לשיר יצא – השומע יצא כי מצות אי"צ כוונה.</w:t>
      </w:r>
    </w:p>
    <w:p>
      <w:pPr>
        <w:pStyle w:val="Body"/>
        <w:bidi/>
      </w:pPr>
      <w:r>
        <w:rPr>
          <w:rStyle w:val="LeadWord"/>
        </w:rPr>
        <w:t xml:space="preserve">ותמוה</w:t>
      </w:r>
      <w:r>
        <w:t xml:space="preserve"> לכאו' שלמה הוא נקט רק השומע יצא וכי התוקע עצמו לא יצא בכה"ג ועוד תמוה מדוע הוא ביאר את האופן האמור של תוקע לשיר בתוקע בשופר להלל ולשבח לקב"ה ומדוע הוא העמיד דוקר את הציור הזה ולא נקט בפשטות שהוא תוקע לשיר כמו שביאר רש"י לשורר ולזמר.</w:t>
      </w:r>
    </w:p>
    <w:p>
      <w:pPr>
        <w:pStyle w:val="Body"/>
        <w:bidi/>
      </w:pPr>
      <w:r>
        <w:rPr>
          <w:rStyle w:val="LeadWord"/>
        </w:rPr>
        <w:t xml:space="preserve">ואכן</w:t>
      </w:r>
      <w:r>
        <w:t xml:space="preserve"> ראיתי בס"ד שעמד על התמיהות האלה הגאון ר' שלמה היימן </w:t>
      </w:r>
      <w:r>
        <w:rPr>
          <w:rStyle w:val="SmallSource"/>
        </w:rPr>
        <w:t xml:space="preserve">[חידושי ר' שלמה ח"א ר"ה סימן א.]</w:t>
      </w:r>
      <w:r>
        <w:t xml:space="preserve"> ושם הוא האריך לייסד בדברי הר"ח שאמרינן שצ"ל שכיון שמירי הכא שהוא מכוון בתקיעת שופר כדי להלל ולשבח לקב"ה ולא לשם תקיעת שופר עצמה – ממילא בכה"ג אנו מחדשים שזהו חשוב לכונה הופכית לא לצאת י"ח המצוה ואף אי נימא שמצות אי"צ כוונה מ"מ בכוונה הופכית לא יצא לכו"ע ולכך זהו הטעם שאמרינן הכא שהתוקע עצמו לא יצא.</w:t>
      </w:r>
    </w:p>
    <w:p>
      <w:pPr>
        <w:pStyle w:val="Body"/>
        <w:bidi/>
      </w:pPr>
      <w:r>
        <w:rPr>
          <w:rStyle w:val="LeadWord"/>
        </w:rPr>
        <w:t xml:space="preserve">אומנם</w:t>
      </w:r>
      <w:r>
        <w:t xml:space="preserve"> ביחס לשומע כיון שסו"ס הוא עצמו שמע תקיעה שפיר ביחס אילו ניתן לאמר שהוא יצא י"ח שהרי הוא כן שמע כן תקיעה ורק ביחס לתקוע שהוא חשיב שכיון כוונה הופכית לכך התוקע לא יצא עכת"ד.</w:t>
      </w:r>
    </w:p>
    <w:p>
      <w:pPr>
        <w:pStyle w:val="Body"/>
        <w:bidi/>
      </w:pPr>
      <w:r>
        <w:rPr>
          <w:rStyle w:val="LeadWord"/>
        </w:rPr>
        <w:t xml:space="preserve">אומנם</w:t>
      </w:r>
      <w:r>
        <w:t xml:space="preserve"> אחרי המחילה לא זכיתי להבין דבריו ותמהני על עיקר חידושו הן בסברא וגם בפשטות דברי הר"ח. שכן על עצם החידוש שרצה לחדש שבמכוון לעשות מצוה אחרת הוי כמכוון כוונה הופכית לא לצאת י"ח המצוה זהו חידוש גדול וכמו שנראה שהוא בעצמו הרגיש בקושי שיש בדבר הזה כיון שהרי כאשר הוא מכוון גם לשם המצוה וגם לשם מצוה אחרת זה פשוט שהוא אכן יוצא בכה"ג י"ח ואין הכוונה של המצוה האחרת מגרעת מעיקר הכוונה לצאת י"ח </w:t>
      </w:r>
      <w:r>
        <w:rPr>
          <w:rStyle w:val="SmallSource"/>
        </w:rPr>
        <w:t xml:space="preserve">[וכמו שהביא את היסוד הזה המ"ב סימן ס. ס"ק ט. בשם הא"ר בסימן תקפט.]</w:t>
      </w:r>
      <w:r>
        <w:t xml:space="preserve"> וא"כ למה שנימא שכאשר הוא מכוון רק למצוה אחרת שיחשב לכוונה הופכית.</w:t>
      </w:r>
    </w:p>
    <w:p>
      <w:pPr>
        <w:pStyle w:val="Body"/>
        <w:bidi/>
      </w:pPr>
      <w:r>
        <w:rPr>
          <w:rStyle w:val="LeadWord"/>
        </w:rPr>
        <w:t xml:space="preserve">זאת</w:t>
      </w:r>
      <w:r>
        <w:t xml:space="preserve"> ועוד על מה שרצה לחדש שגם אי נימא שכה"ג התוקע לא יצא שהוי ככוונה הופכית אומנם השומע עצמו את התקיעת שופר כן יוצא. ענין זה תמוה ביותר שאיך ניתן לחלק בדבר הזה שאם גבי התוקע אמרינן שהוא לא יצא משון שהוי כחיסרון בכל המעשה של המצוה איך ניתן לאמר שהשומע כן יוצא.</w:t>
      </w:r>
    </w:p>
    <w:p>
      <w:pPr>
        <w:pStyle w:val="Body"/>
        <w:bidi/>
      </w:pPr>
      <w:r>
        <w:rPr>
          <w:rStyle w:val="LeadWord"/>
        </w:rPr>
        <w:t xml:space="preserve">והן</w:t>
      </w:r>
      <w:r>
        <w:t xml:space="preserve"> אמת שהוא כתב שם שבאמת למא"ד מצות אי"צ כוונה אנו אומרים שאין הכוונה חלק ממעשה המצוה אלא זהו חלק נפרד מן המצוה והוי רק תנאי מתנאי המצוה ולכך זהו הטעם שאף אי נימא שהוא לא כוון מ"מ אין זהו חיסרון במעשה של המצוה ולכך יש כאן בעצם מעשה של מצוה שיכול השומע לצאת בו אומנם עדיין יש בזה מן התימה לחלק בדבר הזה ולאמר שהתוקע לא יצא ואילו השומע כן יצא.</w:t>
      </w:r>
    </w:p>
    <w:p>
      <w:pPr>
        <w:pStyle w:val="Body"/>
        <w:bidi/>
      </w:pPr>
      <w:r>
        <w:rPr>
          <w:rStyle w:val="LeadWord"/>
        </w:rPr>
        <w:t xml:space="preserve">ואכן</w:t>
      </w:r>
      <w:r>
        <w:t xml:space="preserve"> היה נראה לבאר בדרך אחרת בדברי הר"ח שכן באמת נראה מדבריו שמה שכתב "שהשומע יצא שמצות אי"צ כוונה" פשוט שאין הכוונה שלו שרק השומע יצא והרי פשיטא שרק התוקע עצמו נמי יצא י"ח שבאמת כמו שהתבאר אין שום סיבה וטען לחלק בניהם בין התוקע לשומע.</w:t>
      </w:r>
    </w:p>
    <w:p>
      <w:pPr>
        <w:pStyle w:val="Body"/>
        <w:bidi/>
      </w:pPr>
      <w:r>
        <w:rPr>
          <w:rStyle w:val="LeadWord"/>
        </w:rPr>
        <w:t xml:space="preserve">ואכן</w:t>
      </w:r>
      <w:r>
        <w:t xml:space="preserve"> כך נראה מדבריו גופא שאחרי שהוא הביא את את הצריכותא בדברי רבא הוא כתב בסתמא "קמ"ל שמצות אי"צ כוונה" והוא לא חילק בענין זה בין התוקע לשומע – אלא אמרינן שבכל אופן מצות אי"צ כוונה והוא אכן יצא י"ח.</w:t>
      </w:r>
    </w:p>
    <w:p>
      <w:pPr>
        <w:pStyle w:val="Body"/>
        <w:bidi/>
      </w:pPr>
      <w:r>
        <w:rPr>
          <w:rStyle w:val="LeadWord"/>
        </w:rPr>
        <w:t xml:space="preserve">אלא</w:t>
      </w:r>
      <w:r>
        <w:t xml:space="preserve"> היה מקום בראש לבאר באופן אחר שבאמת מה שכתב הר"ח שהשומע יצא זהו לאו דוקא אלא אמרינן כן אף התוקע שכ"ש שהוא עצמו יצא אם אכן אין צריך כוונה ומה שכתב הר"ח והעמיד שתוקע לשיר היינו שתוקע להלל ולשבח לקב"ה שנא' "הללו בתקע שופר".</w:t>
      </w:r>
    </w:p>
    <w:p>
      <w:pPr>
        <w:pStyle w:val="Body"/>
        <w:bidi/>
      </w:pPr>
      <w:r>
        <w:rPr>
          <w:rStyle w:val="LeadWord"/>
        </w:rPr>
        <w:t xml:space="preserve">ונראה</w:t>
      </w:r>
      <w:r>
        <w:t xml:space="preserve"> לבאר בס"ד שהנה</w:t>
      </w:r>
    </w:p>
    <w:p>
      <w:pPr>
        <w:pStyle w:val="SubHeading"/>
        <w:bidi/>
      </w:pPr>
      <w:r>
        <w:t xml:space="preserve">בביאור דעת התוס'</w:t>
      </w:r>
    </w:p>
    <w:p>
      <w:pPr>
        <w:pStyle w:val="Body"/>
        <w:bidi/>
      </w:pPr>
      <w:r>
        <w:rPr>
          <w:rStyle w:val="LeadWord"/>
        </w:rPr>
        <w:t xml:space="preserve">הנה</w:t>
      </w:r>
      <w:r>
        <w:t xml:space="preserve"> בעיקר הצריכותא שרבא עשה הגמ' שהתבאר שאנו מוצאים שיש נקודת חידוש שיש גבי שופר יותר ממצה במה שלא צריך כוונה לכאו' יש ללמוד מדברי התוס' שהם למדו באופן אחר מדברי רש"י והר"ח הנ"ל.</w:t>
      </w:r>
    </w:p>
    <w:p>
      <w:pPr>
        <w:pStyle w:val="Body"/>
        <w:bidi/>
      </w:pPr>
      <w:r>
        <w:rPr>
          <w:rStyle w:val="LeadWord"/>
        </w:rPr>
        <w:t xml:space="preserve">שכן</w:t>
      </w:r>
      <w:r>
        <w:t xml:space="preserve"> כתבו התוס' </w:t>
      </w:r>
      <w:r>
        <w:rPr>
          <w:rStyle w:val="SmallSource"/>
        </w:rPr>
        <w:t xml:space="preserve">[כח: ד"ה אבל הכא.]</w:t>
      </w:r>
      <w:r>
        <w:t xml:space="preserve"> תוקע לשיר מתעסק בעלמא הוה ולקמן בפרק בתרא </w:t>
      </w:r>
      <w:r>
        <w:rPr>
          <w:rStyle w:val="SmallSource"/>
        </w:rPr>
        <w:t xml:space="preserve">(דף לב:)</w:t>
      </w:r>
      <w:r>
        <w:t xml:space="preserve"> תנן המתעסק לא יצא ע"כ.</w:t>
      </w:r>
    </w:p>
    <w:p>
      <w:pPr>
        <w:pStyle w:val="Body"/>
        <w:bidi/>
      </w:pPr>
      <w:r>
        <w:rPr>
          <w:rStyle w:val="LeadWord"/>
        </w:rPr>
        <w:t xml:space="preserve">ויש</w:t>
      </w:r>
      <w:r>
        <w:t xml:space="preserve"> ללמוד בפשטות מדבריהם שעיקר החידוש שיש הכא גבי שופר שאנו אומרים שאין הוא חשוב למתעסק שהרי קיי"ל גבי שופר שהמתעסק או השומע מן המתעסק לא יצא י"ח – וא"כ ע"כ מיירי הכא במי שהוא לא חשוב למתעסק.</w:t>
      </w:r>
    </w:p>
    <w:p>
      <w:pPr>
        <w:pStyle w:val="Body"/>
        <w:bidi/>
      </w:pPr>
      <w:r>
        <w:rPr>
          <w:rStyle w:val="LeadWord"/>
        </w:rPr>
        <w:t xml:space="preserve">וכן</w:t>
      </w:r>
      <w:r>
        <w:t xml:space="preserve"> כתב לבאר הריטב"א וז"ל</w:t>
      </w:r>
    </w:p>
    <w:p>
      <w:pPr>
        <w:pStyle w:val="Body"/>
        <w:bidi/>
      </w:pPr>
      <w:r>
        <w:rPr>
          <w:rStyle w:val="LeadWord"/>
        </w:rPr>
        <w:t xml:space="preserve">אומנם</w:t>
      </w:r>
      <w:r>
        <w:t xml:space="preserve"> אחר העיון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8" name="Ornament 528"/>
            <wp:cNvGraphicFramePr>
              <a:graphicFrameLocks noChangeAspect="1"/>
            </wp:cNvGraphicFramePr>
            <a:graphic>
              <a:graphicData uri="http://schemas.openxmlformats.org/drawingml/2006/picture">
                <pic:pic>
                  <pic:nvPicPr>
                    <pic:cNvPr id="52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1" behindDoc="1" locked="0" layoutInCell="1" allowOverlap="1">
            <wp:simplePos x="0" y="0"/>
            <wp:positionH relativeFrom="margin">
              <wp:align>center</wp:align>
            </wp:positionH>
            <wp:positionV relativeFrom="paragraph">
              <wp:posOffset>0</wp:posOffset>
            </wp:positionV>
            <wp:extent cx="3343078" cy="521118"/>
            <wp:effectExtent l="0" t="0" r="0" b="0"/>
            <wp:wrapNone/>
            <wp:docPr id="531" name="מסגרת סימן 531"/>
            <wp:cNvGraphicFramePr>
              <a:graphicFrameLocks noChangeAspect="1"/>
            </wp:cNvGraphicFramePr>
            <a:graphic>
              <a:graphicData uri="http://schemas.openxmlformats.org/drawingml/2006/picture">
                <pic:pic>
                  <pic:nvPicPr>
                    <pic:cNvPr id="531" name="title-94.png"/>
                    <pic:cNvPicPr/>
                  </pic:nvPicPr>
                  <pic:blipFill>
                    <a:blip r:embed="rIdImg116"/>
                    <a:stretch>
                      <a:fillRect/>
                    </a:stretch>
                  </pic:blipFill>
                  <pic:spPr>
                    <a:xfrm>
                      <a:off x="0" y="0"/>
                      <a:ext cx="3343078" cy="521118"/>
                    </a:xfrm>
                    <a:prstGeom prst="rect">
                      <a:avLst/>
                    </a:prstGeom>
                  </pic:spPr>
                </pic:pic>
              </a:graphicData>
            </a:graphic>
          </wp:anchor>
        </w:drawing>
      </w:r>
      <w:r>
        <w:t xml:space="preserve">בענין הכוונה של הטעם של המצוה</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עד כה בהרחבה בס"ד שאנו אומרים לענין הלכה שמצות צריכות כוונה וכמו שנפסק </w:t>
      </w:r>
      <w:r>
        <w:rPr>
          <w:rStyle w:val="SmallSource"/>
        </w:rPr>
        <w:t xml:space="preserve">[סימן ס.ד]</w:t>
      </w:r>
      <w:r>
        <w:t xml:space="preserve"> תקפט </w:t>
      </w:r>
      <w:r>
        <w:rPr>
          <w:rStyle w:val="SmallSource"/>
        </w:rPr>
        <w:t xml:space="preserve">[ח.]</w:t>
      </w:r>
      <w:r>
        <w:t xml:space="preserve"> שאנו אומרים שאכן קיי"ל כדעת האומרים שמצות צריכות כוונה מ"מ אנו מוצים חידוש גדול שחידש בה"ח שישנם מצות שאנו אומרים שמלד עצם הכוונה הפשוטה לצאת י"ח המצוה כנ"ל יש לו נמי להוסיף ולכוון כוונה נוספת לטעם של המצוה. ונבאר את הענין באר היטב.</w:t>
      </w:r>
    </w:p>
    <w:p>
      <w:pPr>
        <w:pStyle w:val="Body"/>
        <w:bidi/>
      </w:pPr>
      <w:r>
        <w:rPr>
          <w:rStyle w:val="LeadWord"/>
        </w:rPr>
        <w:t xml:space="preserve">שכידוע</w:t>
      </w:r>
      <w:r>
        <w:t xml:space="preserve"> נחלקו תנאי מהו הטעם שאנו עושים את הסוכה שהנה כתוב </w:t>
      </w:r>
      <w:r>
        <w:rPr>
          <w:rStyle w:val="SmallSource"/>
        </w:rPr>
        <w:t xml:space="preserve">[ויקרא כג.מג]</w:t>
      </w:r>
      <w:r>
        <w:t xml:space="preserve"> "כי בסכות הושבתי את בני ישראל בהוצאי אותם מארץ מצרים " שמבואר בסוכה </w:t>
      </w:r>
      <w:r>
        <w:rPr>
          <w:rStyle w:val="SmallSource"/>
        </w:rPr>
        <w:t xml:space="preserve">[יא:]</w:t>
      </w:r>
      <w:r>
        <w:t xml:space="preserve"> מח' תנאי "דתניא {ויקרא כג-מג} כי בסוכות הושבתי את בני ישראל ענני כבוד היו </w:t>
      </w:r>
      <w:r>
        <w:rPr>
          <w:rStyle w:val="SmallSource"/>
        </w:rPr>
        <w:t xml:space="preserve">[רש"י סוכות שאמר הכתוב שהושיבם במדבר.]</w:t>
      </w:r>
      <w:r>
        <w:t xml:space="preserve">. דברי ר' אליעזר ר''ע אומר סוכות ממש עשו להם </w:t>
      </w:r>
      <w:r>
        <w:rPr>
          <w:rStyle w:val="SmallSource"/>
        </w:rPr>
        <w:t xml:space="preserve">[רש"י מפני החמה בשעת חנייתן היו עושים סכות]</w:t>
      </w:r>
      <w:r>
        <w:t xml:space="preserve">" ע"כ.</w:t>
      </w:r>
    </w:p>
    <w:p>
      <w:pPr>
        <w:pStyle w:val="Body"/>
        <w:bidi/>
      </w:pPr>
      <w:r>
        <w:rPr>
          <w:rStyle w:val="LeadWord"/>
        </w:rPr>
        <w:t xml:space="preserve">הרי</w:t>
      </w:r>
      <w:r>
        <w:t xml:space="preserve"> שנחלקו מהו עיקר הטעם שאנו עושים את הסוכות האם זהו זכר לענני הכבוד שהיו בהם אבותינו בעת יציאת מצרים או</w:t>
      </w:r>
    </w:p>
    <w:p>
      <w:pPr>
        <w:pStyle w:val="Body"/>
        <w:bidi/>
      </w:pPr>
      <w:r>
        <w:rPr>
          <w:rStyle w:val="LeadWord"/>
        </w:rPr>
        <w:t xml:space="preserve">שמא</w:t>
      </w:r>
      <w:r>
        <w:t xml:space="preserve"> זהו זכר לסוכות שישבו בהם אבותניו בשעה שיצאו ממצרים.</w:t>
      </w:r>
    </w:p>
    <w:p>
      <w:pPr>
        <w:pStyle w:val="Body"/>
        <w:bidi/>
      </w:pPr>
      <w:r>
        <w:rPr>
          <w:rStyle w:val="LeadWord"/>
        </w:rPr>
        <w:t xml:space="preserve">ואכן</w:t>
      </w:r>
      <w:r>
        <w:t xml:space="preserve"> יש לבאר שהועיל ואנו מוצאים בדברי חז"ל שאותם ענני כבוד היו מקיפם אותם מכל הכוונים לכך ר"א ס"ל שזכר לזה אנו עושים את הסוכות.</w:t>
      </w:r>
    </w:p>
    <w:p>
      <w:pPr>
        <w:pStyle w:val="Body"/>
        <w:bidi/>
      </w:pPr>
      <w:r>
        <w:rPr>
          <w:rStyle w:val="LeadWord"/>
        </w:rPr>
        <w:t xml:space="preserve">שכן</w:t>
      </w:r>
      <w:r>
        <w:t xml:space="preserve"> איתא בתוספתא </w:t>
      </w:r>
      <w:r>
        <w:rPr>
          <w:rStyle w:val="SmallSource"/>
        </w:rPr>
        <w:t xml:space="preserve">[סוטה פרק ד.א]</w:t>
      </w:r>
      <w:r>
        <w:t xml:space="preserve"> באברהם הוא אומר </w:t>
      </w:r>
      <w:r>
        <w:rPr>
          <w:rStyle w:val="SmallSource"/>
        </w:rPr>
        <w:t xml:space="preserve">(בראשית יח)</w:t>
      </w:r>
      <w:r>
        <w:t xml:space="preserve"> והשענו תחת העץ אף המקום יא] נתן לבניו שבעה ענני כבוד במדבר ד' אחד מימינם ואחד משמאלם ואחד לפניהם ואחד לאחריהם ואחד למעלה מראשיהם ואחד לשכינה שביניהם ע"כ. ולכך זהו הטעם שזכר לזה עושים אנו את הסוכה שתיהיה מקפת אותנו לגמרי מכל הכוונים. וכן הוא בספרי בהעלותך </w:t>
      </w:r>
      <w:r>
        <w:rPr>
          <w:rStyle w:val="SmallSource"/>
        </w:rPr>
        <w:t xml:space="preserve">[פרשה פג.]</w:t>
      </w:r>
    </w:p>
    <w:p>
      <w:pPr>
        <w:pStyle w:val="Body"/>
        <w:bidi/>
      </w:pPr>
      <w:r>
        <w:rPr>
          <w:rStyle w:val="LeadWord"/>
        </w:rPr>
        <w:t xml:space="preserve">והנה</w:t>
      </w:r>
      <w:r>
        <w:t xml:space="preserve"> לענין הלכה אנו מוצאים שנקטו הראושנים </w:t>
      </w:r>
      <w:r>
        <w:rPr>
          <w:rStyle w:val="SmallSource"/>
        </w:rPr>
        <w:t xml:space="preserve">[רש"י על החומש שם והרמב"ן והאבן עזרא שם]</w:t>
      </w:r>
      <w:r>
        <w:t xml:space="preserve"> להלכה בזה כדעתו של ר"א שאמר שעיקר מה שאנו עושים את הסוכה זהו זכר לענני הכבוד.</w:t>
      </w:r>
    </w:p>
    <w:p>
      <w:pPr>
        <w:pStyle w:val="Body"/>
        <w:bidi/>
      </w:pPr>
      <w:r>
        <w:rPr>
          <w:rStyle w:val="LeadWord"/>
        </w:rPr>
        <w:t xml:space="preserve">ועל</w:t>
      </w:r>
      <w:r>
        <w:t xml:space="preserve"> עיקר הדבר הזה שאנו מוצאים להני ראושנים שנקטו להלכה בזה כדעתו של ר"א יש לתמוה שמדוע לא פסקו כדעת ר"ע שכן קיי"ל עירובין </w:t>
      </w:r>
      <w:r>
        <w:rPr>
          <w:rStyle w:val="SmallSource"/>
        </w:rPr>
        <w:t xml:space="preserve">[מו:]</w:t>
      </w:r>
      <w:r>
        <w:t xml:space="preserve"> שהלכה כר"ע מחבירו וא"כ היה לנו לפסוק כוותיה זאת ועוד שהרי לא נתין לפסוק הלכה כדברי ר"א משום שהוא שמותי וכמו שמבואר בשבת </w:t>
      </w:r>
      <w:r>
        <w:rPr>
          <w:rStyle w:val="SmallSource"/>
        </w:rPr>
        <w:t xml:space="preserve">[קל:]</w:t>
      </w:r>
      <w:r>
        <w:t xml:space="preserve"> ובטעם הדבר נמצא בב"מ </w:t>
      </w:r>
      <w:r>
        <w:rPr>
          <w:rStyle w:val="SmallSource"/>
        </w:rPr>
        <w:t xml:space="preserve">[נט:]</w:t>
      </w:r>
      <w:r>
        <w:t xml:space="preserve"> וא"כ מדוע פסקו הלכה כמותו והן אמת שר"א היה רבו של ר"ע וכמו שמבואר בסהנדרין </w:t>
      </w:r>
      <w:r>
        <w:rPr>
          <w:rStyle w:val="SmallSource"/>
        </w:rPr>
        <w:t xml:space="preserve">[סח: קא:]</w:t>
      </w:r>
      <w:r>
        <w:t xml:space="preserve"> מ"מ כמו שהתבאר יש לנו לפסוק כר"ע דוקא.</w:t>
      </w:r>
    </w:p>
    <w:p>
      <w:pPr>
        <w:pStyle w:val="Body"/>
        <w:bidi/>
      </w:pPr>
      <w:r>
        <w:rPr>
          <w:rStyle w:val="LeadWord"/>
        </w:rPr>
        <w:t xml:space="preserve">ואכן</w:t>
      </w:r>
      <w:r>
        <w:t xml:space="preserve"> על התמיהה הזאת עמד כבר הרא"ם </w:t>
      </w:r>
      <w:r>
        <w:rPr>
          <w:rStyle w:val="SmallSource"/>
        </w:rPr>
        <w:t xml:space="preserve">[על רש"י בחומש שם.]</w:t>
      </w:r>
      <w:r>
        <w:t xml:space="preserve"> הבכורי יעקב </w:t>
      </w:r>
      <w:r>
        <w:rPr>
          <w:rStyle w:val="SmallSource"/>
        </w:rPr>
        <w:t xml:space="preserve">[שם אות ב.]</w:t>
      </w:r>
      <w:r>
        <w:t xml:space="preserve"> ר' ישיעה פיק במסורת הש"ס סוכה יא:] המהר"ץ חיות </w:t>
      </w:r>
      <w:r>
        <w:rPr>
          <w:rStyle w:val="SmallSource"/>
        </w:rPr>
        <w:t xml:space="preserve">[שם.]</w:t>
      </w:r>
      <w:r>
        <w:t xml:space="preserve"> ואכן מחמת הקושיה הזאת הם הביאו שאכן בכמה מדרשי חז"ל אנו מוצאים שהגירסא הפוכה ואכן ר"ע הוא זה שאמר שזהו זכר לענני הכבוד.</w:t>
      </w:r>
    </w:p>
    <w:p>
      <w:pPr>
        <w:pStyle w:val="Body"/>
        <w:bidi/>
      </w:pPr>
      <w:r>
        <w:rPr>
          <w:rStyle w:val="LeadWord"/>
        </w:rPr>
        <w:t xml:space="preserve">שכן</w:t>
      </w:r>
      <w:r>
        <w:t xml:space="preserve"> מבואר בתורת כהנים </w:t>
      </w:r>
      <w:r>
        <w:rPr>
          <w:rStyle w:val="SmallSource"/>
        </w:rPr>
        <w:t xml:space="preserve">[אמור פרשה יז. יא]</w:t>
      </w:r>
      <w:r>
        <w:t xml:space="preserve"> מכילתא דר' ישמעאל בא פרשה יד.] שאיתא שם למען ידעו דורותיכם כי בסוכות הושבתי את בני ישראל בהוציאי אותם מארץ מצרים, רבי אליעזר אומר סוכות ממש היו, רבי עקיבא אומר בסוכות ענני כבוד היו, בהוציאי אותם מארץ מצרים, מלמד שאף הסוכה זכר ליציאת מצרים ע"כ. וכן הביא גירסא זו בספר הרוקח </w:t>
      </w:r>
      <w:r>
        <w:rPr>
          <w:rStyle w:val="SmallSource"/>
        </w:rPr>
        <w:t xml:space="preserve">[סימן ריט.]</w:t>
      </w:r>
    </w:p>
    <w:p>
      <w:pPr>
        <w:pStyle w:val="Body"/>
        <w:bidi/>
      </w:pPr>
      <w:r>
        <w:rPr>
          <w:rStyle w:val="LeadWord"/>
        </w:rPr>
        <w:t xml:space="preserve">הרי</w:t>
      </w:r>
      <w:r>
        <w:t xml:space="preserve"> לן שאכן ר"ע הוא זה שאמר שזה שזה זכר לענני הכבוד ולפי"ז אתי שפיר ותו לא קשיא מידי שבאמת אנן פוסקים כר"ע שהלכה כמותו משום שהכלה כר"ע מחבירו.</w:t>
      </w:r>
    </w:p>
    <w:p>
      <w:pPr>
        <w:pStyle w:val="Body"/>
        <w:bidi/>
      </w:pPr>
      <w:r>
        <w:rPr>
          <w:rStyle w:val="LeadWord"/>
        </w:rPr>
        <w:t xml:space="preserve">אופן</w:t>
      </w:r>
      <w:r>
        <w:t xml:space="preserve"> אחר היה מקום לאמר על פי יסוד גדול שייסד לנו הרמב"ם בכללי הפסיקה בתלמוד שכן אף שאנו מוצאים בכמה דוכתי בש"ס כללים בעניני הפסיקה </w:t>
      </w:r>
      <w:r>
        <w:rPr>
          <w:rStyle w:val="SmallSource"/>
        </w:rPr>
        <w:t xml:space="preserve">[עיין עירובין מו: מז. ביצה ד: נדה ז: כד: ועוד.]</w:t>
      </w:r>
      <w:r>
        <w:t xml:space="preserve"> מ"מ כותב הרמב"ם בפירוש המשניות בג' מקומות </w:t>
      </w:r>
      <w:r>
        <w:rPr>
          <w:rStyle w:val="SmallSource"/>
        </w:rPr>
        <w:t xml:space="preserve">[סוטה ג.ג סנהדרין י. ג שבועות א.ד]</w:t>
      </w:r>
      <w:r>
        <w:t xml:space="preserve"> שאנו אומרים שכל הכללים הלו אמורים הם דוקא בענינים שיש בהם הלכה למעשה אומנם בדברים שאין להם נפק"מ למעשה וכל ענינם הוא רק בעניני הדעות והמידות בזה לא שייכים הכללים הללו.</w:t>
      </w:r>
    </w:p>
    <w:p>
      <w:pPr>
        <w:pStyle w:val="Body"/>
        <w:bidi/>
      </w:pPr>
      <w:r>
        <w:rPr>
          <w:rStyle w:val="LeadWord"/>
        </w:rPr>
        <w:t xml:space="preserve">וכן</w:t>
      </w:r>
      <w:r>
        <w:t xml:space="preserve"> הביא כלל זה בספר הנפלא יד מלאכי </w:t>
      </w:r>
      <w:r>
        <w:rPr>
          <w:rStyle w:val="SmallSource"/>
        </w:rPr>
        <w:t xml:space="preserve">[כללי הה"א אות רכ.]</w:t>
      </w:r>
      <w:r>
        <w:t xml:space="preserve"> וז"ל הלכה כפלוני לגבי פלוני, לא שייך אלא בדבר שיבא לידי מעשה וז"ל הרמב"ם בפירוש המשנה </w:t>
      </w:r>
      <w:r>
        <w:rPr>
          <w:rStyle w:val="SmallSource"/>
        </w:rPr>
        <w:t xml:space="preserve">[סוף פרק חלק]</w:t>
      </w:r>
      <w:r>
        <w:t xml:space="preserve"> כבר זכרתי לך פעמים רבות שכל מחלוקת שיהיה בין החכמים שאינו בא לידי מעשה אלא שהוא אמונת דבר בלב דאין צד לפסוק הלכה כאחד מהם ע"כ.</w:t>
      </w:r>
    </w:p>
    <w:p>
      <w:pPr>
        <w:pStyle w:val="Body"/>
        <w:bidi/>
      </w:pPr>
      <w:r>
        <w:rPr>
          <w:rStyle w:val="LeadWord"/>
        </w:rPr>
        <w:t xml:space="preserve">וממילא</w:t>
      </w:r>
      <w:r>
        <w:t xml:space="preserve"> יש מקום נמי לאמר הכא שהועיל ולכאו' אין שום משמעות ונפק"מ הלכתית בכל המח' הזאת לכך יש מקום לאמר שבכה"ג כמו שכותב הרמב"ם לא שייכים כל הכללים הללו וממילא שפיר פסק הרמב"ם כר"א אף שאין הלכה כמותו משום שכל מה שלא פסקינן כמותו זה אמור רק במח' כזו שיש בה נפק"מ למעשה אומנם הכא הועיל ואין כל נפק"מ למעשה לכך זהו הטעם שפוסקים בזה כר"א.</w:t>
      </w:r>
    </w:p>
    <w:p>
      <w:pPr>
        <w:pStyle w:val="Body"/>
        <w:bidi/>
      </w:pPr>
      <w:r>
        <w:rPr>
          <w:rStyle w:val="LeadWord"/>
        </w:rPr>
        <w:t xml:space="preserve">אומנם</w:t>
      </w:r>
      <w:r>
        <w:t xml:space="preserve"> היד הדוחה נוטיה שכן מגוף הסוגיה שם בסוכה </w:t>
      </w:r>
      <w:r>
        <w:rPr>
          <w:rStyle w:val="SmallSource"/>
        </w:rPr>
        <w:t xml:space="preserve">[יא:]</w:t>
      </w:r>
      <w:r>
        <w:t xml:space="preserve"> רואים בעליל שהגמ' מוציאה נפק"מ מהאי מח' האם ניתן לללמוד מזה שניתן לסכך בדבר המקבל טומאה או שמא לא ניתן כלל לסכך בדבר המקבל טומאה יעוי"ש בדברי הגמ'.</w:t>
      </w:r>
    </w:p>
    <w:p>
      <w:pPr>
        <w:pStyle w:val="Body"/>
        <w:bidi/>
      </w:pPr>
      <w:r>
        <w:rPr>
          <w:rStyle w:val="LeadWord"/>
        </w:rPr>
        <w:t xml:space="preserve">זאת</w:t>
      </w:r>
      <w:r>
        <w:t xml:space="preserve"> ועוד שאכן כמו שחידש הב"ח </w:t>
      </w:r>
      <w:r>
        <w:rPr>
          <w:rStyle w:val="SmallSource"/>
        </w:rPr>
        <w:t xml:space="preserve">[להלן.]</w:t>
      </w:r>
      <w:r>
        <w:t xml:space="preserve"> יש נמי נפק"מ לענין הכוונה. מהי הכוונה שצריך לכוון בשעה שהוא יושב בסוכה האם הוא צריך לכוון זכר לענני כבוד או שמא זהו זכר לסוכות ממש.</w:t>
      </w:r>
    </w:p>
    <w:p>
      <w:pPr>
        <w:pStyle w:val="Body"/>
        <w:bidi/>
      </w:pPr>
      <w:r>
        <w:rPr>
          <w:rStyle w:val="LeadWord"/>
        </w:rPr>
        <w:t xml:space="preserve">ויש</w:t>
      </w:r>
      <w:r>
        <w:t xml:space="preserve"> אף לציין שנראה שאין דברי הרמב"ם הללו מוסכמים על הראושנים שכן מדברי הרשב"א </w:t>
      </w:r>
      <w:r>
        <w:rPr>
          <w:rStyle w:val="SmallSource"/>
        </w:rPr>
        <w:t xml:space="preserve">[א. קצד. רמב.]</w:t>
      </w:r>
      <w:r>
        <w:t xml:space="preserve"> נראה שהוא לא נקיט את האי כללא שכן שם הוא דן בענין משומד האם הוא מטמא באהל או לא ובתוך דבריו הוא דן נמי במח' תנאי בקידושין </w:t>
      </w:r>
      <w:r>
        <w:rPr>
          <w:rStyle w:val="SmallSource"/>
        </w:rPr>
        <w:t xml:space="preserve">[לו.]</w:t>
      </w:r>
      <w:r>
        <w:t xml:space="preserve"> האם ישראל הוא אע"פ שחטא שנח' ר"מ ור"י האם אכן הוא ישראל הוא אע"פ שחטא או לא שכן מבואר שם לכדתניא: בנים אתם לה' אלהיכם, בזמן שאתם נוהגים מנהג בנים - אתם קרוים בנים, אין אתם נוהגים מנהג בנים - אין אתם קרוים בנים, דברי ר' יהודה; רבי מאיר אומר: בין כך ובין כך אתם קרוים בנים, שנאמר בנים סכלים המה, ואומר בנים לא אמון בם, ואומר זרע מרעים בנים משחיתים, ואומר: והיה במקום אשר יאמר להם לא עמי אתם יאמר להם בני אל חי ע"כ.</w:t>
      </w:r>
    </w:p>
    <w:p>
      <w:pPr>
        <w:pStyle w:val="Body"/>
        <w:bidi/>
      </w:pPr>
      <w:r>
        <w:rPr>
          <w:rStyle w:val="LeadWord"/>
        </w:rPr>
        <w:t xml:space="preserve">וכותב</w:t>
      </w:r>
      <w:r>
        <w:t xml:space="preserve"> שם הרשב"א שאף שקיי"ל עירובין </w:t>
      </w:r>
      <w:r>
        <w:rPr>
          <w:rStyle w:val="SmallSource"/>
        </w:rPr>
        <w:t xml:space="preserve">[מז.]</w:t>
      </w:r>
      <w:r>
        <w:t xml:space="preserve"> ומבואר הטעם בעירובין </w:t>
      </w:r>
      <w:r>
        <w:rPr>
          <w:rStyle w:val="SmallSource"/>
        </w:rPr>
        <w:t xml:space="preserve">[יג:]</w:t>
      </w:r>
      <w:r>
        <w:t xml:space="preserve"> שקיי"ל שבמח' ר"י ור"מ הלכה כר"י שם במח' הזאת אנו פוסקים דוקא כדעת ר"מ ושם נימק הרשב"א משום "דדיק קרא" וא"כ יש לאמר שלדעת הרשב"א דוקא משום שאנו מוצאים שהוא דייק קרא לכך יש לפסוק הלכה כמותו אך לולא זה לא יה הלנו לפסוק הלכה כמותו ואף שלכאו' כאן מיירי במח' בעניני הגדה שאין בה נפק"מ להלכה.</w:t>
      </w:r>
    </w:p>
    <w:p>
      <w:pPr>
        <w:pStyle w:val="Body"/>
        <w:bidi/>
      </w:pPr>
      <w:r>
        <w:rPr>
          <w:rStyle w:val="LeadWord"/>
        </w:rPr>
        <w:t xml:space="preserve">אומנם</w:t>
      </w:r>
      <w:r>
        <w:t xml:space="preserve"> לאמיתו של דבר יש מקום לדחות ולאמר שלעולם הרשב"א כן מודה לכלל הגדול של הרמב"ם שכללי הפסיקה לא תקפים כל עיקר המח' בעניני אגדה אומנם כל מה שהוסיף וכתב הרשב"א שיש לפסוק כר"מ דדיק קרא היינו שהוסיף כן הרשב"א את הטעם הנוסף בזה משום דהכא ר"מ נמי דייק קרא והיינו שמבאר ברשב"א שמה שהוא נטה הכא לפוק הלכה כר"מ דוקא משום דדיק קרא אומנם באמת אין זה משום שהוא סובר שבכה"ג תקפים כללי הפסיקה האמורים.</w:t>
      </w:r>
    </w:p>
    <w:p>
      <w:pPr>
        <w:pStyle w:val="Body"/>
        <w:bidi/>
      </w:pPr>
      <w:r>
        <w:rPr>
          <w:rStyle w:val="LeadWord"/>
        </w:rPr>
        <w:t xml:space="preserve">ועוד</w:t>
      </w:r>
      <w:r>
        <w:t xml:space="preserve"> יש לאמר שבאמת שם הרי הרשב"א רוצה להוציא נפק"מ הלכתית מן המח' הזאת לעיקר השאלה שהוא דן שם וכמו שיראה המעיין בדבריו שם וממילא כיון שזה ענין הלכתי כבר שפיר מובן למה הוא הוצרך להוסיף נמי שאף שבכל מקום אנו פסוקים כר"י נגד שיטתו של ר"מ הכא יש לנו לפסוק כר"מ דדייק קרא. ואכן אח"כ מצאתי שהאריך לדון בזה כדרכו הגאון האדיר בעל השדי חמד </w:t>
      </w:r>
      <w:r>
        <w:rPr>
          <w:rStyle w:val="SmallSource"/>
        </w:rPr>
        <w:t xml:space="preserve">[מערכת ה. אות לב.]</w:t>
      </w:r>
      <w:r>
        <w:t xml:space="preserve"> ששם הביא דעות וצדדים לכאו ולכאן בדברי הרשב"א הנ"ל.</w:t>
      </w:r>
    </w:p>
    <w:p>
      <w:pPr>
        <w:pStyle w:val="Body"/>
        <w:bidi/>
      </w:pPr>
      <w:r>
        <w:rPr>
          <w:rStyle w:val="LeadWord"/>
        </w:rPr>
        <w:t xml:space="preserve">ומ"מ</w:t>
      </w:r>
      <w:r>
        <w:t xml:space="preserve"> סוף דבר נראה שלא ניתן לאמר את הכלל שכותב הרמב"ם שבעניני אגדה לא תקפים כלל כללי הפסיקה משום שכמו שהתבאר הענין זה לא שייך לאמר כן כיון שכן יש משמעות הלכתית למחלוקת הזאת וכמו שהבתאר בס"ד.</w:t>
      </w:r>
    </w:p>
    <w:p>
      <w:pPr>
        <w:pStyle w:val="Body"/>
        <w:bidi/>
      </w:pPr>
      <w:r>
        <w:rPr>
          <w:rStyle w:val="LeadWord"/>
        </w:rPr>
        <w:t xml:space="preserve">ואכן</w:t>
      </w:r>
      <w:r>
        <w:t xml:space="preserve"> אופן נוסף שניתן ליישב בענין זה </w:t>
      </w:r>
      <w:r>
        <w:rPr>
          <w:rStyle w:val="SmallSource"/>
        </w:rPr>
        <w:t xml:space="preserve">[וכעין זה כתב נמי המהר"ץ חיות שם.]</w:t>
      </w:r>
      <w:r>
        <w:t xml:space="preserve"> הוא שהרי מבואר בתרגום אונקלוס </w:t>
      </w:r>
      <w:r>
        <w:rPr>
          <w:rStyle w:val="SmallSource"/>
        </w:rPr>
        <w:t xml:space="preserve">[שם.]</w:t>
      </w:r>
      <w:r>
        <w:t xml:space="preserve"> כטעם שזהו זכר לענני הכבוד שכן כתב וז"ל בדיל דידעון דריכון ארי במטלת עננין אותיבית ית בני ישראל באפקותי יתהון מארעא דמצרים אנא יי אלהכון ע"כ. וכן הוא בתרגום ירושלמי שם.]</w:t>
      </w:r>
    </w:p>
    <w:p>
      <w:pPr>
        <w:pStyle w:val="Body"/>
        <w:bidi/>
      </w:pPr>
      <w:r>
        <w:rPr>
          <w:rStyle w:val="LeadWord"/>
        </w:rPr>
        <w:t xml:space="preserve">ורואים</w:t>
      </w:r>
      <w:r>
        <w:t xml:space="preserve"> שהוא נקט כעיקר כמו הטעם שזהו זכר לעניי הכבוד והרי מבואר במגילה </w:t>
      </w:r>
      <w:r>
        <w:rPr>
          <w:rStyle w:val="SmallSource"/>
        </w:rPr>
        <w:t xml:space="preserve">[ג.]</w:t>
      </w:r>
      <w:r>
        <w:t xml:space="preserve"> שאונקלוס היו תלמידם של ר' אליעזר ור' יהושע וממילא יש לאמר כאן בתרתי א. שכיון שגם אנו מוצאים שהתרגום אונקלוס נקיט את הטעם הזה לכך זהוה טעם שאנו פסוקים את הטעם הזה.</w:t>
      </w:r>
    </w:p>
    <w:p>
      <w:pPr>
        <w:pStyle w:val="Body"/>
        <w:bidi/>
      </w:pPr>
      <w:r>
        <w:rPr>
          <w:rStyle w:val="LeadWord"/>
        </w:rPr>
        <w:t xml:space="preserve">ב. ועוד</w:t>
      </w:r>
      <w:r>
        <w:t xml:space="preserve"> יש להוסיף שאף אם התבאר שאין הלכה כר"א מ"מ כאן כיון שגם ר' יהושע מסיע לו </w:t>
      </w:r>
      <w:r>
        <w:rPr>
          <w:rStyle w:val="SmallSource"/>
        </w:rPr>
        <w:t xml:space="preserve">[שכן כמו שהתאר התרגום אנקלוס בנוי ומבוסס על פי ר"א ור' יהושע.]</w:t>
      </w:r>
      <w:r>
        <w:t xml:space="preserve"> ממילא מובן מדוע אנו פוסקים כר"א כיון שדעתו של ר' יהושע מסייעת לו.</w:t>
      </w:r>
    </w:p>
    <w:p>
      <w:pPr>
        <w:pStyle w:val="Body"/>
        <w:bidi/>
      </w:pPr>
      <w:r>
        <w:rPr>
          <w:rStyle w:val="LeadWord"/>
        </w:rPr>
        <w:t xml:space="preserve">אומנם</w:t>
      </w:r>
      <w:r>
        <w:t xml:space="preserve"> לא אכחיד שלא כל הראשונים מסכימים לפסק הזה שעיקר הטעם של סוכות זהו משום זכר לענני הכבוד אלא יש שלמדו שעיקר הטעם הוא משום שזהו זכר לסוכות ממש שישבו בהם אבותינו זה יצא ראשונה מה שאנו מוצאים לכאו' בדברי הר"ח </w:t>
      </w:r>
      <w:r>
        <w:rPr>
          <w:rStyle w:val="SmallSource"/>
        </w:rPr>
        <w:t xml:space="preserve">[סוכה ב:]</w:t>
      </w:r>
      <w:r>
        <w:t xml:space="preserve"> שכן מבואר שם בגמ' גבי המקור שאין לעשות את הסוכה למעלה מכ' אמה "אמר רבה: דאמר קרא למען ידעו דרתיכם כי בסכות הושבתי את בני ישראל, עד עשרים אמה - אדם יודע שהוא דר בסוכה, למעלה מעשרים אמה - אין אדם יודע שדר בסוכה, משום דלא שלטא בה עינא... וממשיכה הגמ' ואומרת כולהו כרבה לא אמרי - ההוא ידיעה לדורות היא ע"כ.</w:t>
      </w:r>
    </w:p>
    <w:p>
      <w:pPr>
        <w:pStyle w:val="Body"/>
        <w:bidi/>
      </w:pPr>
      <w:r>
        <w:rPr>
          <w:rStyle w:val="LeadWord"/>
        </w:rPr>
        <w:t xml:space="preserve">ופירש</w:t>
      </w:r>
      <w:r>
        <w:t xml:space="preserve"> רש"י שם רש"י ההוא - לאו בידיעה דישיבת סוכה קא אמר, אלא בידיעות דורות הבאין היקף סוכות ענני כבוד הנעשה לאבות "עכ והיינו שרואים שרש"י בזה אזיל לשיטתו שאכן עיקר הטעם והזכר של הסוכות הוא כר"א שאנו עושים כן זכר לענני הכבוד.</w:t>
      </w:r>
    </w:p>
    <w:p>
      <w:pPr>
        <w:pStyle w:val="Body"/>
        <w:bidi/>
      </w:pPr>
      <w:r>
        <w:rPr>
          <w:rStyle w:val="LeadWord"/>
        </w:rPr>
        <w:t xml:space="preserve">אומנם</w:t>
      </w:r>
      <w:r>
        <w:t xml:space="preserve"> מלשון הרבנו חננאל  לכאו' לא נראה כן שכן הוא כותב שם "כולהי הני אמוראי כרבה לא אמרי משום דסבירא להו דהאי ידיעה דכתיב בה קרא ליתא ידיעה למאן דיתיב בסוכה דצריך היושב שיעור ידיעתו כי יושב בסכך של אותה סוכה אלא ידיעה לדורות כלומר הדורות הבאין כיון שרואין שעושין סוכות ומניחין בית דירתן ויושבין בימות החג בסוכה שואלין </w:t>
      </w:r>
      <w:r>
        <w:t xml:space="preserve">מפני מה עושין כך ומגידין להן אבותיהם מעשה יציאת מצרים</w:t>
      </w:r>
      <w:r>
        <w:t xml:space="preserve">" ע"כ.</w:t>
      </w:r>
    </w:p>
    <w:p>
      <w:pPr>
        <w:pStyle w:val="Body"/>
        <w:bidi/>
      </w:pPr>
      <w:r>
        <w:rPr>
          <w:rStyle w:val="LeadWord"/>
        </w:rPr>
        <w:t xml:space="preserve">ומבואר</w:t>
      </w:r>
      <w:r>
        <w:t xml:space="preserve"> מדבריו בפשטות שהוא נקט כעיקר כמו הטעם שעיקר הזכר שאנו עושים זהו זכר ליציאת מצרים וזהו עיקר הטעם שאנו עושים [ואכן יש תוספת מחודשת שהוא למד בפשט הכתוב שעיקר הידעה הזאת נעשית בדרך של והגדת לבנך.]</w:t>
      </w:r>
    </w:p>
    <w:p>
      <w:pPr>
        <w:pStyle w:val="Body"/>
        <w:bidi/>
      </w:pPr>
      <w:r>
        <w:rPr>
          <w:rStyle w:val="LeadWord"/>
        </w:rPr>
        <w:t xml:space="preserve">וכן</w:t>
      </w:r>
      <w:r>
        <w:t xml:space="preserve"> אנו מוצים בהרחבה יותר בדברי הרמב"ם במורה נבוכים </w:t>
      </w:r>
      <w:r>
        <w:rPr>
          <w:rStyle w:val="SmallSource"/>
        </w:rPr>
        <w:t xml:space="preserve">[חלק ג. פרק מג.]</w:t>
      </w:r>
      <w:r>
        <w:t xml:space="preserve"> ששם הוא ביאר את הענין של השיבה בסוכה וז"ל  אמנם הדעת בסוכות, להתמיד זכר אותות המדבר לדורות, אמנם המדות הוא שיהיה האדם זוכר ימי הרעה בימי הטובה, בעבור שירבה להודות להשם ושילמוד מדת ענוה ושפלות, יאכל מצה ומרור בפסח לזכור מה שאירע לנו, וכן יצא מן הבתים לשכון בסכות כמו שיעשו השרויים בצער שוכני המדברות, לזכור שכן היה עניננו בתחלה, כי בסכות הושבתי את בני ישראל וגו' ע"כ.</w:t>
      </w:r>
    </w:p>
    <w:p>
      <w:pPr>
        <w:pStyle w:val="Body"/>
        <w:bidi/>
      </w:pPr>
      <w:r>
        <w:rPr>
          <w:rStyle w:val="LeadWord"/>
        </w:rPr>
        <w:t xml:space="preserve">ומדבריו</w:t>
      </w:r>
      <w:r>
        <w:t xml:space="preserve"> נראה נמי שהוא נקט שע"י שאנו נזכור את ימי הרעה שבו לא היינו בבתים נוחים ומסודרים אלל נדדנו במדבר ממילא מתוך כך אנו נבוא ונודה לפניו ית' על ימי הטובה שה' נותן לנו.</w:t>
      </w:r>
    </w:p>
    <w:p>
      <w:pPr>
        <w:pStyle w:val="Body"/>
        <w:bidi/>
      </w:pPr>
      <w:r>
        <w:rPr>
          <w:rStyle w:val="LeadWord"/>
        </w:rPr>
        <w:t xml:space="preserve">וכן</w:t>
      </w:r>
      <w:r>
        <w:t xml:space="preserve"> נמצא בדברי הרשב"ם שם בפירושו על התורה </w:t>
      </w:r>
      <w:r>
        <w:rPr>
          <w:rStyle w:val="SmallSource"/>
        </w:rPr>
        <w:t xml:space="preserve">[שם.]</w:t>
      </w:r>
      <w:r>
        <w:t xml:space="preserve"> וז"ל</w:t>
      </w:r>
    </w:p>
    <w:p>
      <w:pPr>
        <w:pStyle w:val="Body"/>
        <w:bidi/>
      </w:pPr>
      <w:r>
        <w:rPr>
          <w:rStyle w:val="LeadWord"/>
        </w:rPr>
        <w:t xml:space="preserve">פשוטו</w:t>
      </w:r>
      <w:r>
        <w:t xml:space="preserve"> כדברי האומרים במסכת סוכה סוכה ממש. וזה טעמו של דבר. חג הסוכות תעשה לך באוספך מגרנך ומיקבך באוספך את תבואת הארץ ובתיכם מלאים כל טוב דגן ותירוש ויצהר, למען תזכרו כי בסוכות הושבתי את בני ישראל במדבר ארבעים שנה בלא יישוב ובלא נחלה, ומתוך כך תתנו הודאה למי שנתן לכם נחלה ובתיכם מלאים כל טוב, ואל תאמרו בלבבכם כחי ועוצם ידי עשה לי את החיל הזה...ע"כ. ונמצא נמי כעין דברי הרמב"ם הנ"ל שאנו נוקטים שזהו היה סוכות ממש. וכן עיין בזה עוד ברבנו בחיי </w:t>
      </w:r>
      <w:r>
        <w:rPr>
          <w:rStyle w:val="SmallSource"/>
        </w:rPr>
        <w:t xml:space="preserve">[שם]</w:t>
      </w:r>
      <w:r>
        <w:t xml:space="preserve"> ובספר כד הקמח </w:t>
      </w:r>
      <w:r>
        <w:rPr>
          <w:rStyle w:val="SmallSource"/>
        </w:rPr>
        <w:t xml:space="preserve">[ערך סוכה.]</w:t>
      </w:r>
      <w:r>
        <w:t xml:space="preserve"> אברבנאל </w:t>
      </w:r>
      <w:r>
        <w:rPr>
          <w:rStyle w:val="SmallSource"/>
        </w:rPr>
        <w:t xml:space="preserve">[שם]</w:t>
      </w:r>
      <w:r>
        <w:t xml:space="preserve"> והמלבי"ם </w:t>
      </w:r>
      <w:r>
        <w:rPr>
          <w:rStyle w:val="SmallSource"/>
        </w:rPr>
        <w:t xml:space="preserve">[שם.]</w:t>
      </w:r>
    </w:p>
    <w:p>
      <w:pPr>
        <w:pStyle w:val="Body"/>
        <w:bidi/>
      </w:pPr>
      <w:r>
        <w:rPr>
          <w:rStyle w:val="LeadWord"/>
        </w:rPr>
        <w:t xml:space="preserve">והנה</w:t>
      </w:r>
      <w:r>
        <w:t xml:space="preserve"> אחר שהבאנו מדברי כמה ראשונים כמלאכים שהם נקטו כעיקר כטעמו של ר"ע בדוקא שעיקר המצוה של סוכות זהו זכר לסוכות ממש שעשו שם.</w:t>
      </w:r>
    </w:p>
    <w:p>
      <w:pPr>
        <w:pStyle w:val="Body"/>
        <w:bidi/>
      </w:pPr>
      <w:r>
        <w:rPr>
          <w:rStyle w:val="LeadWord"/>
        </w:rPr>
        <w:t xml:space="preserve">יש</w:t>
      </w:r>
      <w:r>
        <w:t xml:space="preserve"> לנו לעיין מהי המשעות של הזכרון הזה שמה אנו צריכים לזכור ע"י כך והנה הט"ז שם ס"ק א.] האריך הרבה בענין הזה ושם הוא ביאר שלדעת ר"ע שאנו עושים זכר לסוכות ממש היינו שעיקר הזכר הוא זכר ליצאת מצרים וע"י הסוכה אנו ממילא צריכים לזכור את יציאת מצרים וזהו עיקר הזכירה שאנו צריכים לזכור וכן נקט נמי התורה תמימה </w:t>
      </w:r>
      <w:r>
        <w:rPr>
          <w:rStyle w:val="SmallSource"/>
        </w:rPr>
        <w:t xml:space="preserve">[שם.]</w:t>
      </w:r>
    </w:p>
    <w:p>
      <w:pPr>
        <w:pStyle w:val="Body"/>
        <w:bidi/>
      </w:pPr>
      <w:r>
        <w:rPr>
          <w:rStyle w:val="LeadWord"/>
        </w:rPr>
        <w:t xml:space="preserve">אומנם</w:t>
      </w:r>
      <w:r>
        <w:t xml:space="preserve"> יש להעיר על דברי הט"ז שכן מדברי הרמב"ם במו"נ והרשב"ם ושאר הראושנים והאחרונים הנ"ל נראה שהם ביאורו שאכן עיקר הזכירה שאנו צריכים לזכור זהו את עצם הישיבה שלנו בסוכות עראי טרם בשעה שהיינו במדבר ומתוך שאנו נזכור את אותם ימי רעה שבכל אופן ה' לא עזב אונתו ממילא מתוך כך אנו נזכור את ה' תמיד ולכאו' נמצא שהם לא נקטו כלל את הטעם הזה שזהו זכרון ליציאת מצרים.</w:t>
      </w:r>
    </w:p>
    <w:p>
      <w:pPr>
        <w:pStyle w:val="Body"/>
        <w:bidi/>
      </w:pPr>
      <w:r>
        <w:rPr>
          <w:rStyle w:val="LeadWord"/>
        </w:rPr>
        <w:t xml:space="preserve">ואכן</w:t>
      </w:r>
      <w:r>
        <w:t xml:space="preserve"> ראיתי שכבר העיר כן על הט"ז בספר עמק ברכה </w:t>
      </w:r>
      <w:r>
        <w:rPr>
          <w:rStyle w:val="SmallSource"/>
        </w:rPr>
        <w:t xml:space="preserve">[סוכות אות כב. עמ' צא.]</w:t>
      </w:r>
      <w:r>
        <w:t xml:space="preserve"> ששם הוא נמי דן על עיקר ביאור של הט"ז שאנו אומים שלדברי ר"ע שאמר שהוי סוכות ממש היינו שאנו עושים כן זכר ליצאת המצרים והרי לא משמע כן מדברי הראושנים אלא מבואר שעיקר הזכרון זהו על עצם הישיבה שלנו בסכות במדבר והוסיף לציין שם עוד שכביאור זה כתבו נמי הרמב"ן בפרשת אמור שם.]</w:t>
      </w:r>
    </w:p>
    <w:p>
      <w:pPr>
        <w:pStyle w:val="Body"/>
        <w:bidi/>
      </w:pPr>
      <w:r>
        <w:rPr>
          <w:rStyle w:val="LeadWord"/>
        </w:rPr>
        <w:t xml:space="preserve">אומנם</w:t>
      </w:r>
      <w:r>
        <w:t xml:space="preserve"> היה מקום ליישב את דברי הט"ז עפ"י היסוד המבואר בגמ' </w:t>
      </w:r>
      <w:r>
        <w:rPr>
          <w:rStyle w:val="SmallSource"/>
        </w:rPr>
        <w:t xml:space="preserve">[סוטה יז: מנחות מג: חולין פט.]</w:t>
      </w:r>
      <w:r>
        <w:t xml:space="preserve"> ששם איתא תניא היה ר' מאיר אומר מה נשתנה תכלת מכל מיני צבעונין מפני שהתכלת דומה לים וים דומה לרקיע ורקיע לכסא הכבוד שנאמר {שמות כד-י} ותחת רגליו כמעשה לבנת הספיר וכעצם השמים לטהר וכתיב {יחזקאל א-כו} כמראה אבן ספיר דמות כסא ע"כ.</w:t>
      </w:r>
    </w:p>
    <w:p>
      <w:pPr>
        <w:pStyle w:val="Body"/>
        <w:bidi/>
      </w:pPr>
      <w:r>
        <w:rPr>
          <w:rStyle w:val="LeadWord"/>
        </w:rPr>
        <w:t xml:space="preserve">ומבואר</w:t>
      </w:r>
      <w:r>
        <w:t xml:space="preserve"> היסוד שאנו אומרים שכל דבר מזכיר הוא את קודמו וממילא יש לאמר הכא שאף אי נימא שיש נמי ענין לזכור את עצם הישבה בסוכות ממש במדבר וכמו שביארו רבותינו הראושנים הנ"ל אומנם מ"מ אנו אומרים שעיקר היסוד של הכל זהו הזכרון של יציאת מצרים משום משום שזהו היסוד הגדול של כל האמונה בבורא ב"ה וכמו שהאריך הרמב"ן בסוף פרשת בא. וממילא בכה"ג אמרינן שכל הנחלים הולכים אל הים וכל זהו כוונה אחת שזהו הזיכרון של יציאת מצרים.</w:t>
      </w:r>
    </w:p>
    <w:p>
      <w:pPr>
        <w:pStyle w:val="Body"/>
        <w:bidi/>
      </w:pPr>
      <w:r>
        <w:rPr>
          <w:rStyle w:val="LeadWord"/>
        </w:rPr>
        <w:t xml:space="preserve">אומנם</w:t>
      </w:r>
      <w:r>
        <w:t xml:space="preserve"> לפי"ז יצא שאין כל מח' ביחס לכוונה האם זהו זכרון לענני הכבוד או שמא זהו זכר לסוכות ממש מושם שלענין הכוונה בסופו של דבר הכוונה היא אחת זכרון ליצאת מצרים ואליו בדברי הראושנים אנו נוקטים שנקטו הם בדוקא את הכוונה מיוחדת ולא את הכוונה הכללית הנ"ל שזהו זיכרון ליציאת מצרים ואף שהיסוד לכשעצמו הוא נכון מ"מ נראה שלהסביר כך את דברי הראשונים שכולם כוונתם אחת היא לבאר שזהו זכר ליצאת מצרים קצת קשה להגיד כדבר הזה אלא באמת ישנה כוונה פרטית מסיומת שצריך לכוון כנ"ל ושוב חוזרת הערה על הט"ז ודעימיה.</w:t>
      </w:r>
    </w:p>
    <w:p>
      <w:pPr>
        <w:pStyle w:val="Body"/>
        <w:bidi/>
      </w:pPr>
      <w:r>
        <w:rPr>
          <w:rStyle w:val="LeadWord"/>
        </w:rPr>
        <w:t xml:space="preserve">וכן</w:t>
      </w:r>
      <w:r>
        <w:t xml:space="preserve"> אנו מוצאים שפסק הטור </w:t>
      </w:r>
      <w:r>
        <w:rPr>
          <w:rStyle w:val="SmallSource"/>
        </w:rPr>
        <w:t xml:space="preserve">[או"ח תרכה.א]</w:t>
      </w:r>
      <w:r>
        <w:t xml:space="preserve"> כדעת ר"א שזהו זכר לענני הכבוד וז"ל בסוכות תשבו שבעת ימים וגו' למען ידעו דורותיכם כי בסוכות הושבתי את בני ישראל בהוציאי אותם וגו' תלה הכתוב מצות סוכה ביציאת מצרים וכן הרבה מצות לפי שהוא דבר שראינו בעינינו ובאזנינו שמענו ואין אדם יכול להכחישנו והיא המורה על אמיתת מציאות הבורא יתעלה שהוא ברא הכל לרצונו והוא אשר לו הכח והממשלה והיכולת בעליונים ובתחתונים לעשות בהן כרצונו ואין מי שיאמר לו מה תעשה כאשר עשה עמנו בהוציאו אותנו מארץ מצרים באותות ובמופתים והסוכות שאומר הכתוב שהושיבנו בהם הם ענני כבודו שהקיפן בהם לבל יכה בהם שרב ושמש ודוגמא לזה צונו לעשות סוכות כדי שנזכור נפלאותיו ונוראותיו ע"כ.</w:t>
      </w:r>
    </w:p>
    <w:p>
      <w:pPr>
        <w:pStyle w:val="Body"/>
        <w:bidi/>
      </w:pPr>
      <w:r>
        <w:rPr>
          <w:rStyle w:val="LeadWord"/>
        </w:rPr>
        <w:t xml:space="preserve">וכן</w:t>
      </w:r>
      <w:r>
        <w:t xml:space="preserve"> הביא נמי השו"ע </w:t>
      </w:r>
      <w:r>
        <w:rPr>
          <w:rStyle w:val="SmallSource"/>
        </w:rPr>
        <w:t xml:space="preserve">[שם סעיף א.]</w:t>
      </w:r>
      <w:r>
        <w:t xml:space="preserve"> וז"ל בסוכות תשבו שבעת ימים וגו' כי בסוכות הושבתי את בני ישראל הם ענני כבוד שהקיפם בהם לבל יכם שרב ושמש ע"כ.</w:t>
      </w:r>
    </w:p>
    <w:p>
      <w:pPr>
        <w:pStyle w:val="Body"/>
        <w:bidi/>
      </w:pPr>
      <w:r>
        <w:rPr>
          <w:rStyle w:val="LeadWord"/>
        </w:rPr>
        <w:t xml:space="preserve">ונמצא</w:t>
      </w:r>
      <w:r>
        <w:t xml:space="preserve"> שהם נקטו  שזהו עיקר הטעם של המצוה הזאת שאנו עושים כן זכר לענני הכבוד שהיו עושים אבותינו אומנם יש לתמוה על דברי הטור שהרי כידוע ספר זה שחביר הטור זהו ספר הלכה ומדוע א"כ כאן הוא מאריך בדברי דרוש למאי נפק"מ למעשה יש בזה מהו הטעם שאנו עושים את הסוכה האם זה מצד שהוי זכר לענני הכבוד או זכר לסוכות ממש שיבו בהם אבותינו.</w:t>
      </w:r>
    </w:p>
    <w:p>
      <w:pPr>
        <w:pStyle w:val="Body"/>
        <w:bidi/>
      </w:pPr>
      <w:r>
        <w:rPr>
          <w:rStyle w:val="LeadWord"/>
        </w:rPr>
        <w:t xml:space="preserve">ואכן</w:t>
      </w:r>
      <w:r>
        <w:t xml:space="preserve"> אנו מוצאים שמכח הקושיה הנ"ל העמיד הב"ח את היסוד המחודש שלו וז"ל שם  "איכא למידק בדברי רבינו שאין זה מדרכו בחיבורו זה לבאר הכונה לשום מקרא שבתורה כי לא בא רק לפסוק הוראה או להורות מנהג ופה האריך לבאר ולדרוש המקרא דבסכת תשבו ויראה לי לומר בזה שסובר דכיון דכתיב למען ידעו וגו' לא קיים המצוה כתיקונה אם לא ידע כוונת מצות הסוכה כפי פשטה.</w:t>
      </w:r>
    </w:p>
    <w:p>
      <w:pPr>
        <w:pStyle w:val="Body"/>
        <w:bidi/>
      </w:pPr>
      <w:r>
        <w:rPr>
          <w:rStyle w:val="LeadWord"/>
        </w:rPr>
        <w:t xml:space="preserve">וממשיך</w:t>
      </w:r>
      <w:r>
        <w:t xml:space="preserve"> הב"ח וכותב: ולכן ביאר לפי הפשט דעיקר הכוונה בישיבת הסוכה שיזכור יציאת מצרים וזה הטעם בעצמו לרבינו ז"ל במה שכתב בהלכות ציצית בסימן ח' ויכוין בהתעטפו שצונו המקום וכו' וכן בהלכות תפלין בסימן כ"ה כתב ויכוין בהנחתם שצונו המקום להניח וכו' כדי וכו' מה שלא עשה כן בשאר הלכות כי לא כתב שיכוין שום כוונה בעשיית המצוה מפני כי המקיים המצוה כדינה יוצא בה אף על פי שלא היתה לו שום כוונה אבל בציצית שכתוב בהן </w:t>
      </w:r>
      <w:r>
        <w:rPr>
          <w:rStyle w:val="SmallSource"/>
        </w:rPr>
        <w:t xml:space="preserve">(במדבר טו מ)</w:t>
      </w:r>
      <w:r>
        <w:t xml:space="preserve"> למען תזכרו וגו' וכן בתפלין כתוב </w:t>
      </w:r>
      <w:r>
        <w:rPr>
          <w:rStyle w:val="SmallSource"/>
        </w:rPr>
        <w:t xml:space="preserve">[שמות יג ט]</w:t>
      </w:r>
      <w:r>
        <w:t xml:space="preserve"> למען תהיה תורת יי' בפיך שפשוטו הוא שהתפלין הם אות וזכרון כדי שיהא תורת יי' שגור בפינו כי ביד חזקה הוצאך </w:t>
      </w:r>
      <w:r>
        <w:t xml:space="preserve">יראה שלא קיים המצוה כתיקונה אם לא יכוין אותה הכוונה ולכן כתב בהלכות אלו ויכוין וכו' וכן גבי סוכה שכתוב למען ידעו וגו' משמע ליה גם כן שצריך שיכוין בשעת ישיבת הסוכה הטעם המכוון במצוה"</w:t>
      </w:r>
      <w:r>
        <w:t xml:space="preserve"> ע"כ. וכ"כ נמי הב"ח בסימן ח. גבי ציצית וכן בסימן כה. גבי הכוונה בתפילין עיי"ש בלשונו.</w:t>
      </w:r>
    </w:p>
    <w:p>
      <w:pPr>
        <w:pStyle w:val="Body"/>
        <w:bidi/>
      </w:pPr>
      <w:r>
        <w:rPr>
          <w:rStyle w:val="LeadWord"/>
        </w:rPr>
        <w:t xml:space="preserve">ונמצא</w:t>
      </w:r>
      <w:r>
        <w:t xml:space="preserve"> א"כ שמחדש לנו הב"ח שבאמת ישנה כוונה הוספת בג' מצות הנ"ל שבכל אלו המצות הועיל ואנו מוצאים גופה שכתבה התורה נמי את הטעם של המצוה ומה כל הכלית של המצוה ממילא אנו אומרים שבמצות כאלה צריך הוא לכוון מלבד גוף הכונה של המצוה לצאת בה י"ח צריך הוא נמי לכוון לטעם של המצוה.</w:t>
      </w:r>
    </w:p>
    <w:p>
      <w:pPr>
        <w:pStyle w:val="Body"/>
        <w:bidi/>
      </w:pPr>
      <w:r>
        <w:rPr>
          <w:rStyle w:val="LeadWord"/>
        </w:rPr>
        <w:t xml:space="preserve">ואם</w:t>
      </w:r>
      <w:r>
        <w:t xml:space="preserve"> ישאל השואל שהרי בעצם גבי כל המצות ישנם טעמים שאנו מוצאים וכמו שהאריכו בזה המפרשים לבאר ולתת טעם במצות [עיין בחלק ג' במורה נבוכים ששם כל החלק מוקדש להסביר ולהטעים את המצות וכן כידוע שספר החינוך נמי נכתב לכוונה לבאר את טעמי המצות.]</w:t>
      </w:r>
    </w:p>
    <w:p>
      <w:pPr>
        <w:pStyle w:val="Body"/>
        <w:bidi/>
      </w:pPr>
      <w:r>
        <w:rPr>
          <w:rStyle w:val="LeadWord"/>
        </w:rPr>
        <w:t xml:space="preserve">וא"כ</w:t>
      </w:r>
      <w:r>
        <w:t xml:space="preserve"> במה התייחדו הני ג' המצות שבהם נמי הוא צריך לכוון את הטעם של המצוה ולא די במה שהוא מכוון לצאת בהם י"ח.</w:t>
      </w:r>
    </w:p>
    <w:p>
      <w:pPr>
        <w:pStyle w:val="Body"/>
        <w:bidi/>
      </w:pPr>
      <w:r>
        <w:rPr>
          <w:rStyle w:val="LeadWord"/>
        </w:rPr>
        <w:t xml:space="preserve">ואכן</w:t>
      </w:r>
      <w:r>
        <w:t xml:space="preserve"> מצאתי שעל שאלה זו עמד בעל הבני יששכר בספרו הנפלא דרך פיקודיך </w:t>
      </w:r>
      <w:r>
        <w:rPr>
          <w:rStyle w:val="SmallSource"/>
        </w:rPr>
        <w:t xml:space="preserve">[בהקדמה א.]</w:t>
      </w:r>
      <w:r>
        <w:t xml:space="preserve"> ושם אחרי שהוא הביא את דברי הב"ח הוא כתב והענין הוא, דהנה בוודאי כל המצות יש להם טעמים עד אין סוף ואין חקר, ואעפ"כ טעמיהם לא פורש בתורה, ובמצות פרטיות פירש בהם השם יתברך טעם, על כרחך זאת הכוונה הוא שבזולת טעמיהם </w:t>
      </w:r>
      <w:r>
        <w:t xml:space="preserve">לא יצא ידי חובה</w:t>
      </w:r>
      <w:r>
        <w:t xml:space="preserve"> והווה כנוטל לולב בלא ערבה וכיוצא </w:t>
      </w:r>
      <w:r>
        <w:rPr>
          <w:rStyle w:val="SmallSource"/>
        </w:rPr>
        <w:t xml:space="preserve">[הבן הדבר]</w:t>
      </w:r>
      <w:r>
        <w:t xml:space="preserve">. דאם לא כן יקשה לנו למה נכתבה דוקא זאת המצוה בטעם (ומזה ג"כ לכאורה יש לנו ראיה דהכוונה </w:t>
      </w:r>
      <w:r>
        <w:rPr>
          <w:rStyle w:val="SmallSource"/>
        </w:rPr>
        <w:t xml:space="preserve">[במצוות]</w:t>
      </w:r>
      <w:r>
        <w:t xml:space="preserve"> היא מחויבת מן התורה, דהרי במצוות שיש בהם טעם נתבונן שזאת כוונת התורה בפרישת הטעם בכדי לכוין הטעם, ואי אפשר לנו לומר שכוונת הטעם יהיה בחיוב מן התורה וכוונת המצוה בעצמה לעשותה כאשר צונו ד' אלקינו אינה בחיוב מן התורה ע"כ.</w:t>
      </w:r>
    </w:p>
    <w:p>
      <w:pPr>
        <w:pStyle w:val="Body"/>
        <w:bidi/>
      </w:pPr>
      <w:r>
        <w:rPr>
          <w:rStyle w:val="LeadWord"/>
        </w:rPr>
        <w:t xml:space="preserve">והיינו</w:t>
      </w:r>
      <w:r>
        <w:t xml:space="preserve"> שמעצם זה שאנו רואים שלתורה היה חשוב להדגיש ולבאר את הטעם דוקא בהני מצות ע"כ שדוקא בהם יש קפידא שהוא יכוון בהם אומנם בשאר המצות אנו אומרים שאין הכוונה מעכבת את גוף המעשה המצוה ולכך אף אם הוא לא כוון בהם בטעם המצוה אף שודאי נמי בהם ישנם כוונות וטעמים מ"מ התורה הקפידה שיכוון דוקא בהני ג' מצות.</w:t>
      </w:r>
    </w:p>
    <w:p>
      <w:pPr>
        <w:pStyle w:val="Body"/>
        <w:bidi/>
      </w:pPr>
      <w:r>
        <w:rPr>
          <w:rStyle w:val="LeadWord"/>
        </w:rPr>
        <w:t xml:space="preserve">והנה</w:t>
      </w:r>
      <w:r>
        <w:t xml:space="preserve"> יש לדון בדבריו שכן  יש לנו  לעיין על עיקר מה שלמד הב"ח מדברי הטור שאכן אנו אומרים שצריך לכוון בטעם של המצוה שכן יש לתמוה שהרי בדברי הטור גופא אנו מוצאים שגבי ציצית </w:t>
      </w:r>
      <w:r>
        <w:rPr>
          <w:rStyle w:val="SmallSource"/>
        </w:rPr>
        <w:t xml:space="preserve">[סימן ח.]</w:t>
      </w:r>
      <w:r>
        <w:t xml:space="preserve"> ותפילין </w:t>
      </w:r>
      <w:r>
        <w:rPr>
          <w:rStyle w:val="SmallSource"/>
        </w:rPr>
        <w:t xml:space="preserve">[סימן כה.]</w:t>
      </w:r>
      <w:r>
        <w:t xml:space="preserve"> הוא כותב להדיא שאכן צריך הוא לכוון את הטעם של המצוה בשעה שהוא מקיים את המצוה וכן הלך בעקבותיו מר"ן בשו"ע בב' המקומות הנ"ל וכתב שבב' המצות הללו הוא צריך נמי לכוון בטעם של המצוה לזכור יציאת מצרים.. ואילו הכא גבי סוכה לא זכר מכל הענין הזה של הכוונה לא דבר ולא חצי דבר וזה אומר דרשני מדוע הם לא ציינו והזכירו נמי את הכוונה בזה.</w:t>
      </w:r>
    </w:p>
    <w:p>
      <w:pPr>
        <w:pStyle w:val="Body"/>
        <w:bidi/>
      </w:pPr>
      <w:r>
        <w:rPr>
          <w:rStyle w:val="LeadWord"/>
        </w:rPr>
        <w:t xml:space="preserve">הרי</w:t>
      </w:r>
      <w:r>
        <w:t xml:space="preserve"> כמו שביאר הב"ח שאנו אומרים שכל מקום שכתוב בתורה "למען" אנו אומרים שזה מכוון נמי על הטעם של המצוה היינו שבכה"ג התורה אומרת לנו שמלבד הכוונה לגוף המצוה צריך הוא נמי לכוון לטעם של המצוה וא"כ מאחר שכתוב "למען" גם גבי סוכות מדוע הטור ומר"ן השו"ע לא הזכירו כלל מזו הכוונה כל עיקר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2" name="Ornament 532"/>
            <wp:cNvGraphicFramePr>
              <a:graphicFrameLocks noChangeAspect="1"/>
            </wp:cNvGraphicFramePr>
            <a:graphic>
              <a:graphicData uri="http://schemas.openxmlformats.org/drawingml/2006/picture">
                <pic:pic>
                  <pic:nvPicPr>
                    <pic:cNvPr id="5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5" behindDoc="1" locked="0" layoutInCell="1" allowOverlap="1">
            <wp:simplePos x="0" y="0"/>
            <wp:positionH relativeFrom="margin">
              <wp:align>center</wp:align>
            </wp:positionH>
            <wp:positionV relativeFrom="paragraph">
              <wp:posOffset>0</wp:posOffset>
            </wp:positionV>
            <wp:extent cx="4251749" cy="521182"/>
            <wp:effectExtent l="0" t="0" r="0" b="0"/>
            <wp:wrapNone/>
            <wp:docPr id="535" name="מסגרת סימן 535"/>
            <wp:cNvGraphicFramePr>
              <a:graphicFrameLocks noChangeAspect="1"/>
            </wp:cNvGraphicFramePr>
            <a:graphic>
              <a:graphicData uri="http://schemas.openxmlformats.org/drawingml/2006/picture">
                <pic:pic>
                  <pic:nvPicPr>
                    <pic:cNvPr id="535" name="title-95.png"/>
                    <pic:cNvPicPr/>
                  </pic:nvPicPr>
                  <pic:blipFill>
                    <a:blip r:embed="rIdImg117"/>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לעניין מעשה. האם צריך כוונה או לא.</w:t>
      </w:r>
    </w:p>
    <w:p>
      <w:pPr>
        <w:pStyle w:val="SubHeading"/>
        <w:bidi/>
      </w:pPr>
      <w:r>
        <w:t xml:space="preserve">דעת הרמב"ם. בעניין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100"/>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1"/>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2"/>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6" name="Ornament 536"/>
            <wp:cNvGraphicFramePr>
              <a:graphicFrameLocks noChangeAspect="1"/>
            </wp:cNvGraphicFramePr>
            <a:graphic>
              <a:graphicData uri="http://schemas.openxmlformats.org/drawingml/2006/picture">
                <pic:pic>
                  <pic:nvPicPr>
                    <pic:cNvPr id="53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39" name="Ornament 539"/>
            <wp:cNvGraphicFramePr>
              <a:graphicFrameLocks noChangeAspect="1"/>
            </wp:cNvGraphicFramePr>
            <a:graphic>
              <a:graphicData uri="http://schemas.openxmlformats.org/drawingml/2006/picture">
                <pic:pic>
                  <pic:nvPicPr>
                    <pic:cNvPr id="53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40" behindDoc="1" locked="0" layoutInCell="1" allowOverlap="1">
            <wp:simplePos x="0" y="0"/>
            <wp:positionH relativeFrom="margin">
              <wp:align>center</wp:align>
            </wp:positionH>
            <wp:positionV relativeFrom="paragraph">
              <wp:posOffset>0</wp:posOffset>
            </wp:positionV>
            <wp:extent cx="2880000" cy="879238"/>
            <wp:effectExtent l="0" t="0" r="0" b="0"/>
            <wp:wrapNone/>
            <wp:docPr id="540" name="מסגרת סימן 540"/>
            <wp:cNvGraphicFramePr>
              <a:graphicFrameLocks noChangeAspect="1"/>
            </wp:cNvGraphicFramePr>
            <a:graphic>
              <a:graphicData uri="http://schemas.openxmlformats.org/drawingml/2006/picture">
                <pic:pic>
                  <pic:nvPicPr>
                    <pic:cNvPr id="540" name="divider-סימן סא.png"/>
                    <pic:cNvPicPr/>
                  </pic:nvPicPr>
                  <pic:blipFill>
                    <a:blip r:embed="rIdImg118"/>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41" name="Ornament 541"/>
            <wp:cNvGraphicFramePr>
              <a:graphicFrameLocks noChangeAspect="1"/>
            </wp:cNvGraphicFramePr>
            <a:graphic>
              <a:graphicData uri="http://schemas.openxmlformats.org/drawingml/2006/picture">
                <pic:pic>
                  <pic:nvPicPr>
                    <pic:cNvPr id="54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2" behindDoc="1" locked="0" layoutInCell="1" allowOverlap="1">
            <wp:simplePos x="0" y="0"/>
            <wp:positionH relativeFrom="margin">
              <wp:align>center</wp:align>
            </wp:positionH>
            <wp:positionV relativeFrom="paragraph">
              <wp:posOffset>0</wp:posOffset>
            </wp:positionV>
            <wp:extent cx="4264362" cy="521234"/>
            <wp:effectExtent l="0" t="0" r="0" b="0"/>
            <wp:wrapNone/>
            <wp:docPr id="542" name="מסגרת סימן 542"/>
            <wp:cNvGraphicFramePr>
              <a:graphicFrameLocks noChangeAspect="1"/>
            </wp:cNvGraphicFramePr>
            <a:graphic>
              <a:graphicData uri="http://schemas.openxmlformats.org/drawingml/2006/picture">
                <pic:pic>
                  <pic:nvPicPr>
                    <pic:cNvPr id="542" name="title-96.png"/>
                    <pic:cNvPicPr/>
                  </pic:nvPicPr>
                  <pic:blipFill>
                    <a:blip r:embed="rIdImg119"/>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3" name="Ornament 543"/>
            <wp:cNvGraphicFramePr>
              <a:graphicFrameLocks noChangeAspect="1"/>
            </wp:cNvGraphicFramePr>
            <a:graphic>
              <a:graphicData uri="http://schemas.openxmlformats.org/drawingml/2006/picture">
                <pic:pic>
                  <pic:nvPicPr>
                    <pic:cNvPr id="54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6" behindDoc="1" locked="0" layoutInCell="1" allowOverlap="1">
            <wp:simplePos x="0" y="0"/>
            <wp:positionH relativeFrom="margin">
              <wp:align>center</wp:align>
            </wp:positionH>
            <wp:positionV relativeFrom="paragraph">
              <wp:posOffset>0</wp:posOffset>
            </wp:positionV>
            <wp:extent cx="2992522" cy="521101"/>
            <wp:effectExtent l="0" t="0" r="0" b="0"/>
            <wp:wrapNone/>
            <wp:docPr id="546" name="מסגרת סימן 546"/>
            <wp:cNvGraphicFramePr>
              <a:graphicFrameLocks noChangeAspect="1"/>
            </wp:cNvGraphicFramePr>
            <a:graphic>
              <a:graphicData uri="http://schemas.openxmlformats.org/drawingml/2006/picture">
                <pic:pic>
                  <pic:nvPicPr>
                    <pic:cNvPr id="546" name="title-97.png"/>
                    <pic:cNvPicPr/>
                  </pic:nvPicPr>
                  <pic:blipFill>
                    <a:blip r:embed="rIdImg120"/>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7" name="Ornament 547"/>
            <wp:cNvGraphicFramePr>
              <a:graphicFrameLocks noChangeAspect="1"/>
            </wp:cNvGraphicFramePr>
            <a:graphic>
              <a:graphicData uri="http://schemas.openxmlformats.org/drawingml/2006/picture">
                <pic:pic>
                  <pic:nvPicPr>
                    <pic:cNvPr id="54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0" behindDoc="1" locked="0" layoutInCell="1" allowOverlap="1">
            <wp:simplePos x="0" y="0"/>
            <wp:positionH relativeFrom="margin">
              <wp:align>center</wp:align>
            </wp:positionH>
            <wp:positionV relativeFrom="paragraph">
              <wp:posOffset>0</wp:posOffset>
            </wp:positionV>
            <wp:extent cx="4279041" cy="521165"/>
            <wp:effectExtent l="0" t="0" r="0" b="0"/>
            <wp:wrapNone/>
            <wp:docPr id="550" name="מסגרת סימן 550"/>
            <wp:cNvGraphicFramePr>
              <a:graphicFrameLocks noChangeAspect="1"/>
            </wp:cNvGraphicFramePr>
            <a:graphic>
              <a:graphicData uri="http://schemas.openxmlformats.org/drawingml/2006/picture">
                <pic:pic>
                  <pic:nvPicPr>
                    <pic:cNvPr id="550" name="title-98.png"/>
                    <pic:cNvPicPr/>
                  </pic:nvPicPr>
                  <pic:blipFill>
                    <a:blip r:embed="rIdImg121"/>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1" name="Ornament 551"/>
            <wp:cNvGraphicFramePr>
              <a:graphicFrameLocks noChangeAspect="1"/>
            </wp:cNvGraphicFramePr>
            <a:graphic>
              <a:graphicData uri="http://schemas.openxmlformats.org/drawingml/2006/picture">
                <pic:pic>
                  <pic:nvPicPr>
                    <pic:cNvPr id="55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4" behindDoc="1" locked="0" layoutInCell="1" allowOverlap="1">
            <wp:simplePos x="0" y="0"/>
            <wp:positionH relativeFrom="margin">
              <wp:align>center</wp:align>
            </wp:positionH>
            <wp:positionV relativeFrom="paragraph">
              <wp:posOffset>0</wp:posOffset>
            </wp:positionV>
            <wp:extent cx="3350990" cy="521164"/>
            <wp:effectExtent l="0" t="0" r="0" b="0"/>
            <wp:wrapNone/>
            <wp:docPr id="554" name="מסגרת סימן 554"/>
            <wp:cNvGraphicFramePr>
              <a:graphicFrameLocks noChangeAspect="1"/>
            </wp:cNvGraphicFramePr>
            <a:graphic>
              <a:graphicData uri="http://schemas.openxmlformats.org/drawingml/2006/picture">
                <pic:pic>
                  <pic:nvPicPr>
                    <pic:cNvPr id="554" name="title-99.png"/>
                    <pic:cNvPicPr/>
                  </pic:nvPicPr>
                  <pic:blipFill>
                    <a:blip r:embed="rIdImg122"/>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5" name="Ornament 555"/>
            <wp:cNvGraphicFramePr>
              <a:graphicFrameLocks noChangeAspect="1"/>
            </wp:cNvGraphicFramePr>
            <a:graphic>
              <a:graphicData uri="http://schemas.openxmlformats.org/drawingml/2006/picture">
                <pic:pic>
                  <pic:nvPicPr>
                    <pic:cNvPr id="55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8" behindDoc="1" locked="0" layoutInCell="1" allowOverlap="1">
            <wp:simplePos x="0" y="0"/>
            <wp:positionH relativeFrom="margin">
              <wp:align>center</wp:align>
            </wp:positionH>
            <wp:positionV relativeFrom="paragraph">
              <wp:posOffset>0</wp:posOffset>
            </wp:positionV>
            <wp:extent cx="3882042" cy="521264"/>
            <wp:effectExtent l="0" t="0" r="0" b="0"/>
            <wp:wrapNone/>
            <wp:docPr id="558" name="מסגרת סימן 558"/>
            <wp:cNvGraphicFramePr>
              <a:graphicFrameLocks noChangeAspect="1"/>
            </wp:cNvGraphicFramePr>
            <a:graphic>
              <a:graphicData uri="http://schemas.openxmlformats.org/drawingml/2006/picture">
                <pic:pic>
                  <pic:nvPicPr>
                    <pic:cNvPr id="558" name="title-100.png"/>
                    <pic:cNvPicPr/>
                  </pic:nvPicPr>
                  <pic:blipFill>
                    <a:blip r:embed="rIdImg123"/>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9" name="Ornament 559"/>
            <wp:cNvGraphicFramePr>
              <a:graphicFrameLocks noChangeAspect="1"/>
            </wp:cNvGraphicFramePr>
            <a:graphic>
              <a:graphicData uri="http://schemas.openxmlformats.org/drawingml/2006/picture">
                <pic:pic>
                  <pic:nvPicPr>
                    <pic:cNvPr id="55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2" behindDoc="1" locked="0" layoutInCell="1" allowOverlap="1">
            <wp:simplePos x="0" y="0"/>
            <wp:positionH relativeFrom="margin">
              <wp:align>center</wp:align>
            </wp:positionH>
            <wp:positionV relativeFrom="paragraph">
              <wp:posOffset>0</wp:posOffset>
            </wp:positionV>
            <wp:extent cx="4687966" cy="521224"/>
            <wp:effectExtent l="0" t="0" r="0" b="0"/>
            <wp:wrapNone/>
            <wp:docPr id="562" name="מסגרת סימן 562"/>
            <wp:cNvGraphicFramePr>
              <a:graphicFrameLocks noChangeAspect="1"/>
            </wp:cNvGraphicFramePr>
            <a:graphic>
              <a:graphicData uri="http://schemas.openxmlformats.org/drawingml/2006/picture">
                <pic:pic>
                  <pic:nvPicPr>
                    <pic:cNvPr id="562" name="title-101.png"/>
                    <pic:cNvPicPr/>
                  </pic:nvPicPr>
                  <pic:blipFill>
                    <a:blip r:embed="rIdImg124"/>
                    <a:stretch>
                      <a:fillRect/>
                    </a:stretch>
                  </pic:blipFill>
                  <pic:spPr>
                    <a:xfrm>
                      <a:off x="0" y="0"/>
                      <a:ext cx="4687966" cy="521224"/>
                    </a:xfrm>
                    <a:prstGeom prst="rect">
                      <a:avLst/>
                    </a:prstGeom>
                  </pic:spPr>
                </pic:pic>
              </a:graphicData>
            </a:graphic>
          </wp:anchor>
        </w:drawing>
      </w:r>
      <w:r>
        <w:t xml:space="preserve">סיכום השיטות בענין השלמת הרמ"ח תיבות שבק"ש</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הטור</w:t>
      </w:r>
      <w:r>
        <w:t xml:space="preserve"> בסימן ס"א הביא שכדי להשלים הרמ"ח תיבות שבק"ש, יש נוהגין לומר קודם ק"ש "אל מלך נאמן", וכתב ע"ז הב"י שכ"כ המנהיג </w:t>
      </w:r>
      <w:r>
        <w:rPr>
          <w:rStyle w:val="SmallSource"/>
        </w:rPr>
        <w:t xml:space="preserve">(תפילה סימן לג)</w:t>
      </w:r>
      <w:r>
        <w:t xml:space="preserve"> וכ"כ האגור </w:t>
      </w:r>
      <w:r>
        <w:rPr>
          <w:rStyle w:val="SmallSource"/>
        </w:rPr>
        <w:t xml:space="preserve">(סי' קז)</w:t>
      </w:r>
      <w:r>
        <w:t xml:space="preserve"> בשם הרוקח </w:t>
      </w:r>
      <w:r>
        <w:rPr>
          <w:rStyle w:val="SmallSource"/>
        </w:rPr>
        <w:t xml:space="preserve">(סי' שכ)</w:t>
      </w:r>
      <w:r>
        <w:t xml:space="preserve">, וכתב שם האגור שכן נהגו באשכנז וצרפת, וכ"כ המהר"י קולון בשורש </w:t>
      </w:r>
      <w:r>
        <w:rPr>
          <w:rStyle w:val="SmallSource"/>
        </w:rPr>
        <w:t xml:space="preserve">(מב)</w:t>
      </w:r>
      <w:r>
        <w:t xml:space="preserve"> שכן היה נוהג, וכן הובא בספר הפרדס לרש"י </w:t>
      </w:r>
      <w:r>
        <w:rPr>
          <w:rStyle w:val="SmallSource"/>
        </w:rPr>
        <w:t xml:space="preserve">(ליקוטים עמ' צ)</w:t>
      </w:r>
      <w:r>
        <w:t xml:space="preserve">.</w:t>
      </w:r>
    </w:p>
    <w:p>
      <w:pPr>
        <w:pStyle w:val="Body"/>
        <w:bidi/>
      </w:pPr>
      <w:r>
        <w:rPr>
          <w:rStyle w:val="LeadWord"/>
        </w:rPr>
        <w:t xml:space="preserve">אבל</w:t>
      </w:r>
      <w:r>
        <w:t xml:space="preserve"> מאידך גיסא הביא הטור שהרמ"ה השיב על מנהג זה בתשובה דאין לומר קודם ק"ש אל מלך נאמן מג' טעמים: א' דמפסיק בין ברכה לקריאה. ב' דמוציא שם שמים לבטלה, דהזכרת השם הכא לית לה עניינא דמדכר לה, לא להבוחר בעמו ישראל ולא לשמע ישראל, והוי לבטלה. ג' ועוד כיון דלא לצורך ברכה היא אלא לאשלומי רמ"ח תיבות הוי ליה תוספת בק"ש, והאי תוספת לא יעקב אמרה, ולא בניו ולא משה אמרה, וא"כ אנן היכי אמרינן לה עיי"ש עוד. וע"כ הסיק הרמ"ה דהאי מנהג לית ליה עיקר, ובב"י כתב ע"ז דכדברי הרמ"ה כתב ג"כ ההגהות מיימוניות בפ"א מהל' ברכות אות ח'.</w:t>
      </w:r>
    </w:p>
    <w:p>
      <w:pPr>
        <w:pStyle w:val="Body"/>
        <w:bidi/>
      </w:pPr>
      <w:r>
        <w:rPr>
          <w:rStyle w:val="LeadWord"/>
        </w:rPr>
        <w:t xml:space="preserve">וכתב</w:t>
      </w:r>
      <w:r>
        <w:t xml:space="preserve"> ע"ז הב"י "דאע"פ דהרמ"ה סתר מנהג זה משום דליתא במתניתין ולא בגמ', מ"מ נראה שמנהג קדמון היה, אלא שאח"כ בטלוהו כדי שלא יפסיק בין הבוחר בעמו ישראל לשמע, ותיקנו במקומו שיחזור השליח ציבור "ה' אלוקיכם אמת", דהכי אי' בספר התיקונים תיקון י' </w:t>
      </w:r>
      <w:r>
        <w:rPr>
          <w:rStyle w:val="SmallSource"/>
        </w:rPr>
        <w:t xml:space="preserve">(כה:)</w:t>
      </w:r>
      <w:r>
        <w:t xml:space="preserve"> עיי"ש בב"י לשונו וכתוב שכן נהגו בני ספרד שלא לומר אל מלך נאמן רק שהש"ץ יסיים ה' אלוקיכם אמת. וכן אי' בספר הזוה"ק בסוף פרשת וירא דבק"ש יש רמ"ח תיבות עם ה' אלוקיכם אמת, וכן איתא במדרש הנעלם זהר חדש </w:t>
      </w:r>
      <w:r>
        <w:rPr>
          <w:rStyle w:val="SmallSource"/>
        </w:rPr>
        <w:t xml:space="preserve">(רות צ"ה ע"א)</w:t>
      </w:r>
      <w:r>
        <w:t xml:space="preserve"> ועיין שם בהמשך דבריו שיש עצה לכוין באמירת אמת ויציב וכו' ועיין לקמן בפסקי השו"ע אופן כונתו.</w:t>
      </w:r>
    </w:p>
    <w:p>
      <w:pPr>
        <w:pStyle w:val="Body"/>
        <w:bidi/>
      </w:pPr>
      <w:r>
        <w:rPr>
          <w:rStyle w:val="LeadWord"/>
        </w:rPr>
        <w:t xml:space="preserve">והביא</w:t>
      </w:r>
      <w:r>
        <w:t xml:space="preserve"> הב"י עוד שיטה מה שנמצא כתוב בספר הפליאה </w:t>
      </w:r>
      <w:r>
        <w:rPr>
          <w:rStyle w:val="SmallSource"/>
        </w:rPr>
        <w:t xml:space="preserve">(ח"א לא:)</w:t>
      </w:r>
      <w:r>
        <w:t xml:space="preserve"> שהשליח ציבור חוזר "אני ה' אלוקיכם", אבל הב"י דחה שיטה זו, וכתב שיש לגעור בהך מנהג, אבל כהך שיטה ג"כ כתב בתשב"ץ </w:t>
      </w:r>
      <w:r>
        <w:rPr>
          <w:rStyle w:val="SmallSource"/>
        </w:rPr>
        <w:t xml:space="preserve">(ח"ב סי' רלו)</w:t>
      </w:r>
      <w:r>
        <w:t xml:space="preserve"> שכן נהגו בני ספרד, וכן בשו"ת חתם סופר </w:t>
      </w:r>
      <w:r>
        <w:rPr>
          <w:rStyle w:val="SmallSource"/>
        </w:rPr>
        <w:t xml:space="preserve">(או"ח סי' י)</w:t>
      </w:r>
      <w:r>
        <w:t xml:space="preserve"> כתב שבמקומו של הרשב"א נהגו כן.</w:t>
      </w:r>
    </w:p>
    <w:p>
      <w:pPr>
        <w:pStyle w:val="Body"/>
        <w:bidi/>
      </w:pPr>
      <w:r>
        <w:rPr>
          <w:rStyle w:val="LeadWord"/>
        </w:rPr>
        <w:t xml:space="preserve">והביא</w:t>
      </w:r>
      <w:r>
        <w:t xml:space="preserve"> הב"י עוד שיטה בשם המהר"י אבוהב שמצא כתוב בספר אורחות חיים </w:t>
      </w:r>
      <w:r>
        <w:rPr>
          <w:rStyle w:val="SmallSource"/>
        </w:rPr>
        <w:t xml:space="preserve">(דין קדושה מיושב אות ד')</w:t>
      </w:r>
      <w:r>
        <w:t xml:space="preserve"> שיש אומרים שני פעמים "להיות לכם לאלוקים" ובזה משלימים הרמ"ח תיבות, אבל ברוב המקומות אין חוזרין "להיות לכם לאלוקים" אלא הש"ץ חוזר ואומר "ה' אלוקיכם אמת". ומסיים שיחיד לא יאמר ה' אלקיכם אמת ועיין בב"י שם שנדחק למצוא מקור לדבריו שהיחיד לא יחזור.</w:t>
      </w:r>
    </w:p>
    <w:p>
      <w:pPr>
        <w:pStyle w:val="Body"/>
        <w:bidi/>
      </w:pPr>
      <w:r>
        <w:rPr>
          <w:rStyle w:val="LeadWord"/>
        </w:rPr>
        <w:t xml:space="preserve">נמצא</w:t>
      </w:r>
      <w:r>
        <w:t xml:space="preserve"> מכ"ז ה' שיטות המובא בראשונים:</w:t>
      </w:r>
    </w:p>
    <w:p>
      <w:pPr>
        <w:pStyle w:val="Body"/>
        <w:bidi/>
      </w:pPr>
      <w:r>
        <w:rPr>
          <w:rStyle w:val="LeadWord"/>
        </w:rPr>
        <w:t xml:space="preserve">שיטה</w:t>
      </w:r>
      <w:r>
        <w:t xml:space="preserve"> א': שיאמר קודם ק"ש אל מלך נאמן.</w:t>
      </w:r>
    </w:p>
    <w:p>
      <w:pPr>
        <w:pStyle w:val="Body"/>
        <w:bidi/>
      </w:pPr>
      <w:r>
        <w:rPr>
          <w:rStyle w:val="LeadWord"/>
        </w:rPr>
        <w:t xml:space="preserve">שיטה</w:t>
      </w:r>
      <w:r>
        <w:t xml:space="preserve"> ב': שיחזור הש"ץ "ה' אלוקיכם אמת".</w:t>
      </w:r>
    </w:p>
    <w:p>
      <w:pPr>
        <w:pStyle w:val="Body"/>
        <w:bidi/>
      </w:pPr>
      <w:r>
        <w:rPr>
          <w:rStyle w:val="LeadWord"/>
        </w:rPr>
        <w:t xml:space="preserve">שיטה</w:t>
      </w:r>
      <w:r>
        <w:t xml:space="preserve"> ג': לכוין באמירת אמת ויציב וכו'.</w:t>
      </w:r>
    </w:p>
    <w:p>
      <w:pPr>
        <w:pStyle w:val="Body"/>
        <w:bidi/>
      </w:pPr>
      <w:r>
        <w:rPr>
          <w:rStyle w:val="LeadWord"/>
        </w:rPr>
        <w:t xml:space="preserve">שיטה</w:t>
      </w:r>
      <w:r>
        <w:t xml:space="preserve"> ד': שיחזור הש"ץ "אני ה' אלוקיכם".</w:t>
      </w:r>
    </w:p>
    <w:p>
      <w:pPr>
        <w:pStyle w:val="Body"/>
        <w:bidi/>
      </w:pPr>
      <w:r>
        <w:rPr>
          <w:rStyle w:val="LeadWord"/>
        </w:rPr>
        <w:t xml:space="preserve">שיטה</w:t>
      </w:r>
      <w:r>
        <w:t xml:space="preserve"> ה': שיאמר שני פעמים "להיות לכם לאלוקים".</w:t>
      </w:r>
    </w:p>
    <w:p>
      <w:pPr>
        <w:pStyle w:val="Body"/>
        <w:bidi/>
      </w:pPr>
      <w:r>
        <w:rPr>
          <w:rStyle w:val="LeadWord"/>
        </w:rPr>
        <w:t xml:space="preserve">ועיין</w:t>
      </w:r>
      <w:r>
        <w:t xml:space="preserve"> </w:t>
      </w:r>
      <w:r>
        <w:rPr>
          <w:rStyle w:val="SmallSource"/>
        </w:rPr>
        <w:t xml:space="preserve">(בגמרא י"ד ע"א)</w:t>
      </w:r>
      <w:r>
        <w:t xml:space="preserve"> בספר דברי חמודות פרק היה קורא אות ל"ג מה שמסביר שם את השיטות הנ"ל.</w:t>
      </w:r>
    </w:p>
    <w:p>
      <w:pPr>
        <w:pStyle w:val="Body"/>
        <w:bidi/>
      </w:pPr>
      <w:r>
        <w:rPr>
          <w:rStyle w:val="LeadWord"/>
        </w:rPr>
        <w:t xml:space="preserve">ולהלכה</w:t>
      </w:r>
      <w:r>
        <w:t xml:space="preserve"> פסק המחבר בשו"ע סי' ס"א סעיף ג שכדי להשלים הרמ"ח תיבות יסיים הש"ץ "ה' אלוקיכם אמת" וחוזר ואומר בקול רם "ה' אלוקיכם אמת", ובזה כל אדם יוצא הואיל ושומעין מפיו של הש"ץ ג' תיבות אלו, ונכון שהש"ץ כשמוציא את הרבים שיאמר מתוך הכתב כמו שמובא במ"ב סי' מ"ט ס"ק ז', ובענין אם יאמר הש"ץ שתי פעמים אמת עיין במ"ב ס"ק ח'.</w:t>
      </w:r>
    </w:p>
    <w:p>
      <w:pPr>
        <w:pStyle w:val="Body"/>
        <w:bidi/>
      </w:pPr>
      <w:r>
        <w:rPr>
          <w:rStyle w:val="LeadWord"/>
        </w:rPr>
        <w:t xml:space="preserve">והוסיף</w:t>
      </w:r>
      <w:r>
        <w:t xml:space="preserve"> הרמ"א דאם היחיד רוצה ג"כ לאמרם עם הש"ץ אין איסור בדבר.</w:t>
      </w:r>
    </w:p>
    <w:p>
      <w:pPr>
        <w:pStyle w:val="Body"/>
        <w:bidi/>
      </w:pPr>
      <w:r>
        <w:rPr>
          <w:rStyle w:val="LeadWord"/>
        </w:rPr>
        <w:t xml:space="preserve">ב.</w:t>
      </w:r>
      <w:r>
        <w:rPr>
          <w:rStyle w:val="LeadWord"/>
        </w:rPr>
        <w:t xml:space="preserve"> והנה</w:t>
      </w:r>
      <w:r>
        <w:t xml:space="preserve"> הנ"ל איירי כשקורא ק"ש בציבור, אבל כשקורא ביחיד שיטת המחבר בהמשך דבריו הנ"ל שיכוין בט"ו ווין שבאמת ויציב שעולים צ' והם כנגד ג' שמות ההוי"ה, שכל שם עולה כ"ו וד' אותיותיו הם ל', [וכתב ע"ז הרמ"א דיש עוד טעם בדבר דט"ו ווי"ן עולין צ', והקריאה נחשבת א', הרי צ"א כמנין ה' בקריאתו ובכתיבתו, והוי כאילו אמר ה' אדנ"י אמת] אבל לא יאמר "אל מלך נאמן", וכנ"ל כמו שכתב בב"י. ועיין עוד בעטרת זקנים שם בשם ספר צרור המור עוד כוונה בט"ו ווי"ן.</w:t>
      </w:r>
    </w:p>
    <w:p>
      <w:pPr>
        <w:pStyle w:val="Body"/>
        <w:bidi/>
      </w:pPr>
      <w:r>
        <w:rPr>
          <w:rStyle w:val="LeadWord"/>
        </w:rPr>
        <w:t xml:space="preserve">אבל</w:t>
      </w:r>
      <w:r>
        <w:t xml:space="preserve"> שיטת הרמ"א שביחיד יאמר "אל מלך נאמן" וז"ל "ויש שכתבו דכל הקורא ק"ש ביחיד יאמר "אל מלך נאמן" שמע וגו' כי ג' תיבות אלו משלימין המנין של רמ"ח, והוא במקום אמן שיש לענות אחר הבוחר בעמו ישראל באהבה, וכן נוהגין. ונראה לי מ"מ כשקורא עם הציבור לא יאמר "אל מלך נאמן" רק יאמר אמן אחר הש"ץ כשמסיים הברכה, וכן נוהגים ונכון הוא" עכ"ל. וכתב המ"ב בשם המג"א והב"ח והובא בדבריהם בפמ"ג דהוא מנהג קדום. אבל במ"א מביא בשם מהרש"ל בשם מט"מ שלא רצה להפסיק. וביסוד ושורש העבודה שער ד' פרק ד' כתוב שיאמר בכל אופן א,מ,נ, כדי שלא יהיה צריך למהר כשקורא ק"ש. ומביא המקור מהתיקונים </w:t>
      </w:r>
      <w:r>
        <w:rPr>
          <w:rStyle w:val="SmallSource"/>
        </w:rPr>
        <w:t xml:space="preserve">(תיקון י' דף כ"ו ע"א)</w:t>
      </w:r>
      <w:r>
        <w:t xml:space="preserve">, ופלא שבתיקונים </w:t>
      </w:r>
      <w:r>
        <w:rPr>
          <w:rStyle w:val="SmallSource"/>
        </w:rPr>
        <w:t xml:space="preserve">(שם)</w:t>
      </w:r>
      <w:r>
        <w:t xml:space="preserve"> משמע שאמירת א,מ,נ, הוי הפסקה בין ברכת הבוחר וכו' לשמע, ומצוה לישב.</w:t>
      </w:r>
    </w:p>
    <w:p>
      <w:pPr>
        <w:pStyle w:val="Body"/>
        <w:bidi/>
      </w:pPr>
      <w:r>
        <w:rPr>
          <w:rStyle w:val="LeadWord"/>
        </w:rPr>
        <w:t xml:space="preserve">וכ"כ</w:t>
      </w:r>
      <w:r>
        <w:t xml:space="preserve"> באשל אברהם </w:t>
      </w:r>
      <w:r>
        <w:rPr>
          <w:rStyle w:val="SmallSource"/>
        </w:rPr>
        <w:t xml:space="preserve">(מהדו"ת)</w:t>
      </w:r>
      <w:r>
        <w:t xml:space="preserve"> עפ"י הזוה"ק שיאמר "אל מלך נאמן". ולא יאמר עוד פעם "ה' אלקיכם אמת" דברבים שייך לומר כאילו אומר החזן בשם השי"ת מאמר על עצמו בנוכח לרבים, משא"כ ביחיד לא שייך לשון נוכח לרבים, עכ"ד. וכן נפסק בשו"ת מהרלב"ח סימן ג'</w:t>
      </w:r>
    </w:p>
    <w:p>
      <w:pPr>
        <w:pStyle w:val="Body"/>
        <w:bidi/>
      </w:pPr>
      <w:r>
        <w:rPr>
          <w:rStyle w:val="LeadWord"/>
        </w:rPr>
        <w:t xml:space="preserve">אבל</w:t>
      </w:r>
      <w:r>
        <w:t xml:space="preserve"> בסידור הרב </w:t>
      </w:r>
      <w:r>
        <w:rPr>
          <w:rStyle w:val="SmallSource"/>
        </w:rPr>
        <w:t xml:space="preserve">(מהבעל התניא)</w:t>
      </w:r>
      <w:r>
        <w:t xml:space="preserve"> כתוב שביחיד יאמר "אני ה' אלקיכם" שני פעמים, ואח"כ יאמר אמת </w:t>
      </w:r>
      <w:r>
        <w:rPr>
          <w:rStyle w:val="SmallSource"/>
        </w:rPr>
        <w:t xml:space="preserve">(והובא דבריו באשל אברהם מהדו"ת)</w:t>
      </w:r>
      <w:r>
        <w:t xml:space="preserve"> וכן מצדד בספר תשובות והנהגות להגר"מ שטרנבוך שליט"א </w:t>
      </w:r>
      <w:r>
        <w:rPr>
          <w:rStyle w:val="SmallSource"/>
        </w:rPr>
        <w:t xml:space="preserve">(חלק ג סימן כט)</w:t>
      </w:r>
      <w:r>
        <w:t xml:space="preserve">.</w:t>
      </w:r>
    </w:p>
    <w:p>
      <w:pPr>
        <w:pStyle w:val="Body"/>
        <w:bidi/>
      </w:pPr>
      <w:r>
        <w:rPr>
          <w:rStyle w:val="LeadWord"/>
        </w:rPr>
        <w:t xml:space="preserve">ובדרכי</w:t>
      </w:r>
      <w:r>
        <w:t xml:space="preserve"> חיים ושלום בשם הרמב"ן והאשכול כתוב שיאמר ה' אלוקיכם אמת, וטעמו לפי שאל מלך נאמן הוא רק במקום אמן כשמתפללים בציבור, אבל ביחיד אין שייך לומר תיבות אלו כלל, והביא שם בהג"ה שגם בעל הדברי חיים נהג כן, (וכ"כ המהרש"ל </w:t>
      </w:r>
      <w:r>
        <w:rPr>
          <w:rStyle w:val="SmallSource"/>
        </w:rPr>
        <w:t xml:space="preserve">(בשו"ת סימן ס"ד)</w:t>
      </w:r>
      <w:r>
        <w:t xml:space="preserve"> והובא דבריו </w:t>
      </w:r>
      <w:r>
        <w:rPr>
          <w:rStyle w:val="SmallSource"/>
        </w:rPr>
        <w:t xml:space="preserve">(במג"א סק"ד)</w:t>
      </w:r>
      <w:r>
        <w:t xml:space="preserve"> שאין לומר אל מלך נאמן לפי שהוא הפסק, והובא דבריו ג"כ במטה משה </w:t>
      </w:r>
      <w:r>
        <w:rPr>
          <w:rStyle w:val="SmallSource"/>
        </w:rPr>
        <w:t xml:space="preserve">(דיני ק"ש סימן צ)</w:t>
      </w:r>
      <w:r>
        <w:t xml:space="preserve"> והוסיף ע"ז "והכי נכון דאם הקפידו משום הפסק מה לי יחיד מה לי ציבור" עכ"ד). וכתוב בשע"ת סק"ב וכ"כ הכף החיים סקי"ט שעפ"י האריז"ל אין לומר כלל אל מלך נאמן, ואם אומרה הרי הוא מהפך הסדר, אלא אף אם קורא ביחיד יאמר עד אחרי תיבות "ה' אלוקיכם" אח"כ יאמר ה' אלוקיכם אמת, שכך נהג האריז"ל.</w:t>
      </w:r>
    </w:p>
    <w:p>
      <w:pPr>
        <w:pStyle w:val="Body"/>
        <w:bidi/>
      </w:pPr>
      <w:r>
        <w:rPr>
          <w:rStyle w:val="LeadWord"/>
        </w:rPr>
        <w:t xml:space="preserve">ובתורת</w:t>
      </w:r>
      <w:r>
        <w:t xml:space="preserve"> חיים </w:t>
      </w:r>
      <w:r>
        <w:rPr>
          <w:rStyle w:val="SmallSource"/>
        </w:rPr>
        <w:t xml:space="preserve">(סק"ג)</w:t>
      </w:r>
      <w:r>
        <w:t xml:space="preserve"> כתב שהאריז"ל נהג כן רק בק"ש שעל המיטה ששם אין עצה אחרת, אבל בק"ש שבתפילה לא היה כופל תיבות אלו, אלא היה מכוין בווי"ן שבאמת ויציב, וכן בערבית היה מכוין בוי"ו של ואמונה </w:t>
      </w:r>
      <w:r>
        <w:rPr>
          <w:rStyle w:val="SmallSource"/>
        </w:rPr>
        <w:t xml:space="preserve">[וכמו שהובא במג"א בסק"ג בשם כתבים ע"כ]</w:t>
      </w:r>
      <w:r>
        <w:t xml:space="preserve"> ועיי"ש עוד עצה שיכווין שאמת עולה במקום ג' שמות. אבל בבן איש חי שנה א' פרשת וירא אות א' ובכף החיים סקט"ו וכן מובא בשו"ת מנחת אלעזר חלק ב סימןכ"ב שהאריז"ל נהג לחזור ולומר ה' אלוקיכם אמת בכל הק"ש שקרא ביחידות.</w:t>
      </w:r>
    </w:p>
    <w:p>
      <w:pPr>
        <w:pStyle w:val="Body"/>
        <w:bidi/>
      </w:pPr>
      <w:r>
        <w:rPr>
          <w:rStyle w:val="LeadWord"/>
        </w:rPr>
        <w:t xml:space="preserve">נמצא</w:t>
      </w:r>
      <w:r>
        <w:t xml:space="preserve"> מזה להלכה: כשקורא בציבור: יסיים הש"ץ פעם שניה בקול רם "ה' אלוקיכם אמת" ובזה יושלם הרמ"ח תיבות. וזה מוסכם לרוב הפוסקים כנ"ל. ולכך יזהר הש"ץ לאומרו במתינות בקול רם ולכוין להוציא את הרבים.</w:t>
      </w:r>
    </w:p>
    <w:p>
      <w:pPr>
        <w:pStyle w:val="Body"/>
        <w:bidi/>
      </w:pPr>
      <w:r>
        <w:rPr>
          <w:rStyle w:val="LeadWord"/>
        </w:rPr>
        <w:t xml:space="preserve">כשקורא</w:t>
      </w:r>
      <w:r>
        <w:t xml:space="preserve"> ביחיד:</w:t>
      </w:r>
    </w:p>
    <w:p>
      <w:pPr>
        <w:pStyle w:val="Body"/>
        <w:bidi/>
      </w:pPr>
      <w:r>
        <w:rPr>
          <w:rStyle w:val="LeadWord"/>
        </w:rPr>
        <w:t xml:space="preserve">א' שיטת</w:t>
      </w:r>
      <w:r>
        <w:t xml:space="preserve"> המחבר שלכוין בט"ו ווי"ן שבאמת ויציב.</w:t>
      </w:r>
    </w:p>
    <w:p>
      <w:pPr>
        <w:pStyle w:val="Body"/>
        <w:bidi/>
      </w:pPr>
      <w:r>
        <w:rPr>
          <w:rStyle w:val="LeadWord"/>
        </w:rPr>
        <w:t xml:space="preserve">ב' שיטת</w:t>
      </w:r>
      <w:r>
        <w:t xml:space="preserve"> הרמ"א שיאמר "אל מלך נאמן".</w:t>
      </w:r>
    </w:p>
    <w:p>
      <w:pPr>
        <w:pStyle w:val="Body"/>
        <w:bidi/>
      </w:pPr>
      <w:r>
        <w:rPr>
          <w:rStyle w:val="LeadWord"/>
        </w:rPr>
        <w:t xml:space="preserve">ג' השע"ת</w:t>
      </w:r>
      <w:r>
        <w:t xml:space="preserve"> וכן הכף החיים בשם האריז"ל ועוד פוסקים שלא יאמר כלל "אל מלך נאמן", אלא יחזור ויסיים "ה' אלוקיכם אמת".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3" name="Ornament 563"/>
            <wp:cNvGraphicFramePr>
              <a:graphicFrameLocks noChangeAspect="1"/>
            </wp:cNvGraphicFramePr>
            <a:graphic>
              <a:graphicData uri="http://schemas.openxmlformats.org/drawingml/2006/picture">
                <pic:pic>
                  <pic:nvPicPr>
                    <pic:cNvPr id="56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6" behindDoc="1" locked="0" layoutInCell="1" allowOverlap="1">
            <wp:simplePos x="0" y="0"/>
            <wp:positionH relativeFrom="margin">
              <wp:align>center</wp:align>
            </wp:positionH>
            <wp:positionV relativeFrom="paragraph">
              <wp:posOffset>0</wp:posOffset>
            </wp:positionV>
            <wp:extent cx="2557681" cy="521291"/>
            <wp:effectExtent l="0" t="0" r="0" b="0"/>
            <wp:wrapNone/>
            <wp:docPr id="566" name="מסגרת סימן 566"/>
            <wp:cNvGraphicFramePr>
              <a:graphicFrameLocks noChangeAspect="1"/>
            </wp:cNvGraphicFramePr>
            <a:graphic>
              <a:graphicData uri="http://schemas.openxmlformats.org/drawingml/2006/picture">
                <pic:pic>
                  <pic:nvPicPr>
                    <pic:cNvPr id="566" name="title-102.png"/>
                    <pic:cNvPicPr/>
                  </pic:nvPicPr>
                  <pic:blipFill>
                    <a:blip r:embed="rIdImg125"/>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7" name="Ornament 567"/>
            <wp:cNvGraphicFramePr>
              <a:graphicFrameLocks noChangeAspect="1"/>
            </wp:cNvGraphicFramePr>
            <a:graphic>
              <a:graphicData uri="http://schemas.openxmlformats.org/drawingml/2006/picture">
                <pic:pic>
                  <pic:nvPicPr>
                    <pic:cNvPr id="567"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0" behindDoc="1" locked="0" layoutInCell="1" allowOverlap="1">
            <wp:simplePos x="0" y="0"/>
            <wp:positionH relativeFrom="margin">
              <wp:align>center</wp:align>
            </wp:positionH>
            <wp:positionV relativeFrom="paragraph">
              <wp:posOffset>0</wp:posOffset>
            </wp:positionV>
            <wp:extent cx="3514405" cy="826022"/>
            <wp:effectExtent l="0" t="0" r="0" b="0"/>
            <wp:wrapNone/>
            <wp:docPr id="570" name="מסגרת סימן 570"/>
            <wp:cNvGraphicFramePr>
              <a:graphicFrameLocks noChangeAspect="1"/>
            </wp:cNvGraphicFramePr>
            <a:graphic>
              <a:graphicData uri="http://schemas.openxmlformats.org/drawingml/2006/picture">
                <pic:pic>
                  <pic:nvPicPr>
                    <pic:cNvPr id="570" name="title-103.png"/>
                    <pic:cNvPicPr/>
                  </pic:nvPicPr>
                  <pic:blipFill>
                    <a:blip r:embed="rIdImg126"/>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3"/>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4"/>
      </w:r>
      <w:r>
        <w:t xml:space="preserve"> דהיכא דאומר מילתא מילתא פירוש שמע שמע ישראל ישראל כו' משתקי' ליה</w:t>
      </w:r>
      <w:r>
        <w:rPr>
          <w:rStyle w:val="FootnoteReference"/>
        </w:rPr>
        <w:footnoteReference w:id="105"/>
      </w:r>
      <w:r>
        <w:t xml:space="preserve">, והיכא דכופל הפסוק לא משתקי' ליה ומגונה הוא דהוי</w:t>
      </w:r>
      <w:r>
        <w:rPr>
          <w:rStyle w:val="FootnoteReference"/>
        </w:rPr>
        <w:footnoteReference w:id="106"/>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7"/>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8"/>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1" name="Ornament 571"/>
            <wp:cNvGraphicFramePr>
              <a:graphicFrameLocks noChangeAspect="1"/>
            </wp:cNvGraphicFramePr>
            <a:graphic>
              <a:graphicData uri="http://schemas.openxmlformats.org/drawingml/2006/picture">
                <pic:pic>
                  <pic:nvPicPr>
                    <pic:cNvPr id="57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4" name="Ornament 574"/>
            <wp:cNvGraphicFramePr>
              <a:graphicFrameLocks noChangeAspect="1"/>
            </wp:cNvGraphicFramePr>
            <a:graphic>
              <a:graphicData uri="http://schemas.openxmlformats.org/drawingml/2006/picture">
                <pic:pic>
                  <pic:nvPicPr>
                    <pic:cNvPr id="57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5" behindDoc="1" locked="0" layoutInCell="1" allowOverlap="1">
            <wp:simplePos x="0" y="0"/>
            <wp:positionH relativeFrom="margin">
              <wp:align>center</wp:align>
            </wp:positionH>
            <wp:positionV relativeFrom="paragraph">
              <wp:posOffset>0</wp:posOffset>
            </wp:positionV>
            <wp:extent cx="2880000" cy="879238"/>
            <wp:effectExtent l="0" t="0" r="0" b="0"/>
            <wp:wrapNone/>
            <wp:docPr id="575" name="מסגרת סימן 575"/>
            <wp:cNvGraphicFramePr>
              <a:graphicFrameLocks noChangeAspect="1"/>
            </wp:cNvGraphicFramePr>
            <a:graphic>
              <a:graphicData uri="http://schemas.openxmlformats.org/drawingml/2006/picture">
                <pic:pic>
                  <pic:nvPicPr>
                    <pic:cNvPr id="575" name="divider-סימן ס״ב.png"/>
                    <pic:cNvPicPr/>
                  </pic:nvPicPr>
                  <pic:blipFill>
                    <a:blip r:embed="rIdImg127"/>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6" name="Ornament 576"/>
            <wp:cNvGraphicFramePr>
              <a:graphicFrameLocks noChangeAspect="1"/>
            </wp:cNvGraphicFramePr>
            <a:graphic>
              <a:graphicData uri="http://schemas.openxmlformats.org/drawingml/2006/picture">
                <pic:pic>
                  <pic:nvPicPr>
                    <pic:cNvPr id="57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7" behindDoc="1" locked="0" layoutInCell="1" allowOverlap="1">
            <wp:simplePos x="0" y="0"/>
            <wp:positionH relativeFrom="margin">
              <wp:align>center</wp:align>
            </wp:positionH>
            <wp:positionV relativeFrom="paragraph">
              <wp:posOffset>0</wp:posOffset>
            </wp:positionV>
            <wp:extent cx="2446333" cy="521275"/>
            <wp:effectExtent l="0" t="0" r="0" b="0"/>
            <wp:wrapNone/>
            <wp:docPr id="577" name="מסגרת סימן 577"/>
            <wp:cNvGraphicFramePr>
              <a:graphicFrameLocks noChangeAspect="1"/>
            </wp:cNvGraphicFramePr>
            <a:graphic>
              <a:graphicData uri="http://schemas.openxmlformats.org/drawingml/2006/picture">
                <pic:pic>
                  <pic:nvPicPr>
                    <pic:cNvPr id="577" name="title-104.png"/>
                    <pic:cNvPicPr/>
                  </pic:nvPicPr>
                  <pic:blipFill>
                    <a:blip r:embed="rIdImg128"/>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8" name="Ornament 578"/>
            <wp:cNvGraphicFramePr>
              <a:graphicFrameLocks noChangeAspect="1"/>
            </wp:cNvGraphicFramePr>
            <a:graphic>
              <a:graphicData uri="http://schemas.openxmlformats.org/drawingml/2006/picture">
                <pic:pic>
                  <pic:nvPicPr>
                    <pic:cNvPr id="57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1" behindDoc="1" locked="0" layoutInCell="1" allowOverlap="1">
            <wp:simplePos x="0" y="0"/>
            <wp:positionH relativeFrom="margin">
              <wp:align>center</wp:align>
            </wp:positionH>
            <wp:positionV relativeFrom="paragraph">
              <wp:posOffset>0</wp:posOffset>
            </wp:positionV>
            <wp:extent cx="2934383" cy="521329"/>
            <wp:effectExtent l="0" t="0" r="0" b="0"/>
            <wp:wrapNone/>
            <wp:docPr id="581" name="מסגרת סימן 581"/>
            <wp:cNvGraphicFramePr>
              <a:graphicFrameLocks noChangeAspect="1"/>
            </wp:cNvGraphicFramePr>
            <a:graphic>
              <a:graphicData uri="http://schemas.openxmlformats.org/drawingml/2006/picture">
                <pic:pic>
                  <pic:nvPicPr>
                    <pic:cNvPr id="581" name="title-105.png"/>
                    <pic:cNvPicPr/>
                  </pic:nvPicPr>
                  <pic:blipFill>
                    <a:blip r:embed="rIdImg129"/>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2" name="Ornament 582"/>
            <wp:cNvGraphicFramePr>
              <a:graphicFrameLocks noChangeAspect="1"/>
            </wp:cNvGraphicFramePr>
            <a:graphic>
              <a:graphicData uri="http://schemas.openxmlformats.org/drawingml/2006/picture">
                <pic:pic>
                  <pic:nvPicPr>
                    <pic:cNvPr id="58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5" name="Ornament 585"/>
            <wp:cNvGraphicFramePr>
              <a:graphicFrameLocks noChangeAspect="1"/>
            </wp:cNvGraphicFramePr>
            <a:graphic>
              <a:graphicData uri="http://schemas.openxmlformats.org/drawingml/2006/picture">
                <pic:pic>
                  <pic:nvPicPr>
                    <pic:cNvPr id="58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6" behindDoc="1" locked="0" layoutInCell="1" allowOverlap="1">
            <wp:simplePos x="0" y="0"/>
            <wp:positionH relativeFrom="margin">
              <wp:align>center</wp:align>
            </wp:positionH>
            <wp:positionV relativeFrom="paragraph">
              <wp:posOffset>0</wp:posOffset>
            </wp:positionV>
            <wp:extent cx="2880000" cy="879238"/>
            <wp:effectExtent l="0" t="0" r="0" b="0"/>
            <wp:wrapNone/>
            <wp:docPr id="586" name="מסגרת סימן 586"/>
            <wp:cNvGraphicFramePr>
              <a:graphicFrameLocks noChangeAspect="1"/>
            </wp:cNvGraphicFramePr>
            <a:graphic>
              <a:graphicData uri="http://schemas.openxmlformats.org/drawingml/2006/picture">
                <pic:pic>
                  <pic:nvPicPr>
                    <pic:cNvPr id="586" name="divider-סימן ס״ג.png"/>
                    <pic:cNvPicPr/>
                  </pic:nvPicPr>
                  <pic:blipFill>
                    <a:blip r:embed="rIdImg130"/>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7" name="Ornament 587"/>
            <wp:cNvGraphicFramePr>
              <a:graphicFrameLocks noChangeAspect="1"/>
            </wp:cNvGraphicFramePr>
            <a:graphic>
              <a:graphicData uri="http://schemas.openxmlformats.org/drawingml/2006/picture">
                <pic:pic>
                  <pic:nvPicPr>
                    <pic:cNvPr id="58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8" behindDoc="1" locked="0" layoutInCell="1" allowOverlap="1">
            <wp:simplePos x="0" y="0"/>
            <wp:positionH relativeFrom="margin">
              <wp:align>center</wp:align>
            </wp:positionH>
            <wp:positionV relativeFrom="paragraph">
              <wp:posOffset>0</wp:posOffset>
            </wp:positionV>
            <wp:extent cx="3519331" cy="521269"/>
            <wp:effectExtent l="0" t="0" r="0" b="0"/>
            <wp:wrapNone/>
            <wp:docPr id="588" name="מסגרת סימן 588"/>
            <wp:cNvGraphicFramePr>
              <a:graphicFrameLocks noChangeAspect="1"/>
            </wp:cNvGraphicFramePr>
            <a:graphic>
              <a:graphicData uri="http://schemas.openxmlformats.org/drawingml/2006/picture">
                <pic:pic>
                  <pic:nvPicPr>
                    <pic:cNvPr id="588" name="title-106.png"/>
                    <pic:cNvPicPr/>
                  </pic:nvPicPr>
                  <pic:blipFill>
                    <a:blip r:embed="rIdImg131"/>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9" name="Ornament 589"/>
            <wp:cNvGraphicFramePr>
              <a:graphicFrameLocks noChangeAspect="1"/>
            </wp:cNvGraphicFramePr>
            <a:graphic>
              <a:graphicData uri="http://schemas.openxmlformats.org/drawingml/2006/picture">
                <pic:pic>
                  <pic:nvPicPr>
                    <pic:cNvPr id="58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2" behindDoc="1" locked="0" layoutInCell="1" allowOverlap="1">
            <wp:simplePos x="0" y="0"/>
            <wp:positionH relativeFrom="margin">
              <wp:align>center</wp:align>
            </wp:positionH>
            <wp:positionV relativeFrom="paragraph">
              <wp:posOffset>0</wp:posOffset>
            </wp:positionV>
            <wp:extent cx="2974633" cy="521170"/>
            <wp:effectExtent l="0" t="0" r="0" b="0"/>
            <wp:wrapNone/>
            <wp:docPr id="592" name="מסגרת סימן 592"/>
            <wp:cNvGraphicFramePr>
              <a:graphicFrameLocks noChangeAspect="1"/>
            </wp:cNvGraphicFramePr>
            <a:graphic>
              <a:graphicData uri="http://schemas.openxmlformats.org/drawingml/2006/picture">
                <pic:pic>
                  <pic:nvPicPr>
                    <pic:cNvPr id="592" name="title-107.png"/>
                    <pic:cNvPicPr/>
                  </pic:nvPicPr>
                  <pic:blipFill>
                    <a:blip r:embed="rIdImg132"/>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3" name="Ornament 593"/>
            <wp:cNvGraphicFramePr>
              <a:graphicFrameLocks noChangeAspect="1"/>
            </wp:cNvGraphicFramePr>
            <a:graphic>
              <a:graphicData uri="http://schemas.openxmlformats.org/drawingml/2006/picture">
                <pic:pic>
                  <pic:nvPicPr>
                    <pic:cNvPr id="59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6" name="Ornament 596"/>
            <wp:cNvGraphicFramePr>
              <a:graphicFrameLocks noChangeAspect="1"/>
            </wp:cNvGraphicFramePr>
            <a:graphic>
              <a:graphicData uri="http://schemas.openxmlformats.org/drawingml/2006/picture">
                <pic:pic>
                  <pic:nvPicPr>
                    <pic:cNvPr id="596"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7" behindDoc="1" locked="0" layoutInCell="1" allowOverlap="1">
            <wp:simplePos x="0" y="0"/>
            <wp:positionH relativeFrom="margin">
              <wp:align>center</wp:align>
            </wp:positionH>
            <wp:positionV relativeFrom="paragraph">
              <wp:posOffset>0</wp:posOffset>
            </wp:positionV>
            <wp:extent cx="2880000" cy="879238"/>
            <wp:effectExtent l="0" t="0" r="0" b="0"/>
            <wp:wrapNone/>
            <wp:docPr id="597" name="מסגרת סימן 597"/>
            <wp:cNvGraphicFramePr>
              <a:graphicFrameLocks noChangeAspect="1"/>
            </wp:cNvGraphicFramePr>
            <a:graphic>
              <a:graphicData uri="http://schemas.openxmlformats.org/drawingml/2006/picture">
                <pic:pic>
                  <pic:nvPicPr>
                    <pic:cNvPr id="597" name="divider-סימן ס״ה.png"/>
                    <pic:cNvPicPr/>
                  </pic:nvPicPr>
                  <pic:blipFill>
                    <a:blip r:embed="rIdImg133"/>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8" name="Ornament 598"/>
            <wp:cNvGraphicFramePr>
              <a:graphicFrameLocks noChangeAspect="1"/>
            </wp:cNvGraphicFramePr>
            <a:graphic>
              <a:graphicData uri="http://schemas.openxmlformats.org/drawingml/2006/picture">
                <pic:pic>
                  <pic:nvPicPr>
                    <pic:cNvPr id="598"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9" behindDoc="1" locked="0" layoutInCell="1" allowOverlap="1">
            <wp:simplePos x="0" y="0"/>
            <wp:positionH relativeFrom="margin">
              <wp:align>center</wp:align>
            </wp:positionH>
            <wp:positionV relativeFrom="paragraph">
              <wp:posOffset>0</wp:posOffset>
            </wp:positionV>
            <wp:extent cx="2687032" cy="521251"/>
            <wp:effectExtent l="0" t="0" r="0" b="0"/>
            <wp:wrapNone/>
            <wp:docPr id="599" name="מסגרת סימן 599"/>
            <wp:cNvGraphicFramePr>
              <a:graphicFrameLocks noChangeAspect="1"/>
            </wp:cNvGraphicFramePr>
            <a:graphic>
              <a:graphicData uri="http://schemas.openxmlformats.org/drawingml/2006/picture">
                <pic:pic>
                  <pic:nvPicPr>
                    <pic:cNvPr id="599" name="title-108.png"/>
                    <pic:cNvPicPr/>
                  </pic:nvPicPr>
                  <pic:blipFill>
                    <a:blip r:embed="rIdImg134"/>
                    <a:stretch>
                      <a:fillRect/>
                    </a:stretch>
                  </pic:blipFill>
                  <pic:spPr>
                    <a:xfrm>
                      <a:off x="0" y="0"/>
                      <a:ext cx="2687032" cy="521251"/>
                    </a:xfrm>
                    <a:prstGeom prst="rect">
                      <a:avLst/>
                    </a:prstGeom>
                  </pic:spPr>
                </pic:pic>
              </a:graphicData>
            </a:graphic>
          </wp:anchor>
        </w:drawing>
      </w:r>
      <w:r>
        <w:t xml:space="preserve">בדין שהה לגמור את כולה</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איתא</w:t>
      </w:r>
      <w:r>
        <w:t xml:space="preserve"> בברכות כב: כג. תנו רבנן: היה עומד בתפלה ומים שותתין על ברכיו — פוסק עד שיכלו המים וחוזר ומתפלל. להיכן חוזר? רב חסדא ורב המנונא, חד אמר חוזר לראש, וחד אמר: למקום שפסק.לימא בהא קמיפלגי:דף כג.מר סבר: אם שהה כדי לגמור את כולה — חוזר לראש. ומר סבר: למקום שפסק. אמר רב אשי: האי "אם שהה", אם לא שהה מיבעי ליה! אלא, דכולי עלמא אם שהה כדי לגמור את כולה — חוזר לראש, והתם בדלא שהה קמיפלגי, דמר סבר גברא דחויא הוא, ואין ראוי, ואין תפלתו תפלה. ומר סבר גברא חזיא הוא, ותפלתו תפלה ע"כ.</w:t>
      </w:r>
    </w:p>
    <w:p>
      <w:pPr>
        <w:pStyle w:val="Body"/>
        <w:bidi/>
      </w:pPr>
      <w:r>
        <w:rPr>
          <w:rStyle w:val="LeadWord"/>
        </w:rPr>
        <w:t xml:space="preserve">ונמצא</w:t>
      </w:r>
      <w:r>
        <w:t xml:space="preserve"> בפשטות גם הדין הזה כאשר המי רגלים שותתין ממנו שאנו דנים שאסור לו בכה"ג להמשיך להתפלל כל זמן שמימיו שותתין ואכן דבר זה מוסכם שאמרינן שכאשר הוא שהה לגמור את כולה הדין הוא שחוזר לראש וכי פליגי הכא הוא ביחס לגברא האם אנו אורמםי שהוא חשיב לגברא חזי וממילא תפלתו תפלה או שמא הגברא גופא בכה"ג לא חזי וממילא כל התפלה שלו לא חשיבה.</w:t>
      </w:r>
    </w:p>
    <w:p>
      <w:pPr>
        <w:pStyle w:val="Body"/>
        <w:bidi/>
      </w:pPr>
      <w:r>
        <w:rPr>
          <w:rStyle w:val="LeadWord"/>
        </w:rPr>
        <w:t xml:space="preserve">והנה</w:t>
      </w:r>
      <w:r>
        <w:t xml:space="preserve"> זה פשוט שלא מדובר כאן באופן שהוא היה זקוק לנקביו לפני התפלה שאז פשיטא שאסור לו להתפלל אם אינו יכול להעמיד את עצמו בשיעור של פרסה וכמו שמבואר בגמ' </w:t>
      </w:r>
      <w:r>
        <w:rPr>
          <w:rStyle w:val="SmallSource"/>
        </w:rPr>
        <w:t xml:space="preserve">[שם]</w:t>
      </w:r>
      <w:r>
        <w:t xml:space="preserve"> שיכול הוא להתפלל רק םא הו איכול להעמיד את עצמו בשיעור של פרסה אומנם פחות מזה אין הוא יכול והוי תפלתו תועבה </w:t>
      </w:r>
      <w:r>
        <w:rPr>
          <w:rStyle w:val="SmallSource"/>
        </w:rPr>
        <w:t xml:space="preserve">[עיין לעיל כב:]</w:t>
      </w:r>
    </w:p>
    <w:p>
      <w:pPr>
        <w:pStyle w:val="Body"/>
        <w:bidi/>
      </w:pPr>
      <w:r>
        <w:rPr>
          <w:rStyle w:val="LeadWord"/>
        </w:rPr>
        <w:t xml:space="preserve">והכי</w:t>
      </w:r>
      <w:r>
        <w:t xml:space="preserve"> מבואר מדברי רש"י </w:t>
      </w:r>
      <w:r>
        <w:rPr>
          <w:rStyle w:val="SmallSource"/>
        </w:rPr>
        <w:t xml:space="preserve">[ד"ה גברא דחיוה.]</w:t>
      </w:r>
      <w:r>
        <w:t xml:space="preserve"> כשהתחיל להתפלל והיה צריך לנקביו דחוי הוא מלהתפלל הלכך מה שהתפלל אינה תפלה וחוזר לראש ע"כ. הרי שאכן מיירי שקודם התפלה הוא באמת לא היה זקוק לנקביו ורק אחרי שהוא התחיל להתפלל אז הוא הרגיש צורך לנקביו ולכך זהו הטעם שאין תפלתו תועבה. וכ"כ הריטב"א </w:t>
      </w:r>
      <w:r>
        <w:rPr>
          <w:rStyle w:val="SmallSource"/>
        </w:rPr>
        <w:t xml:space="preserve">[ר"ה לד: אמר.]</w:t>
      </w:r>
      <w:r>
        <w:t xml:space="preserve"> וכן הביאור הלכה </w:t>
      </w:r>
      <w:r>
        <w:rPr>
          <w:rStyle w:val="SmallSource"/>
        </w:rPr>
        <w:t xml:space="preserve">[סימן צב. ד"ה יותר.]</w:t>
      </w:r>
    </w:p>
    <w:p>
      <w:pPr>
        <w:pStyle w:val="Body"/>
        <w:bidi/>
      </w:pPr>
      <w:r>
        <w:rPr>
          <w:rStyle w:val="LeadWord"/>
        </w:rPr>
        <w:t xml:space="preserve">והנה</w:t>
      </w:r>
      <w:r>
        <w:t xml:space="preserve"> בעיקר מה שפישטא לה לגמ' שאנו דנים שלכו"ע כאשר הוא שהה לגמור את כולה חוזר לראש יש לודן האם אכן הדבר הזה מוסכם שכן איתא לקמן כד:] גבי עיקר הנידון האם מותר לקרוא קר"ש בשעה שהו אמהלך במבואות המטונפות האם בכה"ג התירו לו לקרוא קר"ש כאשר הוא מהלך שם או שמא יש איסור בדבר הזה ואכן הביאה הגמ' מדברי ר' יוחנן וריב"ל שס"ל שמותר לקרוא קר"ש במהלך במבואות במטונפים ובלבד שישים את ידו על פיו. אומנם ר' חסדא פליג ואומר שיש איסור לקורא קר"ש במבואות המטונפים.</w:t>
      </w:r>
    </w:p>
    <w:p>
      <w:pPr>
        <w:pStyle w:val="Body"/>
        <w:bidi/>
      </w:pPr>
      <w:r>
        <w:rPr>
          <w:rStyle w:val="LeadWord"/>
        </w:rPr>
        <w:t xml:space="preserve">והביאה</w:t>
      </w:r>
      <w:r>
        <w:t xml:space="preserve"> שם הגמ' והא רבי אבהו הוה קא אזיל בתריה דרבי יוחנן והוה קא קרי קריאת שמע. כי מטא במבואות המטונפות אשתיק. אמר ליה לרבי יוחנן: להיכן אהדר. אמר ליה: אם שהית כדי לגמור את כולה — חזור לראש הכי קאמר ליה: לדידי לא סבירא לי, לדידך דסבירא לך, אם שהית כדי לגמור את כולה חזור לראש ע"כ.</w:t>
      </w:r>
    </w:p>
    <w:p>
      <w:pPr>
        <w:pStyle w:val="Body"/>
        <w:bidi/>
      </w:pPr>
      <w:r>
        <w:rPr>
          <w:rStyle w:val="LeadWord"/>
        </w:rPr>
        <w:t xml:space="preserve">נמצא</w:t>
      </w:r>
      <w:r>
        <w:t xml:space="preserve"> שאכן אמר ר' יוחנן שאם שהה לגמור את כולה חוזר לראש אומםנ ביארה הגמ' שיש מח' בין ר' יוחנן לר' אבהו תלמידו וכתב רש"י שעיקר המח' שנחלקו זהו כנ"ל האם יש איסור לקרוא קר"ש במבואות המטונפות או לא והיינו שבמאת ר' יוחנן גופיה ס"ל שאין איסור כלל לקרוא קר"ש במבואות המטונפות אומנם ר' אבהו החמיר על עצמו </w:t>
      </w:r>
      <w:r>
        <w:rPr>
          <w:rStyle w:val="SmallSource"/>
        </w:rPr>
        <w:t xml:space="preserve">[נגד רבו.]</w:t>
      </w:r>
      <w:r>
        <w:t xml:space="preserve"> וס"ל שאכן אסור לקרוא במבאות המטנפות.</w:t>
      </w:r>
    </w:p>
    <w:p>
      <w:pPr>
        <w:pStyle w:val="Body"/>
        <w:bidi/>
      </w:pPr>
      <w:r>
        <w:rPr>
          <w:rStyle w:val="LeadWord"/>
        </w:rPr>
        <w:t xml:space="preserve">אומנם</w:t>
      </w:r>
      <w:r>
        <w:t xml:space="preserve"> מנגד אנו מוצאים את אותה גמ' בר"ה לד: ששם הביאה הגמ' את דברי ר' יוחנן גבי תקיעת שופר ומגילה שאפילו בשהה לגמור את כולה אינו חוזר לראש שאיתא שם אמר רבי יוחנן: שמעדף לד:תשע תקיעות בתשע שעות ביום — יצא.תניא נמי הכי: שמע תשע תקיעות בתשע שעות ביום — יצא. מתשעה בני אדם כאחד — לא יצא. תקיעה מזה ותרועה מזה — יצא. ואפילו בסירוגין, ואפילו כל היום כולו.ומי אמר רבי יוחנן הכי? והאמר רבי יוחנן משום רבי שמעון בן יהוצדק: בהלל ובמגילה, אם שהה כדי לגמור את כולה — חוזר לראש! לא קשיא הא דידיה, הא דרביה.ודידיה לא.</w:t>
      </w:r>
    </w:p>
    <w:p>
      <w:pPr>
        <w:pStyle w:val="Body"/>
        <w:bidi/>
      </w:pPr>
      <w:r>
        <w:rPr>
          <w:rStyle w:val="LeadWord"/>
        </w:rPr>
        <w:t xml:space="preserve">והא</w:t>
      </w:r>
      <w:r>
        <w:t xml:space="preserve"> רבי אבהו הוה שקיל ואזיל בתריה דרבי יוחנן והוה קרי קריאת שמע, כי מטא למבואות מטונפות, אישתיק, בתר דחליף אמר ליה: מהו לגמור? אמר לו: אם שהית כדי לגמור את כולה — חזור לראש. הכי קאמר ליה: לדידי — לא סבירא לי, לדידך, דסבירא לך: אם שהית כדי לגמור את כולה — חזור לראש ע"כ.</w:t>
      </w:r>
    </w:p>
    <w:p>
      <w:pPr>
        <w:pStyle w:val="Body"/>
        <w:bidi/>
      </w:pPr>
      <w:r>
        <w:rPr>
          <w:rStyle w:val="LeadWord"/>
        </w:rPr>
        <w:t xml:space="preserve">ושם</w:t>
      </w:r>
      <w:r>
        <w:t xml:space="preserve"> אנו מוצאים בדברי רש"י שהוא פירש בעיקר המח' בין ר' יוחנן לר' אבהו שנחלקו בתרתי גם לענין קר"ש במבאות המטופנים ואף נחלקו בעיקר הדין הנ"ל בשהה לגמור את כולה האם חוזר לראש וז"ל מה שהפסקת דאית ליה לר' יוחנן במסכת ברכות </w:t>
      </w:r>
      <w:r>
        <w:rPr>
          <w:rStyle w:val="SmallSource"/>
        </w:rPr>
        <w:t xml:space="preserve">(דף כד:)</w:t>
      </w:r>
      <w:r>
        <w:t xml:space="preserve"> היה קורא קריאת שמע והגיע למבואות מטונפות מניח ידו על פיו וקורא ולא סבירא לי נמי דמשום שהה יהא צריך לחזור לדידך דסבירא לך - ואתה חולק עלי בשתיהן דכיון דקא בעית מהו לגומרה מכלל דסבירא לך סירוגין מעכבי קרייה ומבעיא לך בכמה הוי סירוגין ע"כ.</w:t>
      </w:r>
    </w:p>
    <w:p>
      <w:pPr>
        <w:pStyle w:val="Body"/>
        <w:bidi/>
      </w:pPr>
      <w:r>
        <w:rPr>
          <w:rStyle w:val="LeadWord"/>
        </w:rPr>
        <w:t xml:space="preserve">הרי</w:t>
      </w:r>
      <w:r>
        <w:t xml:space="preserve"> לן מדברי רש"י בר"ה שהוא פירש שם שנח' בתרתי והיינו שאף ר' יוחנן פליג על ר' אבהו לענין שהה לגמרו אות כולה והכי הוא פשט כל הסוגיה שם בר"ה שאכן ר' יוחנן גופיה ס"ל שאם שהה לגמור את כולה אינו צריך לחזור לראש.</w:t>
      </w:r>
    </w:p>
    <w:p>
      <w:pPr>
        <w:pStyle w:val="Body"/>
        <w:bidi/>
      </w:pPr>
      <w:r>
        <w:rPr>
          <w:rStyle w:val="LeadWord"/>
        </w:rPr>
        <w:t xml:space="preserve">ונמצא</w:t>
      </w:r>
      <w:r>
        <w:t xml:space="preserve"> שיש סתירה בדברי רש"י מהי דעת ר' יוחנן בשהה לגמור את כולה שבעוד שבברוכת התבאר לשיטתו שאף הוא מודה שאם שהה לגמור את כולה שפיר חוזר לראש בר"ה מבואר שגם בשהה לגמור את כולה. וצ"ע.</w:t>
      </w:r>
    </w:p>
    <w:p>
      <w:pPr>
        <w:pStyle w:val="Body"/>
        <w:bidi/>
      </w:pPr>
      <w:r>
        <w:rPr>
          <w:rStyle w:val="LeadWord"/>
        </w:rPr>
        <w:t xml:space="preserve">והנה</w:t>
      </w:r>
      <w:r>
        <w:t xml:space="preserve"> יש לדון בעיקר סתימת הגמ' "דכו"ע בשהה לגמור את כולה שחוזר לראש" - האם אכן נתין להוכיח מסתימת הגמ' שבשהה לגמור את כולה שחוזר לראש או לא ואכן כתב רבנו האי גאון וכן הביא הר"ף </w:t>
      </w:r>
      <w:r>
        <w:rPr>
          <w:rStyle w:val="SmallSource"/>
        </w:rPr>
        <w:t xml:space="preserve">[דף יד. מדפי הרי"ף.]</w:t>
      </w:r>
      <w:r>
        <w:t xml:space="preserve"> להוכיח מסתימת הגמ' שאכן בשהה לגומר את כולה חזור לראש וז"ל וכתב רבנו האי גאון זצ"ל דהלכתא כמאן דאמר חוזר למקום שפסק שאם שהה כדי לגמור את כולה חוזר לראש ע"כ.</w:t>
      </w:r>
    </w:p>
    <w:p>
      <w:pPr>
        <w:pStyle w:val="Body"/>
        <w:bidi/>
      </w:pPr>
      <w:r>
        <w:rPr>
          <w:rStyle w:val="LeadWord"/>
        </w:rPr>
        <w:t xml:space="preserve">ומבואר</w:t>
      </w:r>
      <w:r>
        <w:t xml:space="preserve"> שאכן הוכיח ר' האי גאון מסתימת הגמ' שהדין הוא שחוזר לראש בשהה לגמור את כולה. והכי כתבו התוס' </w:t>
      </w:r>
      <w:r>
        <w:rPr>
          <w:rStyle w:val="SmallSource"/>
        </w:rPr>
        <w:t xml:space="preserve">[כב: אלא]</w:t>
      </w:r>
      <w:r>
        <w:t xml:space="preserve"> והרא"ש </w:t>
      </w:r>
      <w:r>
        <w:rPr>
          <w:rStyle w:val="SmallSource"/>
        </w:rPr>
        <w:t xml:space="preserve">[ג.כג.]</w:t>
      </w:r>
      <w:r>
        <w:t xml:space="preserve"> שיש להוכיח מסתימת הגמ' שאכן בשהה לגמר את כולה חוזר לראש אלא שהקשו מכמה סוגיות שאנו מוצאים שאדרבא גם בשהה לגמר את כולה אינו צריך לחזור לראש וז"ל התוס' שם</w:t>
      </w:r>
    </w:p>
    <w:p>
      <w:pPr>
        <w:pStyle w:val="Body"/>
        <w:bidi/>
      </w:pPr>
      <w:r>
        <w:rPr>
          <w:rStyle w:val="LeadWord"/>
        </w:rPr>
        <w:t xml:space="preserve">וה"ה</w:t>
      </w:r>
      <w:r>
        <w:t xml:space="preserve"> דהוה מצי לאוקמי דכולי עלמא אין חוזר לראש ומדלא מוקי הכי </w:t>
      </w:r>
      <w:r>
        <w:t xml:space="preserve">ש"מ דהלכה דחוזר לראש</w:t>
      </w:r>
      <w:r>
        <w:t xml:space="preserve"> וכן לקמן בהדיא אמר ר' אבהו חוזר לראש ותימה דבמסכת ר"ה </w:t>
      </w:r>
      <w:r>
        <w:rPr>
          <w:rStyle w:val="SmallSource"/>
        </w:rPr>
        <w:t xml:space="preserve">(דף לד:)</w:t>
      </w:r>
      <w:r>
        <w:t xml:space="preserve"> א"ר יוחנן שמע תשע תקיעות בט' שעות ביום יצא אלמא תקיעות מצטרפות אע"ג דשהה כדי לעשות כולם וכן במגילה </w:t>
      </w:r>
      <w:r>
        <w:rPr>
          <w:rStyle w:val="SmallSource"/>
        </w:rPr>
        <w:t xml:space="preserve">(פ"ב ד' יח:)</w:t>
      </w:r>
      <w:r>
        <w:t xml:space="preserve"> נמי דאמרינן אמר רב אין הלכה כרבי מונא דאמר אם שהה חוזר לראש דקאמר נקוט דרב ביבי בידך. ואומר השר מקוצי -  דיש לחלק דשאני הכא דאין ראוי לקרות וכן לקמן </w:t>
      </w:r>
      <w:r>
        <w:rPr>
          <w:rStyle w:val="SmallSource"/>
        </w:rPr>
        <w:t xml:space="preserve">(ברכות ד' כד:)</w:t>
      </w:r>
      <w:r>
        <w:t xml:space="preserve"> דרבי אבהו אזל במבואות המטונפות דהתם כ"ע מודו דחוזר לראש אבל היכא דגברא חזי כמו מגילה ושופר כולי עלמא מודו דאינו חוזר לראש אלא למקום שפסק ע"כ.</w:t>
      </w:r>
    </w:p>
    <w:p>
      <w:pPr>
        <w:pStyle w:val="Body"/>
        <w:bidi/>
      </w:pPr>
      <w:r>
        <w:rPr>
          <w:rStyle w:val="LeadWord"/>
        </w:rPr>
        <w:t xml:space="preserve">ומבואר</w:t>
      </w:r>
      <w:r>
        <w:t xml:space="preserve"> מדברי התוס' בשם השא מקוצי שכתוב לחלק בין הסוגיות והיינו שכל מה שהתבאר הכא גבי מי רגלים ששותתין על ברכיו וכן לקמן כד:] גבי מי שמהלך במבואות המטונפים בהני אמרינן שהועיל ואנו דנים שגברא לא חי הוא לכך זהו הטעם שצריך לחזור לראש בשהה לגמר את כולה.</w:t>
      </w:r>
    </w:p>
    <w:p>
      <w:pPr>
        <w:pStyle w:val="Body"/>
        <w:bidi/>
      </w:pPr>
      <w:r>
        <w:rPr>
          <w:rStyle w:val="LeadWord"/>
        </w:rPr>
        <w:t xml:space="preserve">אומנם</w:t>
      </w:r>
      <w:r>
        <w:t xml:space="preserve"> בשאר המקמות כגון תקיעת שופר או מגילה וכד' אז באמת אף בשהה לגמור את כולה אין הוא חוזר לראש אלא אנו אומרים שכעת הוא מתחיל מאיפה שסיים.</w:t>
      </w:r>
    </w:p>
    <w:p>
      <w:pPr>
        <w:pStyle w:val="Body"/>
        <w:bidi/>
      </w:pPr>
      <w:r>
        <w:rPr>
          <w:rStyle w:val="LeadWord"/>
        </w:rPr>
        <w:t xml:space="preserve">אך</w:t>
      </w:r>
      <w:r>
        <w:t xml:space="preserve"> יש להקשות על דברי התוס' בתרתי מגמרא ומסברא. מגמרא שכן מבואר בגמ' בר"ה שם] שדנים שם אליבא דר' יוחנן שס"ל שגם בשהה לגמרו את כולה שאינו חזור לראש וואןכ מבואר בגמ' שם שאנו משווים את הדין של שהה בשאר כל המצות לדין של של שהה האמור גבי מי שהולך במבואות המטונפים ולדביר התוס' לכאו' אין לנו כלל להשוות בניהם משום ששאני מבואות המטונפות דגברא לא חזי הוא כמו שכתבו התוס' אלא רואים מזה שהגמ' לא נחתא לבאר את שיש חילוק בניהם.</w:t>
      </w:r>
    </w:p>
    <w:p>
      <w:pPr>
        <w:pStyle w:val="Body"/>
        <w:bidi/>
      </w:pPr>
      <w:r>
        <w:rPr>
          <w:rStyle w:val="LeadWord"/>
        </w:rPr>
        <w:t xml:space="preserve">וכן</w:t>
      </w:r>
      <w:r>
        <w:t xml:space="preserve"> קשה מסברא מהו הטעם לחלק בזה ולאמר שהועיל וגברא לא חזי הוא ממילא אמרינן שבשהה לגמור את כותה חוזר לראש שממ"נ אם אכן אנו אומרים שגברא לא חזי אז כמו שהגמ' אומרת כן אפי' בלא שהה לגמור את כולה נמי נימא שהוא יצטרך לחזור לראש שכיון שסו"ס גברי לא חזי נאמר שאפי' בלא שהה יצטרך לחזור לראש וצ"ע.</w:t>
      </w:r>
    </w:p>
    <w:p>
      <w:pPr>
        <w:pStyle w:val="SubHeading"/>
        <w:bidi/>
      </w:pPr>
      <w:r>
        <w:t xml:space="preserve">שיטת הרי"ף</w:t>
      </w:r>
    </w:p>
    <w:p>
      <w:pPr>
        <w:pStyle w:val="Body"/>
        <w:bidi/>
      </w:pPr>
      <w:r>
        <w:rPr>
          <w:rStyle w:val="LeadWord"/>
        </w:rPr>
        <w:t xml:space="preserve">והנה</w:t>
      </w:r>
      <w:r>
        <w:t xml:space="preserve"> לרי"ף יש לו דרך אחרת ליישב את הסוגיות שכן כמו שהתבאר מחד סתימת הגמ' בברכות כד: ר"ה לד: מגילה יח:] שאנו דנים שאפי' בשהה לגמור את כולה נמי אינו חוזר אלא למקום שפסק ומנגד הגמ' </w:t>
      </w:r>
      <w:r>
        <w:rPr>
          <w:rStyle w:val="SmallSource"/>
        </w:rPr>
        <w:t xml:space="preserve">[כג.]</w:t>
      </w:r>
      <w:r>
        <w:t xml:space="preserve"> סותמת ואומרת דכו"ע אם שהה לגמור את כולה חוזר לראש.</w:t>
      </w:r>
    </w:p>
    <w:p>
      <w:pPr>
        <w:pStyle w:val="Body"/>
        <w:bidi/>
      </w:pPr>
      <w:r>
        <w:rPr>
          <w:rStyle w:val="LeadWord"/>
        </w:rPr>
        <w:t xml:space="preserve">ולכך</w:t>
      </w:r>
      <w:r>
        <w:t xml:space="preserve"> כתב הרי"ף </w:t>
      </w:r>
      <w:r>
        <w:rPr>
          <w:rStyle w:val="SmallSource"/>
        </w:rPr>
        <w:t xml:space="preserve">[ דף יד. מדפי הרי"ף.]</w:t>
      </w:r>
      <w:r>
        <w:t xml:space="preserve"> וז"ל וכתב רבנו האי גאון זצ"ל דהלכתא כמאן דאמר חוזר למקום שפסק ואם שהה לגמור את כולה חוזר לראש ע"כ.</w:t>
      </w:r>
    </w:p>
    <w:p>
      <w:pPr>
        <w:pStyle w:val="Body"/>
        <w:bidi/>
      </w:pPr>
      <w:r>
        <w:rPr>
          <w:rStyle w:val="LeadWord"/>
        </w:rPr>
        <w:t xml:space="preserve">והוסיף</w:t>
      </w:r>
      <w:r>
        <w:t xml:space="preserve"> הרי"ף </w:t>
      </w:r>
      <w:r>
        <w:rPr>
          <w:rStyle w:val="SmallSource"/>
        </w:rPr>
        <w:t xml:space="preserve">[דף טז. מדפי הרי"ף]</w:t>
      </w:r>
      <w:r>
        <w:t xml:space="preserve"> וז"ל וכשהו חוזר לראש חוזר למקום שפסק ואע"פ ששהה לגמור את כולה והכי מסקנא בסוף מסכת ר"ה </w:t>
      </w:r>
      <w:r>
        <w:rPr>
          <w:rStyle w:val="SmallSource"/>
        </w:rPr>
        <w:t xml:space="preserve">[לד:]</w:t>
      </w:r>
      <w:r>
        <w:t xml:space="preserve"> וכן בתיקעיות וכן בהלל אבל בתפלה בלחוד אם שהה לגמור את כולה חוזר לראש ע"כ.</w:t>
      </w:r>
    </w:p>
    <w:p>
      <w:pPr>
        <w:pStyle w:val="Body"/>
        <w:bidi/>
      </w:pPr>
      <w:r>
        <w:rPr>
          <w:rStyle w:val="LeadWord"/>
        </w:rPr>
        <w:t xml:space="preserve">ומבואר</w:t>
      </w:r>
      <w:r>
        <w:t xml:space="preserve"> א"כ שהרי"ף שלעולם גבי כל המצות אמרינן שאפי' בשהה לגמר את כולה אינו חוזר לראש ורק גבי תפלה אמרינן שהוא חזור לראש וממילא מובן משום שכל מה שסתמה הגמ' דכו"ע בשהה לגמר את כולה חזור לראש שם מיירי גבי מי שיהיה מתפלל ומים שותתין על ברכיו ולכך הוא חזור לראש.משא"כ בשאר כל המצות אף אם שהה לגמר את כולה אינו חזור לראש.</w:t>
      </w:r>
    </w:p>
    <w:p>
      <w:pPr>
        <w:pStyle w:val="Body"/>
        <w:bidi/>
      </w:pPr>
      <w:r>
        <w:rPr>
          <w:rStyle w:val="LeadWord"/>
        </w:rPr>
        <w:t xml:space="preserve">ובביאור</w:t>
      </w:r>
      <w:r>
        <w:t xml:space="preserve"> הדבר מדוע תפלה שאני אנו מוצאים ב' מהלכים בזה ה"ר יונה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0" name="Ornament 600"/>
            <wp:cNvGraphicFramePr>
              <a:graphicFrameLocks noChangeAspect="1"/>
            </wp:cNvGraphicFramePr>
            <a:graphic>
              <a:graphicData uri="http://schemas.openxmlformats.org/drawingml/2006/picture">
                <pic:pic>
                  <pic:nvPicPr>
                    <pic:cNvPr id="600"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3" behindDoc="1" locked="0" layoutInCell="1" allowOverlap="1">
            <wp:simplePos x="0" y="0"/>
            <wp:positionH relativeFrom="margin">
              <wp:align>center</wp:align>
            </wp:positionH>
            <wp:positionV relativeFrom="paragraph">
              <wp:posOffset>0</wp:posOffset>
            </wp:positionV>
            <wp:extent cx="4048548" cy="521115"/>
            <wp:effectExtent l="0" t="0" r="0" b="0"/>
            <wp:wrapNone/>
            <wp:docPr id="603" name="מסגרת סימן 603"/>
            <wp:cNvGraphicFramePr>
              <a:graphicFrameLocks noChangeAspect="1"/>
            </wp:cNvGraphicFramePr>
            <a:graphic>
              <a:graphicData uri="http://schemas.openxmlformats.org/drawingml/2006/picture">
                <pic:pic>
                  <pic:nvPicPr>
                    <pic:cNvPr id="603" name="title-109.png"/>
                    <pic:cNvPicPr/>
                  </pic:nvPicPr>
                  <pic:blipFill>
                    <a:blip r:embed="rIdImg135"/>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4" name="Ornament 604"/>
            <wp:cNvGraphicFramePr>
              <a:graphicFrameLocks noChangeAspect="1"/>
            </wp:cNvGraphicFramePr>
            <a:graphic>
              <a:graphicData uri="http://schemas.openxmlformats.org/drawingml/2006/picture">
                <pic:pic>
                  <pic:nvPicPr>
                    <pic:cNvPr id="604"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7" name="Ornament 607"/>
            <wp:cNvGraphicFramePr>
              <a:graphicFrameLocks noChangeAspect="1"/>
            </wp:cNvGraphicFramePr>
            <a:graphic>
              <a:graphicData uri="http://schemas.openxmlformats.org/drawingml/2006/picture">
                <pic:pic>
                  <pic:nvPicPr>
                    <pic:cNvPr id="607"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8" behindDoc="1" locked="0" layoutInCell="1" allowOverlap="1">
            <wp:simplePos x="0" y="0"/>
            <wp:positionH relativeFrom="margin">
              <wp:align>center</wp:align>
            </wp:positionH>
            <wp:positionV relativeFrom="paragraph">
              <wp:posOffset>0</wp:posOffset>
            </wp:positionV>
            <wp:extent cx="2880000" cy="879238"/>
            <wp:effectExtent l="0" t="0" r="0" b="0"/>
            <wp:wrapNone/>
            <wp:docPr id="608" name="מסגרת סימן 608"/>
            <wp:cNvGraphicFramePr>
              <a:graphicFrameLocks noChangeAspect="1"/>
            </wp:cNvGraphicFramePr>
            <a:graphic>
              <a:graphicData uri="http://schemas.openxmlformats.org/drawingml/2006/picture">
                <pic:pic>
                  <pic:nvPicPr>
                    <pic:cNvPr id="608" name="divider-סימן ס״ו.png"/>
                    <pic:cNvPicPr/>
                  </pic:nvPicPr>
                  <pic:blipFill>
                    <a:blip r:embed="rIdImg136"/>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9" name="Ornament 609"/>
            <wp:cNvGraphicFramePr>
              <a:graphicFrameLocks noChangeAspect="1"/>
            </wp:cNvGraphicFramePr>
            <a:graphic>
              <a:graphicData uri="http://schemas.openxmlformats.org/drawingml/2006/picture">
                <pic:pic>
                  <pic:nvPicPr>
                    <pic:cNvPr id="609"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0" behindDoc="1" locked="0" layoutInCell="1" allowOverlap="1">
            <wp:simplePos x="0" y="0"/>
            <wp:positionH relativeFrom="margin">
              <wp:align>center</wp:align>
            </wp:positionH>
            <wp:positionV relativeFrom="paragraph">
              <wp:posOffset>0</wp:posOffset>
            </wp:positionV>
            <wp:extent cx="4517800" cy="1130974"/>
            <wp:effectExtent l="0" t="0" r="0" b="0"/>
            <wp:wrapNone/>
            <wp:docPr id="610" name="מסגרת סימן 610"/>
            <wp:cNvGraphicFramePr>
              <a:graphicFrameLocks noChangeAspect="1"/>
            </wp:cNvGraphicFramePr>
            <a:graphic>
              <a:graphicData uri="http://schemas.openxmlformats.org/drawingml/2006/picture">
                <pic:pic>
                  <pic:nvPicPr>
                    <pic:cNvPr id="610" name="title-110.png"/>
                    <pic:cNvPicPr/>
                  </pic:nvPicPr>
                  <pic:blipFill>
                    <a:blip r:embed="rIdImg137"/>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1" name="Ornament 611"/>
            <wp:cNvGraphicFramePr>
              <a:graphicFrameLocks noChangeAspect="1"/>
            </wp:cNvGraphicFramePr>
            <a:graphic>
              <a:graphicData uri="http://schemas.openxmlformats.org/drawingml/2006/picture">
                <pic:pic>
                  <pic:nvPicPr>
                    <pic:cNvPr id="611"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4" name="Ornament 614"/>
            <wp:cNvGraphicFramePr>
              <a:graphicFrameLocks noChangeAspect="1"/>
            </wp:cNvGraphicFramePr>
            <a:graphic>
              <a:graphicData uri="http://schemas.openxmlformats.org/drawingml/2006/picture">
                <pic:pic>
                  <pic:nvPicPr>
                    <pic:cNvPr id="614"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5" behindDoc="1" locked="0" layoutInCell="1" allowOverlap="1">
            <wp:simplePos x="0" y="0"/>
            <wp:positionH relativeFrom="margin">
              <wp:align>center</wp:align>
            </wp:positionH>
            <wp:positionV relativeFrom="paragraph">
              <wp:posOffset>0</wp:posOffset>
            </wp:positionV>
            <wp:extent cx="2880000" cy="879238"/>
            <wp:effectExtent l="0" t="0" r="0" b="0"/>
            <wp:wrapNone/>
            <wp:docPr id="615" name="מסגרת סימן 615"/>
            <wp:cNvGraphicFramePr>
              <a:graphicFrameLocks noChangeAspect="1"/>
            </wp:cNvGraphicFramePr>
            <a:graphic>
              <a:graphicData uri="http://schemas.openxmlformats.org/drawingml/2006/picture">
                <pic:pic>
                  <pic:nvPicPr>
                    <pic:cNvPr id="615" name="divider-סימן ס״ז.png"/>
                    <pic:cNvPicPr/>
                  </pic:nvPicPr>
                  <pic:blipFill>
                    <a:blip r:embed="rIdImg138"/>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6" name="Ornament 616"/>
            <wp:cNvGraphicFramePr>
              <a:graphicFrameLocks noChangeAspect="1"/>
            </wp:cNvGraphicFramePr>
            <a:graphic>
              <a:graphicData uri="http://schemas.openxmlformats.org/drawingml/2006/picture">
                <pic:pic>
                  <pic:nvPicPr>
                    <pic:cNvPr id="616"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7" behindDoc="1" locked="0" layoutInCell="1" allowOverlap="1">
            <wp:simplePos x="0" y="0"/>
            <wp:positionH relativeFrom="margin">
              <wp:align>center</wp:align>
            </wp:positionH>
            <wp:positionV relativeFrom="paragraph">
              <wp:posOffset>0</wp:posOffset>
            </wp:positionV>
            <wp:extent cx="3323359" cy="825887"/>
            <wp:effectExtent l="0" t="0" r="0" b="0"/>
            <wp:wrapNone/>
            <wp:docPr id="617" name="מסגרת סימן 617"/>
            <wp:cNvGraphicFramePr>
              <a:graphicFrameLocks noChangeAspect="1"/>
            </wp:cNvGraphicFramePr>
            <a:graphic>
              <a:graphicData uri="http://schemas.openxmlformats.org/drawingml/2006/picture">
                <pic:pic>
                  <pic:nvPicPr>
                    <pic:cNvPr id="617" name="title-111.png"/>
                    <pic:cNvPicPr/>
                  </pic:nvPicPr>
                  <pic:blipFill>
                    <a:blip r:embed="rIdImg139"/>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8" name="Ornament 618"/>
            <wp:cNvGraphicFramePr>
              <a:graphicFrameLocks noChangeAspect="1"/>
            </wp:cNvGraphicFramePr>
            <a:graphic>
              <a:graphicData uri="http://schemas.openxmlformats.org/drawingml/2006/picture">
                <pic:pic>
                  <pic:nvPicPr>
                    <pic:cNvPr id="618"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1" name="Ornament 621"/>
            <wp:cNvGraphicFramePr>
              <a:graphicFrameLocks noChangeAspect="1"/>
            </wp:cNvGraphicFramePr>
            <a:graphic>
              <a:graphicData uri="http://schemas.openxmlformats.org/drawingml/2006/picture">
                <pic:pic>
                  <pic:nvPicPr>
                    <pic:cNvPr id="621"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2" behindDoc="1" locked="0" layoutInCell="1" allowOverlap="1">
            <wp:simplePos x="0" y="0"/>
            <wp:positionH relativeFrom="margin">
              <wp:align>center</wp:align>
            </wp:positionH>
            <wp:positionV relativeFrom="paragraph">
              <wp:posOffset>0</wp:posOffset>
            </wp:positionV>
            <wp:extent cx="2880000" cy="879238"/>
            <wp:effectExtent l="0" t="0" r="0" b="0"/>
            <wp:wrapNone/>
            <wp:docPr id="622" name="מסגרת סימן 622"/>
            <wp:cNvGraphicFramePr>
              <a:graphicFrameLocks noChangeAspect="1"/>
            </wp:cNvGraphicFramePr>
            <a:graphic>
              <a:graphicData uri="http://schemas.openxmlformats.org/drawingml/2006/picture">
                <pic:pic>
                  <pic:nvPicPr>
                    <pic:cNvPr id="622" name="divider-סימן ס״ט.png"/>
                    <pic:cNvPicPr/>
                  </pic:nvPicPr>
                  <pic:blipFill>
                    <a:blip r:embed="rIdImg140"/>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3" name="Ornament 623"/>
            <wp:cNvGraphicFramePr>
              <a:graphicFrameLocks noChangeAspect="1"/>
            </wp:cNvGraphicFramePr>
            <a:graphic>
              <a:graphicData uri="http://schemas.openxmlformats.org/drawingml/2006/picture">
                <pic:pic>
                  <pic:nvPicPr>
                    <pic:cNvPr id="623"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4" behindDoc="1" locked="0" layoutInCell="1" allowOverlap="1">
            <wp:simplePos x="0" y="0"/>
            <wp:positionH relativeFrom="margin">
              <wp:align>center</wp:align>
            </wp:positionH>
            <wp:positionV relativeFrom="paragraph">
              <wp:posOffset>0</wp:posOffset>
            </wp:positionV>
            <wp:extent cx="2812485" cy="521339"/>
            <wp:effectExtent l="0" t="0" r="0" b="0"/>
            <wp:wrapNone/>
            <wp:docPr id="624" name="מסגרת סימן 624"/>
            <wp:cNvGraphicFramePr>
              <a:graphicFrameLocks noChangeAspect="1"/>
            </wp:cNvGraphicFramePr>
            <a:graphic>
              <a:graphicData uri="http://schemas.openxmlformats.org/drawingml/2006/picture">
                <pic:pic>
                  <pic:nvPicPr>
                    <pic:cNvPr id="624" name="title-112.png"/>
                    <pic:cNvPicPr/>
                  </pic:nvPicPr>
                  <pic:blipFill>
                    <a:blip r:embed="rIdImg141"/>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5" name="Ornament 625"/>
            <wp:cNvGraphicFramePr>
              <a:graphicFrameLocks noChangeAspect="1"/>
            </wp:cNvGraphicFramePr>
            <a:graphic>
              <a:graphicData uri="http://schemas.openxmlformats.org/drawingml/2006/picture">
                <pic:pic>
                  <pic:nvPicPr>
                    <pic:cNvPr id="625"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8" name="Ornament 628"/>
            <wp:cNvGraphicFramePr>
              <a:graphicFrameLocks noChangeAspect="1"/>
            </wp:cNvGraphicFramePr>
            <a:graphic>
              <a:graphicData uri="http://schemas.openxmlformats.org/drawingml/2006/picture">
                <pic:pic>
                  <pic:nvPicPr>
                    <pic:cNvPr id="628"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9" behindDoc="1" locked="0" layoutInCell="1" allowOverlap="1">
            <wp:simplePos x="0" y="0"/>
            <wp:positionH relativeFrom="margin">
              <wp:align>center</wp:align>
            </wp:positionH>
            <wp:positionV relativeFrom="paragraph">
              <wp:posOffset>0</wp:posOffset>
            </wp:positionV>
            <wp:extent cx="2880000" cy="879238"/>
            <wp:effectExtent l="0" t="0" r="0" b="0"/>
            <wp:wrapNone/>
            <wp:docPr id="629" name="מסגרת סימן 629"/>
            <wp:cNvGraphicFramePr>
              <a:graphicFrameLocks noChangeAspect="1"/>
            </wp:cNvGraphicFramePr>
            <a:graphic>
              <a:graphicData uri="http://schemas.openxmlformats.org/drawingml/2006/picture">
                <pic:pic>
                  <pic:nvPicPr>
                    <pic:cNvPr id="629" name="divider-סימן ע׳.png"/>
                    <pic:cNvPicPr/>
                  </pic:nvPicPr>
                  <pic:blipFill>
                    <a:blip r:embed="rIdImg142"/>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0" name="Ornament 630"/>
            <wp:cNvGraphicFramePr>
              <a:graphicFrameLocks noChangeAspect="1"/>
            </wp:cNvGraphicFramePr>
            <a:graphic>
              <a:graphicData uri="http://schemas.openxmlformats.org/drawingml/2006/picture">
                <pic:pic>
                  <pic:nvPicPr>
                    <pic:cNvPr id="630"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3476218" cy="826002"/>
            <wp:effectExtent l="0" t="0" r="0" b="0"/>
            <wp:wrapNone/>
            <wp:docPr id="631" name="מסגרת סימן 631"/>
            <wp:cNvGraphicFramePr>
              <a:graphicFrameLocks noChangeAspect="1"/>
            </wp:cNvGraphicFramePr>
            <a:graphic>
              <a:graphicData uri="http://schemas.openxmlformats.org/drawingml/2006/picture">
                <pic:pic>
                  <pic:nvPicPr>
                    <pic:cNvPr id="631" name="title-113.png"/>
                    <pic:cNvPicPr/>
                  </pic:nvPicPr>
                  <pic:blipFill>
                    <a:blip r:embed="rIdImg143"/>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13d"/>
          <w:headerReference w:type="even" r:id="rIdHA11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2" name="Ornament 632"/>
            <wp:cNvGraphicFramePr>
              <a:graphicFrameLocks noChangeAspect="1"/>
            </wp:cNvGraphicFramePr>
            <a:graphic>
              <a:graphicData uri="http://schemas.openxmlformats.org/drawingml/2006/picture">
                <pic:pic>
                  <pic:nvPicPr>
                    <pic:cNvPr id="632"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35" name="Ornament 635"/>
            <wp:cNvGraphicFramePr>
              <a:graphicFrameLocks noChangeAspect="1"/>
            </wp:cNvGraphicFramePr>
            <a:graphic>
              <a:graphicData uri="http://schemas.openxmlformats.org/drawingml/2006/picture">
                <pic:pic>
                  <pic:nvPicPr>
                    <pic:cNvPr id="635"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36" behindDoc="1" locked="0" layoutInCell="1" allowOverlap="1">
            <wp:simplePos x="0" y="0"/>
            <wp:positionH relativeFrom="margin">
              <wp:align>center</wp:align>
            </wp:positionH>
            <wp:positionV relativeFrom="paragraph">
              <wp:posOffset>0</wp:posOffset>
            </wp:positionV>
            <wp:extent cx="2880000" cy="879238"/>
            <wp:effectExtent l="0" t="0" r="0" b="0"/>
            <wp:wrapNone/>
            <wp:docPr id="636" name="מסגרת סימן 636"/>
            <wp:cNvGraphicFramePr>
              <a:graphicFrameLocks noChangeAspect="1"/>
            </wp:cNvGraphicFramePr>
            <a:graphic>
              <a:graphicData uri="http://schemas.openxmlformats.org/drawingml/2006/picture">
                <pic:pic>
                  <pic:nvPicPr>
                    <pic:cNvPr id="636" name="divider-סימן ק״ח.png"/>
                    <pic:cNvPicPr/>
                  </pic:nvPicPr>
                  <pic:blipFill>
                    <a:blip r:embed="rIdImg144"/>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7" name="Ornament 637"/>
            <wp:cNvGraphicFramePr>
              <a:graphicFrameLocks noChangeAspect="1"/>
            </wp:cNvGraphicFramePr>
            <a:graphic>
              <a:graphicData uri="http://schemas.openxmlformats.org/drawingml/2006/picture">
                <pic:pic>
                  <pic:nvPicPr>
                    <pic:cNvPr id="637"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8" behindDoc="1" locked="0" layoutInCell="1" allowOverlap="1">
            <wp:simplePos x="0" y="0"/>
            <wp:positionH relativeFrom="margin">
              <wp:align>center</wp:align>
            </wp:positionH>
            <wp:positionV relativeFrom="paragraph">
              <wp:posOffset>0</wp:posOffset>
            </wp:positionV>
            <wp:extent cx="2438536" cy="521237"/>
            <wp:effectExtent l="0" t="0" r="0" b="0"/>
            <wp:wrapNone/>
            <wp:docPr id="638" name="מסגרת סימן 638"/>
            <wp:cNvGraphicFramePr>
              <a:graphicFrameLocks noChangeAspect="1"/>
            </wp:cNvGraphicFramePr>
            <a:graphic>
              <a:graphicData uri="http://schemas.openxmlformats.org/drawingml/2006/picture">
                <pic:pic>
                  <pic:nvPicPr>
                    <pic:cNvPr id="638" name="title-114.png"/>
                    <pic:cNvPicPr/>
                  </pic:nvPicPr>
                  <pic:blipFill>
                    <a:blip r:embed="rIdImg145"/>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14d"/>
          <w:headerReference w:type="even" r:id="rIdHA1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9" name="Ornament 639"/>
            <wp:cNvGraphicFramePr>
              <a:graphicFrameLocks noChangeAspect="1"/>
            </wp:cNvGraphicFramePr>
            <a:graphic>
              <a:graphicData uri="http://schemas.openxmlformats.org/drawingml/2006/picture">
                <pic:pic>
                  <pic:nvPicPr>
                    <pic:cNvPr id="639"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42" name="Ornament 642"/>
            <wp:cNvGraphicFramePr>
              <a:graphicFrameLocks noChangeAspect="1"/>
            </wp:cNvGraphicFramePr>
            <a:graphic>
              <a:graphicData uri="http://schemas.openxmlformats.org/drawingml/2006/picture">
                <pic:pic>
                  <pic:nvPicPr>
                    <pic:cNvPr id="642"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43" behindDoc="1" locked="0" layoutInCell="1" allowOverlap="1">
            <wp:simplePos x="0" y="0"/>
            <wp:positionH relativeFrom="margin">
              <wp:align>center</wp:align>
            </wp:positionH>
            <wp:positionV relativeFrom="paragraph">
              <wp:posOffset>0</wp:posOffset>
            </wp:positionV>
            <wp:extent cx="3873468" cy="879225"/>
            <wp:effectExtent l="0" t="0" r="0" b="0"/>
            <wp:wrapNone/>
            <wp:docPr id="643" name="מסגרת סימן 643"/>
            <wp:cNvGraphicFramePr>
              <a:graphicFrameLocks noChangeAspect="1"/>
            </wp:cNvGraphicFramePr>
            <a:graphic>
              <a:graphicData uri="http://schemas.openxmlformats.org/drawingml/2006/picture">
                <pic:pic>
                  <pic:nvPicPr>
                    <pic:cNvPr id="643" name="divider-יורה דעה סימן של״ד.png"/>
                    <pic:cNvPicPr/>
                  </pic:nvPicPr>
                  <pic:blipFill>
                    <a:blip r:embed="rIdImg146"/>
                    <a:stretch>
                      <a:fillRect/>
                    </a:stretch>
                  </pic:blipFill>
                  <pic:spPr>
                    <a:xfrm>
                      <a:off x="0" y="0"/>
                      <a:ext cx="3873468" cy="879225"/>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44" name="Ornament 644"/>
            <wp:cNvGraphicFramePr>
              <a:graphicFrameLocks noChangeAspect="1"/>
            </wp:cNvGraphicFramePr>
            <a:graphic>
              <a:graphicData uri="http://schemas.openxmlformats.org/drawingml/2006/picture">
                <pic:pic>
                  <pic:nvPicPr>
                    <pic:cNvPr id="644"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45" behindDoc="1" locked="0" layoutInCell="1" allowOverlap="1">
            <wp:simplePos x="0" y="0"/>
            <wp:positionH relativeFrom="margin">
              <wp:align>center</wp:align>
            </wp:positionH>
            <wp:positionV relativeFrom="paragraph">
              <wp:posOffset>0</wp:posOffset>
            </wp:positionV>
            <wp:extent cx="3437229" cy="826154"/>
            <wp:effectExtent l="0" t="0" r="0" b="0"/>
            <wp:wrapNone/>
            <wp:docPr id="645" name="מסגרת סימן 645"/>
            <wp:cNvGraphicFramePr>
              <a:graphicFrameLocks noChangeAspect="1"/>
            </wp:cNvGraphicFramePr>
            <a:graphic>
              <a:graphicData uri="http://schemas.openxmlformats.org/drawingml/2006/picture">
                <pic:pic>
                  <pic:nvPicPr>
                    <pic:cNvPr id="645" name="title-115.png"/>
                    <pic:cNvPicPr/>
                  </pic:nvPicPr>
                  <pic:blipFill>
                    <a:blip r:embed="rIdImg147"/>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5d"/>
          <w:headerReference w:type="even" r:id="rIdHA11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46" name="Ornament 646"/>
            <wp:cNvGraphicFramePr>
              <a:graphicFrameLocks noChangeAspect="1"/>
            </wp:cNvGraphicFramePr>
            <a:graphic>
              <a:graphicData uri="http://schemas.openxmlformats.org/drawingml/2006/picture">
                <pic:pic>
                  <pic:nvPicPr>
                    <pic:cNvPr id="646"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49" name="Ornament 649"/>
            <wp:cNvGraphicFramePr>
              <a:graphicFrameLocks noChangeAspect="1"/>
            </wp:cNvGraphicFramePr>
            <a:graphic>
              <a:graphicData uri="http://schemas.openxmlformats.org/drawingml/2006/picture">
                <pic:pic>
                  <pic:nvPicPr>
                    <pic:cNvPr id="649" name="flourish-wide-2.png"/>
                    <pic:cNvPicPr/>
                  </pic:nvPicPr>
                  <pic:blipFill>
                    <a:blip r:embed="rIdImg4"/>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50" behindDoc="1" locked="0" layoutInCell="1" allowOverlap="1">
            <wp:simplePos x="0" y="0"/>
            <wp:positionH relativeFrom="margin">
              <wp:align>center</wp:align>
            </wp:positionH>
            <wp:positionV relativeFrom="paragraph">
              <wp:posOffset>0</wp:posOffset>
            </wp:positionV>
            <wp:extent cx="2880000" cy="879238"/>
            <wp:effectExtent l="0" t="0" r="0" b="0"/>
            <wp:wrapNone/>
            <wp:docPr id="650" name="מסגרת סימן 650"/>
            <wp:cNvGraphicFramePr>
              <a:graphicFrameLocks noChangeAspect="1"/>
            </wp:cNvGraphicFramePr>
            <a:graphic>
              <a:graphicData uri="http://schemas.openxmlformats.org/drawingml/2006/picture">
                <pic:pic>
                  <pic:nvPicPr>
                    <pic:cNvPr id="650" name="divider-סימן תפ״ט.png"/>
                    <pic:cNvPicPr/>
                  </pic:nvPicPr>
                  <pic:blipFill>
                    <a:blip r:embed="rIdImg148"/>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51" name="Ornament 651"/>
            <wp:cNvGraphicFramePr>
              <a:graphicFrameLocks noChangeAspect="1"/>
            </wp:cNvGraphicFramePr>
            <a:graphic>
              <a:graphicData uri="http://schemas.openxmlformats.org/drawingml/2006/picture">
                <pic:pic>
                  <pic:nvPicPr>
                    <pic:cNvPr id="651" name="flourish-wide-2-flipv.png"/>
                    <pic:cNvPicPr/>
                  </pic:nvPicPr>
                  <pic:blipFill>
                    <a:blip r:embed="rIdImg6"/>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2" behindDoc="1" locked="0" layoutInCell="1" allowOverlap="1">
            <wp:simplePos x="0" y="0"/>
            <wp:positionH relativeFrom="margin">
              <wp:align>center</wp:align>
            </wp:positionH>
            <wp:positionV relativeFrom="paragraph">
              <wp:posOffset>0</wp:posOffset>
            </wp:positionV>
            <wp:extent cx="3389979" cy="521301"/>
            <wp:effectExtent l="0" t="0" r="0" b="0"/>
            <wp:wrapNone/>
            <wp:docPr id="652" name="מסגרת סימן 652"/>
            <wp:cNvGraphicFramePr>
              <a:graphicFrameLocks noChangeAspect="1"/>
            </wp:cNvGraphicFramePr>
            <a:graphic>
              <a:graphicData uri="http://schemas.openxmlformats.org/drawingml/2006/picture">
                <pic:pic>
                  <pic:nvPicPr>
                    <pic:cNvPr id="652" name="title-116.png"/>
                    <pic:cNvPicPr/>
                  </pic:nvPicPr>
                  <pic:blipFill>
                    <a:blip r:embed="rIdImg149"/>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6d"/>
          <w:headerReference w:type="even" r:id="rIdHA116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3" name="Ornament 653"/>
            <wp:cNvGraphicFramePr>
              <a:graphicFrameLocks noChangeAspect="1"/>
            </wp:cNvGraphicFramePr>
            <a:graphic>
              <a:graphicData uri="http://schemas.openxmlformats.org/drawingml/2006/picture">
                <pic:pic>
                  <pic:nvPicPr>
                    <pic:cNvPr id="653" name="fleuron-small-flipv.png"/>
                    <pic:cNvPicPr/>
                  </pic:nvPicPr>
                  <pic:blipFill>
                    <a:blip r:embed="rIdImg3"/>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56" behindDoc="1" locked="0" layoutInCell="1" allowOverlap="1">
            <wp:simplePos x="0" y="0"/>
            <wp:positionH relativeFrom="margin">
              <wp:align>center</wp:align>
            </wp:positionH>
            <wp:positionV relativeFrom="paragraph">
              <wp:posOffset>0</wp:posOffset>
            </wp:positionV>
            <wp:extent cx="3701317" cy="521141"/>
            <wp:effectExtent l="0" t="0" r="0" b="0"/>
            <wp:wrapNone/>
            <wp:docPr id="656" name="מסגרת סימן 656"/>
            <wp:cNvGraphicFramePr>
              <a:graphicFrameLocks noChangeAspect="1"/>
            </wp:cNvGraphicFramePr>
            <a:graphic>
              <a:graphicData uri="http://schemas.openxmlformats.org/drawingml/2006/picture">
                <pic:pic>
                  <pic:nvPicPr>
                    <pic:cNvPr id="656" name="title-117.png"/>
                    <pic:cNvPicPr/>
                  </pic:nvPicPr>
                  <pic:blipFill>
                    <a:blip r:embed="rIdImg150"/>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7d"/>
          <w:headerReference w:type="even" r:id="rIdHA11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57" name="Ornament 657"/>
            <wp:cNvGraphicFramePr>
              <a:graphicFrameLocks noChangeAspect="1"/>
            </wp:cNvGraphicFramePr>
            <a:graphic>
              <a:graphicData uri="http://schemas.openxmlformats.org/drawingml/2006/picture">
                <pic:pic>
                  <pic:nvPicPr>
                    <pic:cNvPr id="657" name="fleuron-small-flipv.png"/>
                    <pic:cNvPicPr/>
                  </pic:nvPicPr>
                  <pic:blipFill>
                    <a:blip r:embed="rIdImg3"/>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58" name="Ornament 658"/>
            <wp:cNvGraphicFramePr>
              <a:graphicFrameLocks noChangeAspect="1"/>
            </wp:cNvGraphicFramePr>
            <a:graphic>
              <a:graphicData uri="http://schemas.openxmlformats.org/drawingml/2006/picture">
                <pic:pic>
                  <pic:nvPicPr>
                    <pic:cNvPr id="658" name="fn-lines.png"/>
                    <pic:cNvPicPr/>
                  </pic:nvPicPr>
                  <pic:blipFill>
                    <a:blip r:embed="rIdImg151"/>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59" name="Ornament 659"/>
            <wp:cNvGraphicFramePr>
              <a:graphicFrameLocks noChangeAspect="1"/>
            </wp:cNvGraphicFramePr>
            <a:graphic>
              <a:graphicData uri="http://schemas.openxmlformats.org/drawingml/2006/picture">
                <pic:pic>
                  <pic:nvPicPr>
                    <pic:cNvPr id="659" name="fn-lines.png"/>
                    <pic:cNvPicPr/>
                  </pic:nvPicPr>
                  <pic:blipFill>
                    <a:blip r:embed="rIdImg151"/>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הנה שאל הפנ״י שלכאו׳ הרי גם משופר יש לו הנאה מעצם הקול של השופר ואיך אומר רש״י שאין לו כלל הנאה הרי הוא ממ״ כן נהנה מעצם השמיעה של הקול. ויש לאמר בזה בפשטות שגם אם אכן נאמר שיש לו איזה הנאה כל שהיא אכך אין זה חשוב מספיק להנאה בכדי שיחשב לכוונה שסו״ס אין זה הנאה ממשית וכן יש להוכיח שאין זה חשוב להנאה של ממש שכן מבואר ברמב״ן </w:t>
      </w:r>
      <w:r>
        <w:rPr>
          <w:rStyle w:val="FootSmall"/>
        </w:rPr>
        <w:t xml:space="preserve">[ריש פרק ט׳ דברכות נד.]</w:t>
      </w:r>
      <w:r>
        <w:t xml:space="preserve"> שאמרינן שעיקר הברכות שתיקנו זה דוקא כאשר יש לו הנאה כזו שנכנסת גופו ורק גבי הנאה כזו תיקנו ברכה אומנם בהנאה שלא נכנסת כלל לגופו לא תיקנו ברכה ורק גבי ריח יש חידוש מן הפס׳ שכתוב ״כל הנשמה תהלל יה״ שלמדו </w:t>
      </w:r>
      <w:r>
        <w:rPr>
          <w:rStyle w:val="FootSmall"/>
        </w:rPr>
        <w:t xml:space="preserve">[ברכות מד:]</w:t>
      </w:r>
      <w:r>
        <w:t xml:space="preserve"> מזה באופן מחודש שיש ברכה על הריח אך לולי זה אכן פשוט שאין כל ברכה כיון שאין ההנאה הזו נכנסת לגופו ורק גבי הנאה כזו שנכנסת ממש לגופו תיקנו ברכה וה״ה נמי הכא שרק על סוג של הנאה כזו שהיא הנאה ממשית יזה חשוב להנאה </w:t>
      </w:r>
      <w:r>
        <w:rPr>
          <w:rStyle w:val="FootSmall"/>
        </w:rPr>
        <w:t xml:space="preserve">[ובטעם הדברים יעויין להלן.. ]</w:t>
      </w:r>
    </w:p>
  </w:footnote>
  <w:footnote w:id="100">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1">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2">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3">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4">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5">
    <w:p>
      <w:pPr>
        <w:pStyle w:val="FootnoteText"/>
        <w:bidi/>
        <w:jc w:val="both"/>
      </w:pPr>
      <w:r>
        <w:rPr>
          <w:rStyle w:val="FootNum"/>
        </w:rPr>
        <w:footnoteRef/>
      </w:r>
      <w:r>
        <w:t xml:space="preserve">. </w:t>
      </w:r>
      <w:r>
        <w:t xml:space="preserve">דמסיים באחד אחד ודמי למודה בב׳ רשויות.</w:t>
      </w:r>
    </w:p>
  </w:footnote>
  <w:footnote w:id="106">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7">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8">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5" name="Ornament 105"/>
          <wp:cNvGraphicFramePr>
            <a:graphicFrameLocks noChangeAspect="1"/>
          </wp:cNvGraphicFramePr>
          <a:graphic>
            <a:graphicData uri="http://schemas.openxmlformats.org/drawingml/2006/picture">
              <pic:pic>
                <pic:nvPicPr>
                  <pic:cNvPr id="1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3" name="Ornament 113"/>
          <wp:cNvGraphicFramePr>
            <a:graphicFrameLocks noChangeAspect="1"/>
          </wp:cNvGraphicFramePr>
          <a:graphic>
            <a:graphicData uri="http://schemas.openxmlformats.org/drawingml/2006/picture">
              <pic:pic>
                <pic:nvPicPr>
                  <pic:cNvPr id="1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6" name="Ornament 116"/>
          <wp:cNvGraphicFramePr>
            <a:graphicFrameLocks noChangeAspect="1"/>
          </wp:cNvGraphicFramePr>
          <a:graphic>
            <a:graphicData uri="http://schemas.openxmlformats.org/drawingml/2006/picture">
              <pic:pic>
                <pic:nvPicPr>
                  <pic:cNvPr id="11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7" name="Ornament 117"/>
          <wp:cNvGraphicFramePr>
            <a:graphicFrameLocks noChangeAspect="1"/>
          </wp:cNvGraphicFramePr>
          <a:graphic>
            <a:graphicData uri="http://schemas.openxmlformats.org/drawingml/2006/picture">
              <pic:pic>
                <pic:nvPicPr>
                  <pic:cNvPr id="1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3" name="Ornament 123"/>
          <wp:cNvGraphicFramePr>
            <a:graphicFrameLocks noChangeAspect="1"/>
          </wp:cNvGraphicFramePr>
          <a:graphic>
            <a:graphicData uri="http://schemas.openxmlformats.org/drawingml/2006/picture">
              <pic:pic>
                <pic:nvPicPr>
                  <pic:cNvPr id="1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5" name="Ornament 135"/>
          <wp:cNvGraphicFramePr>
            <a:graphicFrameLocks noChangeAspect="1"/>
          </wp:cNvGraphicFramePr>
          <a:graphic>
            <a:graphicData uri="http://schemas.openxmlformats.org/drawingml/2006/picture">
              <pic:pic>
                <pic:nvPicPr>
                  <pic:cNvPr id="1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9" name="Ornament 139"/>
          <wp:cNvGraphicFramePr>
            <a:graphicFrameLocks noChangeAspect="1"/>
          </wp:cNvGraphicFramePr>
          <a:graphic>
            <a:graphicData uri="http://schemas.openxmlformats.org/drawingml/2006/picture">
              <pic:pic>
                <pic:nvPicPr>
                  <pic:cNvPr id="1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3" name="Ornament 143"/>
          <wp:cNvGraphicFramePr>
            <a:graphicFrameLocks noChangeAspect="1"/>
          </wp:cNvGraphicFramePr>
          <a:graphic>
            <a:graphicData uri="http://schemas.openxmlformats.org/drawingml/2006/picture">
              <pic:pic>
                <pic:nvPicPr>
                  <pic:cNvPr id="1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5" name="Ornament 155"/>
          <wp:cNvGraphicFramePr>
            <a:graphicFrameLocks noChangeAspect="1"/>
          </wp:cNvGraphicFramePr>
          <a:graphic>
            <a:graphicData uri="http://schemas.openxmlformats.org/drawingml/2006/picture">
              <pic:pic>
                <pic:nvPicPr>
                  <pic:cNvPr id="1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9" name="Ornament 159"/>
          <wp:cNvGraphicFramePr>
            <a:graphicFrameLocks noChangeAspect="1"/>
          </wp:cNvGraphicFramePr>
          <a:graphic>
            <a:graphicData uri="http://schemas.openxmlformats.org/drawingml/2006/picture">
              <pic:pic>
                <pic:nvPicPr>
                  <pic:cNvPr id="1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3" name="Ornament 163"/>
          <wp:cNvGraphicFramePr>
            <a:graphicFrameLocks noChangeAspect="1"/>
          </wp:cNvGraphicFramePr>
          <a:graphic>
            <a:graphicData uri="http://schemas.openxmlformats.org/drawingml/2006/picture">
              <pic:pic>
                <pic:nvPicPr>
                  <pic:cNvPr id="1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7" name="Ornament 167"/>
          <wp:cNvGraphicFramePr>
            <a:graphicFrameLocks noChangeAspect="1"/>
          </wp:cNvGraphicFramePr>
          <a:graphic>
            <a:graphicData uri="http://schemas.openxmlformats.org/drawingml/2006/picture">
              <pic:pic>
                <pic:nvPicPr>
                  <pic:cNvPr id="1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4" name="Ornament 174"/>
          <wp:cNvGraphicFramePr>
            <a:graphicFrameLocks noChangeAspect="1"/>
          </wp:cNvGraphicFramePr>
          <a:graphic>
            <a:graphicData uri="http://schemas.openxmlformats.org/drawingml/2006/picture">
              <pic:pic>
                <pic:nvPicPr>
                  <pic:cNvPr id="1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5" name="Ornament 175"/>
          <wp:cNvGraphicFramePr>
            <a:graphicFrameLocks noChangeAspect="1"/>
          </wp:cNvGraphicFramePr>
          <a:graphic>
            <a:graphicData uri="http://schemas.openxmlformats.org/drawingml/2006/picture">
              <pic:pic>
                <pic:nvPicPr>
                  <pic:cNvPr id="1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8" name="Ornament 178"/>
          <wp:cNvGraphicFramePr>
            <a:graphicFrameLocks noChangeAspect="1"/>
          </wp:cNvGraphicFramePr>
          <a:graphic>
            <a:graphicData uri="http://schemas.openxmlformats.org/drawingml/2006/picture">
              <pic:pic>
                <pic:nvPicPr>
                  <pic:cNvPr id="1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9" name="Ornament 179"/>
          <wp:cNvGraphicFramePr>
            <a:graphicFrameLocks noChangeAspect="1"/>
          </wp:cNvGraphicFramePr>
          <a:graphic>
            <a:graphicData uri="http://schemas.openxmlformats.org/drawingml/2006/picture">
              <pic:pic>
                <pic:nvPicPr>
                  <pic:cNvPr id="1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3" name="Ornament 183"/>
          <wp:cNvGraphicFramePr>
            <a:graphicFrameLocks noChangeAspect="1"/>
          </wp:cNvGraphicFramePr>
          <a:graphic>
            <a:graphicData uri="http://schemas.openxmlformats.org/drawingml/2006/picture">
              <pic:pic>
                <pic:nvPicPr>
                  <pic:cNvPr id="1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7" name="Ornament 187"/>
          <wp:cNvGraphicFramePr>
            <a:graphicFrameLocks noChangeAspect="1"/>
          </wp:cNvGraphicFramePr>
          <a:graphic>
            <a:graphicData uri="http://schemas.openxmlformats.org/drawingml/2006/picture">
              <pic:pic>
                <pic:nvPicPr>
                  <pic:cNvPr id="1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0" name="Ornament 190"/>
          <wp:cNvGraphicFramePr>
            <a:graphicFrameLocks noChangeAspect="1"/>
          </wp:cNvGraphicFramePr>
          <a:graphic>
            <a:graphicData uri="http://schemas.openxmlformats.org/drawingml/2006/picture">
              <pic:pic>
                <pic:nvPicPr>
                  <pic:cNvPr id="1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1" name="Ornament 191"/>
          <wp:cNvGraphicFramePr>
            <a:graphicFrameLocks noChangeAspect="1"/>
          </wp:cNvGraphicFramePr>
          <a:graphic>
            <a:graphicData uri="http://schemas.openxmlformats.org/drawingml/2006/picture">
              <pic:pic>
                <pic:nvPicPr>
                  <pic:cNvPr id="1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5" name="Ornament 205"/>
          <wp:cNvGraphicFramePr>
            <a:graphicFrameLocks noChangeAspect="1"/>
          </wp:cNvGraphicFramePr>
          <a:graphic>
            <a:graphicData uri="http://schemas.openxmlformats.org/drawingml/2006/picture">
              <pic:pic>
                <pic:nvPicPr>
                  <pic:cNvPr id="2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9" name="Ornament 209"/>
          <wp:cNvGraphicFramePr>
            <a:graphicFrameLocks noChangeAspect="1"/>
          </wp:cNvGraphicFramePr>
          <a:graphic>
            <a:graphicData uri="http://schemas.openxmlformats.org/drawingml/2006/picture">
              <pic:pic>
                <pic:nvPicPr>
                  <pic:cNvPr id="2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3" name="Ornament 213"/>
          <wp:cNvGraphicFramePr>
            <a:graphicFrameLocks noChangeAspect="1"/>
          </wp:cNvGraphicFramePr>
          <a:graphic>
            <a:graphicData uri="http://schemas.openxmlformats.org/drawingml/2006/picture">
              <pic:pic>
                <pic:nvPicPr>
                  <pic:cNvPr id="2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7" name="Ornament 217"/>
          <wp:cNvGraphicFramePr>
            <a:graphicFrameLocks noChangeAspect="1"/>
          </wp:cNvGraphicFramePr>
          <a:graphic>
            <a:graphicData uri="http://schemas.openxmlformats.org/drawingml/2006/picture">
              <pic:pic>
                <pic:nvPicPr>
                  <pic:cNvPr id="2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4" name="Ornament 224"/>
          <wp:cNvGraphicFramePr>
            <a:graphicFrameLocks noChangeAspect="1"/>
          </wp:cNvGraphicFramePr>
          <a:graphic>
            <a:graphicData uri="http://schemas.openxmlformats.org/drawingml/2006/picture">
              <pic:pic>
                <pic:nvPicPr>
                  <pic:cNvPr id="2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5" name="Ornament 225"/>
          <wp:cNvGraphicFramePr>
            <a:graphicFrameLocks noChangeAspect="1"/>
          </wp:cNvGraphicFramePr>
          <a:graphic>
            <a:graphicData uri="http://schemas.openxmlformats.org/drawingml/2006/picture">
              <pic:pic>
                <pic:nvPicPr>
                  <pic:cNvPr id="2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8" name="Ornament 228"/>
          <wp:cNvGraphicFramePr>
            <a:graphicFrameLocks noChangeAspect="1"/>
          </wp:cNvGraphicFramePr>
          <a:graphic>
            <a:graphicData uri="http://schemas.openxmlformats.org/drawingml/2006/picture">
              <pic:pic>
                <pic:nvPicPr>
                  <pic:cNvPr id="2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9" name="Ornament 229"/>
          <wp:cNvGraphicFramePr>
            <a:graphicFrameLocks noChangeAspect="1"/>
          </wp:cNvGraphicFramePr>
          <a:graphic>
            <a:graphicData uri="http://schemas.openxmlformats.org/drawingml/2006/picture">
              <pic:pic>
                <pic:nvPicPr>
                  <pic:cNvPr id="2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3" name="Ornament 233"/>
          <wp:cNvGraphicFramePr>
            <a:graphicFrameLocks noChangeAspect="1"/>
          </wp:cNvGraphicFramePr>
          <a:graphic>
            <a:graphicData uri="http://schemas.openxmlformats.org/drawingml/2006/picture">
              <pic:pic>
                <pic:nvPicPr>
                  <pic:cNvPr id="2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7" name="Ornament 237"/>
          <wp:cNvGraphicFramePr>
            <a:graphicFrameLocks noChangeAspect="1"/>
          </wp:cNvGraphicFramePr>
          <a:graphic>
            <a:graphicData uri="http://schemas.openxmlformats.org/drawingml/2006/picture">
              <pic:pic>
                <pic:nvPicPr>
                  <pic:cNvPr id="2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0" name="Ornament 240"/>
          <wp:cNvGraphicFramePr>
            <a:graphicFrameLocks noChangeAspect="1"/>
          </wp:cNvGraphicFramePr>
          <a:graphic>
            <a:graphicData uri="http://schemas.openxmlformats.org/drawingml/2006/picture">
              <pic:pic>
                <pic:nvPicPr>
                  <pic:cNvPr id="2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1" name="Ornament 241"/>
          <wp:cNvGraphicFramePr>
            <a:graphicFrameLocks noChangeAspect="1"/>
          </wp:cNvGraphicFramePr>
          <a:graphic>
            <a:graphicData uri="http://schemas.openxmlformats.org/drawingml/2006/picture">
              <pic:pic>
                <pic:nvPicPr>
                  <pic:cNvPr id="2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4" name="Ornament 244"/>
          <wp:cNvGraphicFramePr>
            <a:graphicFrameLocks noChangeAspect="1"/>
          </wp:cNvGraphicFramePr>
          <a:graphic>
            <a:graphicData uri="http://schemas.openxmlformats.org/drawingml/2006/picture">
              <pic:pic>
                <pic:nvPicPr>
                  <pic:cNvPr id="2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5" name="Ornament 245"/>
          <wp:cNvGraphicFramePr>
            <a:graphicFrameLocks noChangeAspect="1"/>
          </wp:cNvGraphicFramePr>
          <a:graphic>
            <a:graphicData uri="http://schemas.openxmlformats.org/drawingml/2006/picture">
              <pic:pic>
                <pic:nvPicPr>
                  <pic:cNvPr id="2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8" name="Ornament 248"/>
          <wp:cNvGraphicFramePr>
            <a:graphicFrameLocks noChangeAspect="1"/>
          </wp:cNvGraphicFramePr>
          <a:graphic>
            <a:graphicData uri="http://schemas.openxmlformats.org/drawingml/2006/picture">
              <pic:pic>
                <pic:nvPicPr>
                  <pic:cNvPr id="2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9" name="Ornament 249"/>
          <wp:cNvGraphicFramePr>
            <a:graphicFrameLocks noChangeAspect="1"/>
          </wp:cNvGraphicFramePr>
          <a:graphic>
            <a:graphicData uri="http://schemas.openxmlformats.org/drawingml/2006/picture">
              <pic:pic>
                <pic:nvPicPr>
                  <pic:cNvPr id="2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2" name="Ornament 252"/>
          <wp:cNvGraphicFramePr>
            <a:graphicFrameLocks noChangeAspect="1"/>
          </wp:cNvGraphicFramePr>
          <a:graphic>
            <a:graphicData uri="http://schemas.openxmlformats.org/drawingml/2006/picture">
              <pic:pic>
                <pic:nvPicPr>
                  <pic:cNvPr id="2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3" name="Ornament 253"/>
          <wp:cNvGraphicFramePr>
            <a:graphicFrameLocks noChangeAspect="1"/>
          </wp:cNvGraphicFramePr>
          <a:graphic>
            <a:graphicData uri="http://schemas.openxmlformats.org/drawingml/2006/picture">
              <pic:pic>
                <pic:nvPicPr>
                  <pic:cNvPr id="2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9" name="Ornament 259"/>
          <wp:cNvGraphicFramePr>
            <a:graphicFrameLocks noChangeAspect="1"/>
          </wp:cNvGraphicFramePr>
          <a:graphic>
            <a:graphicData uri="http://schemas.openxmlformats.org/drawingml/2006/picture">
              <pic:pic>
                <pic:nvPicPr>
                  <pic:cNvPr id="2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3" name="Ornament 263"/>
          <wp:cNvGraphicFramePr>
            <a:graphicFrameLocks noChangeAspect="1"/>
          </wp:cNvGraphicFramePr>
          <a:graphic>
            <a:graphicData uri="http://schemas.openxmlformats.org/drawingml/2006/picture">
              <pic:pic>
                <pic:nvPicPr>
                  <pic:cNvPr id="2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8" name="Ornament 278"/>
          <wp:cNvGraphicFramePr>
            <a:graphicFrameLocks noChangeAspect="1"/>
          </wp:cNvGraphicFramePr>
          <a:graphic>
            <a:graphicData uri="http://schemas.openxmlformats.org/drawingml/2006/picture">
              <pic:pic>
                <pic:nvPicPr>
                  <pic:cNvPr id="2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0" name="Ornament 290"/>
          <wp:cNvGraphicFramePr>
            <a:graphicFrameLocks noChangeAspect="1"/>
          </wp:cNvGraphicFramePr>
          <a:graphic>
            <a:graphicData uri="http://schemas.openxmlformats.org/drawingml/2006/picture">
              <pic:pic>
                <pic:nvPicPr>
                  <pic:cNvPr id="2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4" name="Ornament 294"/>
          <wp:cNvGraphicFramePr>
            <a:graphicFrameLocks noChangeAspect="1"/>
          </wp:cNvGraphicFramePr>
          <a:graphic>
            <a:graphicData uri="http://schemas.openxmlformats.org/drawingml/2006/picture">
              <pic:pic>
                <pic:nvPicPr>
                  <pic:cNvPr id="2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5" name="Ornament 305"/>
          <wp:cNvGraphicFramePr>
            <a:graphicFrameLocks noChangeAspect="1"/>
          </wp:cNvGraphicFramePr>
          <a:graphic>
            <a:graphicData uri="http://schemas.openxmlformats.org/drawingml/2006/picture">
              <pic:pic>
                <pic:nvPicPr>
                  <pic:cNvPr id="3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9" name="Ornament 309"/>
          <wp:cNvGraphicFramePr>
            <a:graphicFrameLocks noChangeAspect="1"/>
          </wp:cNvGraphicFramePr>
          <a:graphic>
            <a:graphicData uri="http://schemas.openxmlformats.org/drawingml/2006/picture">
              <pic:pic>
                <pic:nvPicPr>
                  <pic:cNvPr id="3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3" name="Ornament 313"/>
          <wp:cNvGraphicFramePr>
            <a:graphicFrameLocks noChangeAspect="1"/>
          </wp:cNvGraphicFramePr>
          <a:graphic>
            <a:graphicData uri="http://schemas.openxmlformats.org/drawingml/2006/picture">
              <pic:pic>
                <pic:nvPicPr>
                  <pic:cNvPr id="3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5" name="Ornament 325"/>
          <wp:cNvGraphicFramePr>
            <a:graphicFrameLocks noChangeAspect="1"/>
          </wp:cNvGraphicFramePr>
          <a:graphic>
            <a:graphicData uri="http://schemas.openxmlformats.org/drawingml/2006/picture">
              <pic:pic>
                <pic:nvPicPr>
                  <pic:cNvPr id="3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9" name="Ornament 329"/>
          <wp:cNvGraphicFramePr>
            <a:graphicFrameLocks noChangeAspect="1"/>
          </wp:cNvGraphicFramePr>
          <a:graphic>
            <a:graphicData uri="http://schemas.openxmlformats.org/drawingml/2006/picture">
              <pic:pic>
                <pic:nvPicPr>
                  <pic:cNvPr id="3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3" name="Ornament 333"/>
          <wp:cNvGraphicFramePr>
            <a:graphicFrameLocks noChangeAspect="1"/>
          </wp:cNvGraphicFramePr>
          <a:graphic>
            <a:graphicData uri="http://schemas.openxmlformats.org/drawingml/2006/picture">
              <pic:pic>
                <pic:nvPicPr>
                  <pic:cNvPr id="3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5" name="Ornament 345"/>
          <wp:cNvGraphicFramePr>
            <a:graphicFrameLocks noChangeAspect="1"/>
          </wp:cNvGraphicFramePr>
          <a:graphic>
            <a:graphicData uri="http://schemas.openxmlformats.org/drawingml/2006/picture">
              <pic:pic>
                <pic:nvPicPr>
                  <pic:cNvPr id="3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9" name="Ornament 349"/>
          <wp:cNvGraphicFramePr>
            <a:graphicFrameLocks noChangeAspect="1"/>
          </wp:cNvGraphicFramePr>
          <a:graphic>
            <a:graphicData uri="http://schemas.openxmlformats.org/drawingml/2006/picture">
              <pic:pic>
                <pic:nvPicPr>
                  <pic:cNvPr id="3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3" name="Ornament 353"/>
          <wp:cNvGraphicFramePr>
            <a:graphicFrameLocks noChangeAspect="1"/>
          </wp:cNvGraphicFramePr>
          <a:graphic>
            <a:graphicData uri="http://schemas.openxmlformats.org/drawingml/2006/picture">
              <pic:pic>
                <pic:nvPicPr>
                  <pic:cNvPr id="3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5" name="Ornament 365"/>
          <wp:cNvGraphicFramePr>
            <a:graphicFrameLocks noChangeAspect="1"/>
          </wp:cNvGraphicFramePr>
          <a:graphic>
            <a:graphicData uri="http://schemas.openxmlformats.org/drawingml/2006/picture">
              <pic:pic>
                <pic:nvPicPr>
                  <pic:cNvPr id="3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9" name="Ornament 369"/>
          <wp:cNvGraphicFramePr>
            <a:graphicFrameLocks noChangeAspect="1"/>
          </wp:cNvGraphicFramePr>
          <a:graphic>
            <a:graphicData uri="http://schemas.openxmlformats.org/drawingml/2006/picture">
              <pic:pic>
                <pic:nvPicPr>
                  <pic:cNvPr id="3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3" name="Ornament 373"/>
          <wp:cNvGraphicFramePr>
            <a:graphicFrameLocks noChangeAspect="1"/>
          </wp:cNvGraphicFramePr>
          <a:graphic>
            <a:graphicData uri="http://schemas.openxmlformats.org/drawingml/2006/picture">
              <pic:pic>
                <pic:nvPicPr>
                  <pic:cNvPr id="3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7" name="Ornament 377"/>
          <wp:cNvGraphicFramePr>
            <a:graphicFrameLocks noChangeAspect="1"/>
          </wp:cNvGraphicFramePr>
          <a:graphic>
            <a:graphicData uri="http://schemas.openxmlformats.org/drawingml/2006/picture">
              <pic:pic>
                <pic:nvPicPr>
                  <pic:cNvPr id="3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8" name="Ornament 378"/>
          <wp:cNvGraphicFramePr>
            <a:graphicFrameLocks noChangeAspect="1"/>
          </wp:cNvGraphicFramePr>
          <a:graphic>
            <a:graphicData uri="http://schemas.openxmlformats.org/drawingml/2006/picture">
              <pic:pic>
                <pic:nvPicPr>
                  <pic:cNvPr id="3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1" name="Ornament 381"/>
          <wp:cNvGraphicFramePr>
            <a:graphicFrameLocks noChangeAspect="1"/>
          </wp:cNvGraphicFramePr>
          <a:graphic>
            <a:graphicData uri="http://schemas.openxmlformats.org/drawingml/2006/picture">
              <pic:pic>
                <pic:nvPicPr>
                  <pic:cNvPr id="38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2" name="Ornament 382"/>
          <wp:cNvGraphicFramePr>
            <a:graphicFrameLocks noChangeAspect="1"/>
          </wp:cNvGraphicFramePr>
          <a:graphic>
            <a:graphicData uri="http://schemas.openxmlformats.org/drawingml/2006/picture">
              <pic:pic>
                <pic:nvPicPr>
                  <pic:cNvPr id="3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5" name="Ornament 385"/>
          <wp:cNvGraphicFramePr>
            <a:graphicFrameLocks noChangeAspect="1"/>
          </wp:cNvGraphicFramePr>
          <a:graphic>
            <a:graphicData uri="http://schemas.openxmlformats.org/drawingml/2006/picture">
              <pic:pic>
                <pic:nvPicPr>
                  <pic:cNvPr id="38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6" name="Ornament 386"/>
          <wp:cNvGraphicFramePr>
            <a:graphicFrameLocks noChangeAspect="1"/>
          </wp:cNvGraphicFramePr>
          <a:graphic>
            <a:graphicData uri="http://schemas.openxmlformats.org/drawingml/2006/picture">
              <pic:pic>
                <pic:nvPicPr>
                  <pic:cNvPr id="3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2" name="Ornament 392"/>
          <wp:cNvGraphicFramePr>
            <a:graphicFrameLocks noChangeAspect="1"/>
          </wp:cNvGraphicFramePr>
          <a:graphic>
            <a:graphicData uri="http://schemas.openxmlformats.org/drawingml/2006/picture">
              <pic:pic>
                <pic:nvPicPr>
                  <pic:cNvPr id="3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9" name="Ornament 399"/>
          <wp:cNvGraphicFramePr>
            <a:graphicFrameLocks noChangeAspect="1"/>
          </wp:cNvGraphicFramePr>
          <a:graphic>
            <a:graphicData uri="http://schemas.openxmlformats.org/drawingml/2006/picture">
              <pic:pic>
                <pic:nvPicPr>
                  <pic:cNvPr id="39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0" name="Ornament 400"/>
          <wp:cNvGraphicFramePr>
            <a:graphicFrameLocks noChangeAspect="1"/>
          </wp:cNvGraphicFramePr>
          <a:graphic>
            <a:graphicData uri="http://schemas.openxmlformats.org/drawingml/2006/picture">
              <pic:pic>
                <pic:nvPicPr>
                  <pic:cNvPr id="4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3" name="Ornament 403"/>
          <wp:cNvGraphicFramePr>
            <a:graphicFrameLocks noChangeAspect="1"/>
          </wp:cNvGraphicFramePr>
          <a:graphic>
            <a:graphicData uri="http://schemas.openxmlformats.org/drawingml/2006/picture">
              <pic:pic>
                <pic:nvPicPr>
                  <pic:cNvPr id="4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4" name="Ornament 404"/>
          <wp:cNvGraphicFramePr>
            <a:graphicFrameLocks noChangeAspect="1"/>
          </wp:cNvGraphicFramePr>
          <a:graphic>
            <a:graphicData uri="http://schemas.openxmlformats.org/drawingml/2006/picture">
              <pic:pic>
                <pic:nvPicPr>
                  <pic:cNvPr id="40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0" name="Ornament 410"/>
          <wp:cNvGraphicFramePr>
            <a:graphicFrameLocks noChangeAspect="1"/>
          </wp:cNvGraphicFramePr>
          <a:graphic>
            <a:graphicData uri="http://schemas.openxmlformats.org/drawingml/2006/picture">
              <pic:pic>
                <pic:nvPicPr>
                  <pic:cNvPr id="4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1" name="Ornament 411"/>
          <wp:cNvGraphicFramePr>
            <a:graphicFrameLocks noChangeAspect="1"/>
          </wp:cNvGraphicFramePr>
          <a:graphic>
            <a:graphicData uri="http://schemas.openxmlformats.org/drawingml/2006/picture">
              <pic:pic>
                <pic:nvPicPr>
                  <pic:cNvPr id="4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4" name="Ornament 414"/>
          <wp:cNvGraphicFramePr>
            <a:graphicFrameLocks noChangeAspect="1"/>
          </wp:cNvGraphicFramePr>
          <a:graphic>
            <a:graphicData uri="http://schemas.openxmlformats.org/drawingml/2006/picture">
              <pic:pic>
                <pic:nvPicPr>
                  <pic:cNvPr id="4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פוטאש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5" name="Ornament 415"/>
          <wp:cNvGraphicFramePr>
            <a:graphicFrameLocks noChangeAspect="1"/>
          </wp:cNvGraphicFramePr>
          <a:graphic>
            <a:graphicData uri="http://schemas.openxmlformats.org/drawingml/2006/picture">
              <pic:pic>
                <pic:nvPicPr>
                  <pic:cNvPr id="4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1" name="Ornament 421"/>
          <wp:cNvGraphicFramePr>
            <a:graphicFrameLocks noChangeAspect="1"/>
          </wp:cNvGraphicFramePr>
          <a:graphic>
            <a:graphicData uri="http://schemas.openxmlformats.org/drawingml/2006/picture">
              <pic:pic>
                <pic:nvPicPr>
                  <pic:cNvPr id="4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2" name="Ornament 422"/>
          <wp:cNvGraphicFramePr>
            <a:graphicFrameLocks noChangeAspect="1"/>
          </wp:cNvGraphicFramePr>
          <a:graphic>
            <a:graphicData uri="http://schemas.openxmlformats.org/drawingml/2006/picture">
              <pic:pic>
                <pic:nvPicPr>
                  <pic:cNvPr id="4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5" name="Ornament 425"/>
          <wp:cNvGraphicFramePr>
            <a:graphicFrameLocks noChangeAspect="1"/>
          </wp:cNvGraphicFramePr>
          <a:graphic>
            <a:graphicData uri="http://schemas.openxmlformats.org/drawingml/2006/picture">
              <pic:pic>
                <pic:nvPicPr>
                  <pic:cNvPr id="4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6" name="Ornament 426"/>
          <wp:cNvGraphicFramePr>
            <a:graphicFrameLocks noChangeAspect="1"/>
          </wp:cNvGraphicFramePr>
          <a:graphic>
            <a:graphicData uri="http://schemas.openxmlformats.org/drawingml/2006/picture">
              <pic:pic>
                <pic:nvPicPr>
                  <pic:cNvPr id="4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9" name="Ornament 429"/>
          <wp:cNvGraphicFramePr>
            <a:graphicFrameLocks noChangeAspect="1"/>
          </wp:cNvGraphicFramePr>
          <a:graphic>
            <a:graphicData uri="http://schemas.openxmlformats.org/drawingml/2006/picture">
              <pic:pic>
                <pic:nvPicPr>
                  <pic:cNvPr id="4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0" name="Ornament 430"/>
          <wp:cNvGraphicFramePr>
            <a:graphicFrameLocks noChangeAspect="1"/>
          </wp:cNvGraphicFramePr>
          <a:graphic>
            <a:graphicData uri="http://schemas.openxmlformats.org/drawingml/2006/picture">
              <pic:pic>
                <pic:nvPicPr>
                  <pic:cNvPr id="4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3" name="Ornament 433"/>
          <wp:cNvGraphicFramePr>
            <a:graphicFrameLocks noChangeAspect="1"/>
          </wp:cNvGraphicFramePr>
          <a:graphic>
            <a:graphicData uri="http://schemas.openxmlformats.org/drawingml/2006/picture">
              <pic:pic>
                <pic:nvPicPr>
                  <pic:cNvPr id="4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4" name="Ornament 434"/>
          <wp:cNvGraphicFramePr>
            <a:graphicFrameLocks noChangeAspect="1"/>
          </wp:cNvGraphicFramePr>
          <a:graphic>
            <a:graphicData uri="http://schemas.openxmlformats.org/drawingml/2006/picture">
              <pic:pic>
                <pic:nvPicPr>
                  <pic:cNvPr id="4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7" name="Ornament 437"/>
          <wp:cNvGraphicFramePr>
            <a:graphicFrameLocks noChangeAspect="1"/>
          </wp:cNvGraphicFramePr>
          <a:graphic>
            <a:graphicData uri="http://schemas.openxmlformats.org/drawingml/2006/picture">
              <pic:pic>
                <pic:nvPicPr>
                  <pic:cNvPr id="4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8" name="Ornament 438"/>
          <wp:cNvGraphicFramePr>
            <a:graphicFrameLocks noChangeAspect="1"/>
          </wp:cNvGraphicFramePr>
          <a:graphic>
            <a:graphicData uri="http://schemas.openxmlformats.org/drawingml/2006/picture">
              <pic:pic>
                <pic:nvPicPr>
                  <pic:cNvPr id="4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4" name="Ornament 444"/>
          <wp:cNvGraphicFramePr>
            <a:graphicFrameLocks noChangeAspect="1"/>
          </wp:cNvGraphicFramePr>
          <a:graphic>
            <a:graphicData uri="http://schemas.openxmlformats.org/drawingml/2006/picture">
              <pic:pic>
                <pic:nvPicPr>
                  <pic:cNvPr id="4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5" name="Ornament 445"/>
          <wp:cNvGraphicFramePr>
            <a:graphicFrameLocks noChangeAspect="1"/>
          </wp:cNvGraphicFramePr>
          <a:graphic>
            <a:graphicData uri="http://schemas.openxmlformats.org/drawingml/2006/picture">
              <pic:pic>
                <pic:nvPicPr>
                  <pic:cNvPr id="4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1" name="Ornament 451"/>
          <wp:cNvGraphicFramePr>
            <a:graphicFrameLocks noChangeAspect="1"/>
          </wp:cNvGraphicFramePr>
          <a:graphic>
            <a:graphicData uri="http://schemas.openxmlformats.org/drawingml/2006/picture">
              <pic:pic>
                <pic:nvPicPr>
                  <pic:cNvPr id="4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5" name="Ornament 455"/>
          <wp:cNvGraphicFramePr>
            <a:graphicFrameLocks noChangeAspect="1"/>
          </wp:cNvGraphicFramePr>
          <a:graphic>
            <a:graphicData uri="http://schemas.openxmlformats.org/drawingml/2006/picture">
              <pic:pic>
                <pic:nvPicPr>
                  <pic:cNvPr id="4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9" name="Ornament 459"/>
          <wp:cNvGraphicFramePr>
            <a:graphicFrameLocks noChangeAspect="1"/>
          </wp:cNvGraphicFramePr>
          <a:graphic>
            <a:graphicData uri="http://schemas.openxmlformats.org/drawingml/2006/picture">
              <pic:pic>
                <pic:nvPicPr>
                  <pic:cNvPr id="4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3" name="Ornament 463"/>
          <wp:cNvGraphicFramePr>
            <a:graphicFrameLocks noChangeAspect="1"/>
          </wp:cNvGraphicFramePr>
          <a:graphic>
            <a:graphicData uri="http://schemas.openxmlformats.org/drawingml/2006/picture">
              <pic:pic>
                <pic:nvPicPr>
                  <pic:cNvPr id="4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7" name="Ornament 467"/>
          <wp:cNvGraphicFramePr>
            <a:graphicFrameLocks noChangeAspect="1"/>
          </wp:cNvGraphicFramePr>
          <a:graphic>
            <a:graphicData uri="http://schemas.openxmlformats.org/drawingml/2006/picture">
              <pic:pic>
                <pic:nvPicPr>
                  <pic:cNvPr id="4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8" name="Ornament 468"/>
          <wp:cNvGraphicFramePr>
            <a:graphicFrameLocks noChangeAspect="1"/>
          </wp:cNvGraphicFramePr>
          <a:graphic>
            <a:graphicData uri="http://schemas.openxmlformats.org/drawingml/2006/picture">
              <pic:pic>
                <pic:nvPicPr>
                  <pic:cNvPr id="4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1" name="Ornament 471"/>
          <wp:cNvGraphicFramePr>
            <a:graphicFrameLocks noChangeAspect="1"/>
          </wp:cNvGraphicFramePr>
          <a:graphic>
            <a:graphicData uri="http://schemas.openxmlformats.org/drawingml/2006/picture">
              <pic:pic>
                <pic:nvPicPr>
                  <pic:cNvPr id="4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2" name="Ornament 472"/>
          <wp:cNvGraphicFramePr>
            <a:graphicFrameLocks noChangeAspect="1"/>
          </wp:cNvGraphicFramePr>
          <a:graphic>
            <a:graphicData uri="http://schemas.openxmlformats.org/drawingml/2006/picture">
              <pic:pic>
                <pic:nvPicPr>
                  <pic:cNvPr id="4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5" name="Ornament 475"/>
          <wp:cNvGraphicFramePr>
            <a:graphicFrameLocks noChangeAspect="1"/>
          </wp:cNvGraphicFramePr>
          <a:graphic>
            <a:graphicData uri="http://schemas.openxmlformats.org/drawingml/2006/picture">
              <pic:pic>
                <pic:nvPicPr>
                  <pic:cNvPr id="4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6" name="Ornament 476"/>
          <wp:cNvGraphicFramePr>
            <a:graphicFrameLocks noChangeAspect="1"/>
          </wp:cNvGraphicFramePr>
          <a:graphic>
            <a:graphicData uri="http://schemas.openxmlformats.org/drawingml/2006/picture">
              <pic:pic>
                <pic:nvPicPr>
                  <pic:cNvPr id="4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2" name="Ornament 482"/>
          <wp:cNvGraphicFramePr>
            <a:graphicFrameLocks noChangeAspect="1"/>
          </wp:cNvGraphicFramePr>
          <a:graphic>
            <a:graphicData uri="http://schemas.openxmlformats.org/drawingml/2006/picture">
              <pic:pic>
                <pic:nvPicPr>
                  <pic:cNvPr id="4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3" name="Ornament 483"/>
          <wp:cNvGraphicFramePr>
            <a:graphicFrameLocks noChangeAspect="1"/>
          </wp:cNvGraphicFramePr>
          <a:graphic>
            <a:graphicData uri="http://schemas.openxmlformats.org/drawingml/2006/picture">
              <pic:pic>
                <pic:nvPicPr>
                  <pic:cNvPr id="4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6" name="Ornament 486"/>
          <wp:cNvGraphicFramePr>
            <a:graphicFrameLocks noChangeAspect="1"/>
          </wp:cNvGraphicFramePr>
          <a:graphic>
            <a:graphicData uri="http://schemas.openxmlformats.org/drawingml/2006/picture">
              <pic:pic>
                <pic:nvPicPr>
                  <pic:cNvPr id="4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7" name="Ornament 487"/>
          <wp:cNvGraphicFramePr>
            <a:graphicFrameLocks noChangeAspect="1"/>
          </wp:cNvGraphicFramePr>
          <a:graphic>
            <a:graphicData uri="http://schemas.openxmlformats.org/drawingml/2006/picture">
              <pic:pic>
                <pic:nvPicPr>
                  <pic:cNvPr id="4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0" name="Ornament 490"/>
          <wp:cNvGraphicFramePr>
            <a:graphicFrameLocks noChangeAspect="1"/>
          </wp:cNvGraphicFramePr>
          <a:graphic>
            <a:graphicData uri="http://schemas.openxmlformats.org/drawingml/2006/picture">
              <pic:pic>
                <pic:nvPicPr>
                  <pic:cNvPr id="4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1" name="Ornament 491"/>
          <wp:cNvGraphicFramePr>
            <a:graphicFrameLocks noChangeAspect="1"/>
          </wp:cNvGraphicFramePr>
          <a:graphic>
            <a:graphicData uri="http://schemas.openxmlformats.org/drawingml/2006/picture">
              <pic:pic>
                <pic:nvPicPr>
                  <pic:cNvPr id="4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משקרא ק"ש אין צריך לברך שכבר 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4" name="Ornament 494"/>
          <wp:cNvGraphicFramePr>
            <a:graphicFrameLocks noChangeAspect="1"/>
          </wp:cNvGraphicFramePr>
          <a:graphic>
            <a:graphicData uri="http://schemas.openxmlformats.org/drawingml/2006/picture">
              <pic:pic>
                <pic:nvPicPr>
                  <pic:cNvPr id="4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משקרא ק"ש אין צריך לברך שכבר נפטר באהבה רבה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5" name="Ornament 495"/>
          <wp:cNvGraphicFramePr>
            <a:graphicFrameLocks noChangeAspect="1"/>
          </wp:cNvGraphicFramePr>
          <a:graphic>
            <a:graphicData uri="http://schemas.openxmlformats.org/drawingml/2006/picture">
              <pic:pic>
                <pic:nvPicPr>
                  <pic:cNvPr id="4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1" name="Ornament 501"/>
          <wp:cNvGraphicFramePr>
            <a:graphicFrameLocks noChangeAspect="1"/>
          </wp:cNvGraphicFramePr>
          <a:graphic>
            <a:graphicData uri="http://schemas.openxmlformats.org/drawingml/2006/picture">
              <pic:pic>
                <pic:nvPicPr>
                  <pic:cNvPr id="5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5" name="Ornament 505"/>
          <wp:cNvGraphicFramePr>
            <a:graphicFrameLocks noChangeAspect="1"/>
          </wp:cNvGraphicFramePr>
          <a:graphic>
            <a:graphicData uri="http://schemas.openxmlformats.org/drawingml/2006/picture">
              <pic:pic>
                <pic:nvPicPr>
                  <pic:cNvPr id="5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9" name="Ornament 509"/>
          <wp:cNvGraphicFramePr>
            <a:graphicFrameLocks noChangeAspect="1"/>
          </wp:cNvGraphicFramePr>
          <a:graphic>
            <a:graphicData uri="http://schemas.openxmlformats.org/drawingml/2006/picture">
              <pic:pic>
                <pic:nvPicPr>
                  <pic:cNvPr id="50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3" name="Ornament 513"/>
          <wp:cNvGraphicFramePr>
            <a:graphicFrameLocks noChangeAspect="1"/>
          </wp:cNvGraphicFramePr>
          <a:graphic>
            <a:graphicData uri="http://schemas.openxmlformats.org/drawingml/2006/picture">
              <pic:pic>
                <pic:nvPicPr>
                  <pic:cNvPr id="5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7" name="Ornament 517"/>
          <wp:cNvGraphicFramePr>
            <a:graphicFrameLocks noChangeAspect="1"/>
          </wp:cNvGraphicFramePr>
          <a:graphic>
            <a:graphicData uri="http://schemas.openxmlformats.org/drawingml/2006/picture">
              <pic:pic>
                <pic:nvPicPr>
                  <pic:cNvPr id="5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1" name="Ornament 521"/>
          <wp:cNvGraphicFramePr>
            <a:graphicFrameLocks noChangeAspect="1"/>
          </wp:cNvGraphicFramePr>
          <a:graphic>
            <a:graphicData uri="http://schemas.openxmlformats.org/drawingml/2006/picture">
              <pic:pic>
                <pic:nvPicPr>
                  <pic:cNvPr id="5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הסוגיה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5" name="Ornament 525"/>
          <wp:cNvGraphicFramePr>
            <a:graphicFrameLocks noChangeAspect="1"/>
          </wp:cNvGraphicFramePr>
          <a:graphic>
            <a:graphicData uri="http://schemas.openxmlformats.org/drawingml/2006/picture">
              <pic:pic>
                <pic:nvPicPr>
                  <pic:cNvPr id="5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הכוונה של הטעם של המצוה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9" name="Ornament 529"/>
          <wp:cNvGraphicFramePr>
            <a:graphicFrameLocks noChangeAspect="1"/>
          </wp:cNvGraphicFramePr>
          <a:graphic>
            <a:graphicData uri="http://schemas.openxmlformats.org/drawingml/2006/picture">
              <pic:pic>
                <pic:nvPicPr>
                  <pic:cNvPr id="5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0" name="Ornament 530"/>
          <wp:cNvGraphicFramePr>
            <a:graphicFrameLocks noChangeAspect="1"/>
          </wp:cNvGraphicFramePr>
          <a:graphic>
            <a:graphicData uri="http://schemas.openxmlformats.org/drawingml/2006/picture">
              <pic:pic>
                <pic:nvPicPr>
                  <pic:cNvPr id="5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3" name="Ornament 533"/>
          <wp:cNvGraphicFramePr>
            <a:graphicFrameLocks noChangeAspect="1"/>
          </wp:cNvGraphicFramePr>
          <a:graphic>
            <a:graphicData uri="http://schemas.openxmlformats.org/drawingml/2006/picture">
              <pic:pic>
                <pic:nvPicPr>
                  <pic:cNvPr id="5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7" name="Ornament 537"/>
          <wp:cNvGraphicFramePr>
            <a:graphicFrameLocks noChangeAspect="1"/>
          </wp:cNvGraphicFramePr>
          <a:graphic>
            <a:graphicData uri="http://schemas.openxmlformats.org/drawingml/2006/picture">
              <pic:pic>
                <pic:nvPicPr>
                  <pic:cNvPr id="5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4" name="Ornament 544"/>
          <wp:cNvGraphicFramePr>
            <a:graphicFrameLocks noChangeAspect="1"/>
          </wp:cNvGraphicFramePr>
          <a:graphic>
            <a:graphicData uri="http://schemas.openxmlformats.org/drawingml/2006/picture">
              <pic:pic>
                <pic:nvPicPr>
                  <pic:cNvPr id="5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5" name="Ornament 545"/>
          <wp:cNvGraphicFramePr>
            <a:graphicFrameLocks noChangeAspect="1"/>
          </wp:cNvGraphicFramePr>
          <a:graphic>
            <a:graphicData uri="http://schemas.openxmlformats.org/drawingml/2006/picture">
              <pic:pic>
                <pic:nvPicPr>
                  <pic:cNvPr id="5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8" name="Ornament 548"/>
          <wp:cNvGraphicFramePr>
            <a:graphicFrameLocks noChangeAspect="1"/>
          </wp:cNvGraphicFramePr>
          <a:graphic>
            <a:graphicData uri="http://schemas.openxmlformats.org/drawingml/2006/picture">
              <pic:pic>
                <pic:nvPicPr>
                  <pic:cNvPr id="5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9" name="Ornament 549"/>
          <wp:cNvGraphicFramePr>
            <a:graphicFrameLocks noChangeAspect="1"/>
          </wp:cNvGraphicFramePr>
          <a:graphic>
            <a:graphicData uri="http://schemas.openxmlformats.org/drawingml/2006/picture">
              <pic:pic>
                <pic:nvPicPr>
                  <pic:cNvPr id="5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2" name="Ornament 552"/>
          <wp:cNvGraphicFramePr>
            <a:graphicFrameLocks noChangeAspect="1"/>
          </wp:cNvGraphicFramePr>
          <a:graphic>
            <a:graphicData uri="http://schemas.openxmlformats.org/drawingml/2006/picture">
              <pic:pic>
                <pic:nvPicPr>
                  <pic:cNvPr id="5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6" name="Ornament 556"/>
          <wp:cNvGraphicFramePr>
            <a:graphicFrameLocks noChangeAspect="1"/>
          </wp:cNvGraphicFramePr>
          <a:graphic>
            <a:graphicData uri="http://schemas.openxmlformats.org/drawingml/2006/picture">
              <pic:pic>
                <pic:nvPicPr>
                  <pic:cNvPr id="5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בענין השלמת הרמ"ח תיבות שבק"ש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0" name="Ornament 560"/>
          <wp:cNvGraphicFramePr>
            <a:graphicFrameLocks noChangeAspect="1"/>
          </wp:cNvGraphicFramePr>
          <a:graphic>
            <a:graphicData uri="http://schemas.openxmlformats.org/drawingml/2006/picture">
              <pic:pic>
                <pic:nvPicPr>
                  <pic:cNvPr id="5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השיטות בענין השלמת הרמ"ח תיבות שבק"ש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1" name="Ornament 561"/>
          <wp:cNvGraphicFramePr>
            <a:graphicFrameLocks noChangeAspect="1"/>
          </wp:cNvGraphicFramePr>
          <a:graphic>
            <a:graphicData uri="http://schemas.openxmlformats.org/drawingml/2006/picture">
              <pic:pic>
                <pic:nvPicPr>
                  <pic:cNvPr id="5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4" name="Ornament 564"/>
          <wp:cNvGraphicFramePr>
            <a:graphicFrameLocks noChangeAspect="1"/>
          </wp:cNvGraphicFramePr>
          <a:graphic>
            <a:graphicData uri="http://schemas.openxmlformats.org/drawingml/2006/picture">
              <pic:pic>
                <pic:nvPicPr>
                  <pic:cNvPr id="5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8" name="Ornament 568"/>
          <wp:cNvGraphicFramePr>
            <a:graphicFrameLocks noChangeAspect="1"/>
          </wp:cNvGraphicFramePr>
          <a:graphic>
            <a:graphicData uri="http://schemas.openxmlformats.org/drawingml/2006/picture">
              <pic:pic>
                <pic:nvPicPr>
                  <pic:cNvPr id="5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2" name="Ornament 572"/>
          <wp:cNvGraphicFramePr>
            <a:graphicFrameLocks noChangeAspect="1"/>
          </wp:cNvGraphicFramePr>
          <a:graphic>
            <a:graphicData uri="http://schemas.openxmlformats.org/drawingml/2006/picture">
              <pic:pic>
                <pic:nvPicPr>
                  <pic:cNvPr id="5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3" name="Ornament 573"/>
          <wp:cNvGraphicFramePr>
            <a:graphicFrameLocks noChangeAspect="1"/>
          </wp:cNvGraphicFramePr>
          <a:graphic>
            <a:graphicData uri="http://schemas.openxmlformats.org/drawingml/2006/picture">
              <pic:pic>
                <pic:nvPicPr>
                  <pic:cNvPr id="5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9" name="Ornament 579"/>
          <wp:cNvGraphicFramePr>
            <a:graphicFrameLocks noChangeAspect="1"/>
          </wp:cNvGraphicFramePr>
          <a:graphic>
            <a:graphicData uri="http://schemas.openxmlformats.org/drawingml/2006/picture">
              <pic:pic>
                <pic:nvPicPr>
                  <pic:cNvPr id="5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3" name="Ornament 583"/>
          <wp:cNvGraphicFramePr>
            <a:graphicFrameLocks noChangeAspect="1"/>
          </wp:cNvGraphicFramePr>
          <a:graphic>
            <a:graphicData uri="http://schemas.openxmlformats.org/drawingml/2006/picture">
              <pic:pic>
                <pic:nvPicPr>
                  <pic:cNvPr id="5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4" name="Ornament 584"/>
          <wp:cNvGraphicFramePr>
            <a:graphicFrameLocks noChangeAspect="1"/>
          </wp:cNvGraphicFramePr>
          <a:graphic>
            <a:graphicData uri="http://schemas.openxmlformats.org/drawingml/2006/picture">
              <pic:pic>
                <pic:nvPicPr>
                  <pic:cNvPr id="5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0" name="Ornament 590"/>
          <wp:cNvGraphicFramePr>
            <a:graphicFrameLocks noChangeAspect="1"/>
          </wp:cNvGraphicFramePr>
          <a:graphic>
            <a:graphicData uri="http://schemas.openxmlformats.org/drawingml/2006/picture">
              <pic:pic>
                <pic:nvPicPr>
                  <pic:cNvPr id="59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1" name="Ornament 591"/>
          <wp:cNvGraphicFramePr>
            <a:graphicFrameLocks noChangeAspect="1"/>
          </wp:cNvGraphicFramePr>
          <a:graphic>
            <a:graphicData uri="http://schemas.openxmlformats.org/drawingml/2006/picture">
              <pic:pic>
                <pic:nvPicPr>
                  <pic:cNvPr id="5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שהה לגמור את כולה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שהה לגמור את כולה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5" name="Ornament 595"/>
          <wp:cNvGraphicFramePr>
            <a:graphicFrameLocks noChangeAspect="1"/>
          </wp:cNvGraphicFramePr>
          <a:graphic>
            <a:graphicData uri="http://schemas.openxmlformats.org/drawingml/2006/picture">
              <pic:pic>
                <pic:nvPicPr>
                  <pic:cNvPr id="5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2" name="Ornament 602"/>
          <wp:cNvGraphicFramePr>
            <a:graphicFrameLocks noChangeAspect="1"/>
          </wp:cNvGraphicFramePr>
          <a:graphic>
            <a:graphicData uri="http://schemas.openxmlformats.org/drawingml/2006/picture">
              <pic:pic>
                <pic:nvPicPr>
                  <pic:cNvPr id="6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5" name="Ornament 605"/>
          <wp:cNvGraphicFramePr>
            <a:graphicFrameLocks noChangeAspect="1"/>
          </wp:cNvGraphicFramePr>
          <a:graphic>
            <a:graphicData uri="http://schemas.openxmlformats.org/drawingml/2006/picture">
              <pic:pic>
                <pic:nvPicPr>
                  <pic:cNvPr id="6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6" name="Ornament 606"/>
          <wp:cNvGraphicFramePr>
            <a:graphicFrameLocks noChangeAspect="1"/>
          </wp:cNvGraphicFramePr>
          <a:graphic>
            <a:graphicData uri="http://schemas.openxmlformats.org/drawingml/2006/picture">
              <pic:pic>
                <pic:nvPicPr>
                  <pic:cNvPr id="6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2" name="Ornament 612"/>
          <wp:cNvGraphicFramePr>
            <a:graphicFrameLocks noChangeAspect="1"/>
          </wp:cNvGraphicFramePr>
          <a:graphic>
            <a:graphicData uri="http://schemas.openxmlformats.org/drawingml/2006/picture">
              <pic:pic>
                <pic:nvPicPr>
                  <pic:cNvPr id="6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3" name="Ornament 613"/>
          <wp:cNvGraphicFramePr>
            <a:graphicFrameLocks noChangeAspect="1"/>
          </wp:cNvGraphicFramePr>
          <a:graphic>
            <a:graphicData uri="http://schemas.openxmlformats.org/drawingml/2006/picture">
              <pic:pic>
                <pic:nvPicPr>
                  <pic:cNvPr id="6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9" name="Ornament 619"/>
          <wp:cNvGraphicFramePr>
            <a:graphicFrameLocks noChangeAspect="1"/>
          </wp:cNvGraphicFramePr>
          <a:graphic>
            <a:graphicData uri="http://schemas.openxmlformats.org/drawingml/2006/picture">
              <pic:pic>
                <pic:nvPicPr>
                  <pic:cNvPr id="6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0" name="Ornament 620"/>
          <wp:cNvGraphicFramePr>
            <a:graphicFrameLocks noChangeAspect="1"/>
          </wp:cNvGraphicFramePr>
          <a:graphic>
            <a:graphicData uri="http://schemas.openxmlformats.org/drawingml/2006/picture">
              <pic:pic>
                <pic:nvPicPr>
                  <pic:cNvPr id="62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6" name="Ornament 626"/>
          <wp:cNvGraphicFramePr>
            <a:graphicFrameLocks noChangeAspect="1"/>
          </wp:cNvGraphicFramePr>
          <a:graphic>
            <a:graphicData uri="http://schemas.openxmlformats.org/drawingml/2006/picture">
              <pic:pic>
                <pic:nvPicPr>
                  <pic:cNvPr id="6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7" name="Ornament 627"/>
          <wp:cNvGraphicFramePr>
            <a:graphicFrameLocks noChangeAspect="1"/>
          </wp:cNvGraphicFramePr>
          <a:graphic>
            <a:graphicData uri="http://schemas.openxmlformats.org/drawingml/2006/picture">
              <pic:pic>
                <pic:nvPicPr>
                  <pic:cNvPr id="6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33" name="Ornament 633"/>
          <wp:cNvGraphicFramePr>
            <a:graphicFrameLocks noChangeAspect="1"/>
          </wp:cNvGraphicFramePr>
          <a:graphic>
            <a:graphicData uri="http://schemas.openxmlformats.org/drawingml/2006/picture">
              <pic:pic>
                <pic:nvPicPr>
                  <pic:cNvPr id="6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4" name="Ornament 634"/>
          <wp:cNvGraphicFramePr>
            <a:graphicFrameLocks noChangeAspect="1"/>
          </wp:cNvGraphicFramePr>
          <a:graphic>
            <a:graphicData uri="http://schemas.openxmlformats.org/drawingml/2006/picture">
              <pic:pic>
                <pic:nvPicPr>
                  <pic:cNvPr id="6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0" name="Ornament 640"/>
          <wp:cNvGraphicFramePr>
            <a:graphicFrameLocks noChangeAspect="1"/>
          </wp:cNvGraphicFramePr>
          <a:graphic>
            <a:graphicData uri="http://schemas.openxmlformats.org/drawingml/2006/picture">
              <pic:pic>
                <pic:nvPicPr>
                  <pic:cNvPr id="6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1" name="Ornament 641"/>
          <wp:cNvGraphicFramePr>
            <a:graphicFrameLocks noChangeAspect="1"/>
          </wp:cNvGraphicFramePr>
          <a:graphic>
            <a:graphicData uri="http://schemas.openxmlformats.org/drawingml/2006/picture">
              <pic:pic>
                <pic:nvPicPr>
                  <pic:cNvPr id="6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47" name="Ornament 647"/>
          <wp:cNvGraphicFramePr>
            <a:graphicFrameLocks noChangeAspect="1"/>
          </wp:cNvGraphicFramePr>
          <a:graphic>
            <a:graphicData uri="http://schemas.openxmlformats.org/drawingml/2006/picture">
              <pic:pic>
                <pic:nvPicPr>
                  <pic:cNvPr id="6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48" name="Ornament 648"/>
          <wp:cNvGraphicFramePr>
            <a:graphicFrameLocks noChangeAspect="1"/>
          </wp:cNvGraphicFramePr>
          <a:graphic>
            <a:graphicData uri="http://schemas.openxmlformats.org/drawingml/2006/picture">
              <pic:pic>
                <pic:nvPicPr>
                  <pic:cNvPr id="6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54" name="Ornament 654"/>
          <wp:cNvGraphicFramePr>
            <a:graphicFrameLocks noChangeAspect="1"/>
          </wp:cNvGraphicFramePr>
          <a:graphic>
            <a:graphicData uri="http://schemas.openxmlformats.org/drawingml/2006/picture">
              <pic:pic>
                <pic:nvPicPr>
                  <pic:cNvPr id="6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55" name="Ornament 655"/>
          <wp:cNvGraphicFramePr>
            <a:graphicFrameLocks noChangeAspect="1"/>
          </wp:cNvGraphicFramePr>
          <a:graphic>
            <a:graphicData uri="http://schemas.openxmlformats.org/drawingml/2006/picture">
              <pic:pic>
                <pic:nvPicPr>
                  <pic:cNvPr id="6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HA113d" Type="http://schemas.openxmlformats.org/officeDocument/2006/relationships/header" Target="headerA113d.xml"/><Relationship Id="rIdHA113e" Type="http://schemas.openxmlformats.org/officeDocument/2006/relationships/header" Target="headerA113e.xml"/><Relationship Id="rIdHA114d" Type="http://schemas.openxmlformats.org/officeDocument/2006/relationships/header" Target="headerA114d.xml"/><Relationship Id="rIdHA114e" Type="http://schemas.openxmlformats.org/officeDocument/2006/relationships/header" Target="headerA114e.xml"/><Relationship Id="rIdHA115d" Type="http://schemas.openxmlformats.org/officeDocument/2006/relationships/header" Target="headerA115d.xml"/><Relationship Id="rIdHA115e" Type="http://schemas.openxmlformats.org/officeDocument/2006/relationships/header" Target="headerA115e.xml"/><Relationship Id="rIdHA116d" Type="http://schemas.openxmlformats.org/officeDocument/2006/relationships/header" Target="headerA116d.xml"/><Relationship Id="rIdHA116e" Type="http://schemas.openxmlformats.org/officeDocument/2006/relationships/header" Target="headerA116e.xml"/><Relationship Id="rIdHA117d" Type="http://schemas.openxmlformats.org/officeDocument/2006/relationships/header" Target="headerA117d.xml"/><Relationship Id="rIdHA117e" Type="http://schemas.openxmlformats.org/officeDocument/2006/relationships/header" Target="headerA117e.xml"/><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A1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cover.jpg"/><Relationship Id="rIdImg3" Type="http://schemas.openxmlformats.org/officeDocument/2006/relationships/image" Target="media/fleuron-small-flipv.png"/><Relationship Id="rIdImg4" Type="http://schemas.openxmlformats.org/officeDocument/2006/relationships/image" Target="media/flourish-wide-2.png"/><Relationship Id="rIdImg5" Type="http://schemas.openxmlformats.org/officeDocument/2006/relationships/image" Target="media/composed/divider-&#1508;&#1514;&#1497;&#1495;&#1493;&#1514;.png"/><Relationship Id="rIdImg6" Type="http://schemas.openxmlformats.org/officeDocument/2006/relationships/image" Target="media/flourish-wide-2-flipv.png"/><Relationship Id="rIdImg7" Type="http://schemas.openxmlformats.org/officeDocument/2006/relationships/image" Target="media/composed/title-0.png"/><Relationship Id="rIdImg8" Type="http://schemas.openxmlformats.org/officeDocument/2006/relationships/image" Target="media/composed/title-1.png"/><Relationship Id="rIdImg9" Type="http://schemas.openxmlformats.org/officeDocument/2006/relationships/image" Target="media/composed/divider-&#1505;&#1497;&#1502;&#1503; &#1491;&#1523;.png"/><Relationship Id="rIdImg10" Type="http://schemas.openxmlformats.org/officeDocument/2006/relationships/image" Target="media/composed/title-2.png"/><Relationship Id="rIdImg11" Type="http://schemas.openxmlformats.org/officeDocument/2006/relationships/image" Target="media/composed/title-3.png"/><Relationship Id="rIdImg12" Type="http://schemas.openxmlformats.org/officeDocument/2006/relationships/image" Target="media/composed/title-4.png"/><Relationship Id="rIdImg13" Type="http://schemas.openxmlformats.org/officeDocument/2006/relationships/image" Target="media/composed/title-5.png"/><Relationship Id="rIdImg14" Type="http://schemas.openxmlformats.org/officeDocument/2006/relationships/image" Target="media/composed/title-6.png"/><Relationship Id="rIdImg15" Type="http://schemas.openxmlformats.org/officeDocument/2006/relationships/image" Target="media/composed/title-7.png"/><Relationship Id="rIdImg16" Type="http://schemas.openxmlformats.org/officeDocument/2006/relationships/image" Target="media/composed/title-8.png"/><Relationship Id="rIdImg17" Type="http://schemas.openxmlformats.org/officeDocument/2006/relationships/image" Target="media/composed/title-9.png"/><Relationship Id="rIdImg18" Type="http://schemas.openxmlformats.org/officeDocument/2006/relationships/image" Target="media/composed/title-10.png"/><Relationship Id="rIdImg19" Type="http://schemas.openxmlformats.org/officeDocument/2006/relationships/image" Target="media/composed/title-11.png"/><Relationship Id="rIdImg20" Type="http://schemas.openxmlformats.org/officeDocument/2006/relationships/image" Target="media/composed/title-12.png"/><Relationship Id="rIdImg21" Type="http://schemas.openxmlformats.org/officeDocument/2006/relationships/image" Target="media/composed/title-13.png"/><Relationship Id="rIdImg22" Type="http://schemas.openxmlformats.org/officeDocument/2006/relationships/image" Target="media/composed/divider-&#1505;&#1497;&#1502;&#1503; &#1492;&#1523;.png"/><Relationship Id="rIdImg23" Type="http://schemas.openxmlformats.org/officeDocument/2006/relationships/image" Target="media/composed/title-14.png"/><Relationship Id="rIdImg24" Type="http://schemas.openxmlformats.org/officeDocument/2006/relationships/image" Target="media/composed/title-15.png"/><Relationship Id="rIdImg25" Type="http://schemas.openxmlformats.org/officeDocument/2006/relationships/image" Target="media/composed/title-16.png"/><Relationship Id="rIdImg26" Type="http://schemas.openxmlformats.org/officeDocument/2006/relationships/image" Target="media/composed/title-17.png"/><Relationship Id="rIdImg27" Type="http://schemas.openxmlformats.org/officeDocument/2006/relationships/image" Target="media/composed/title-18.png"/><Relationship Id="rIdImg28" Type="http://schemas.openxmlformats.org/officeDocument/2006/relationships/image" Target="media/composed/divider-&#1505;&#1497;&#1502;&#1503; &#1493;&#1523;-&#1494;&#1523;.png"/><Relationship Id="rIdImg29" Type="http://schemas.openxmlformats.org/officeDocument/2006/relationships/image" Target="media/composed/title-19.png"/><Relationship Id="rIdImg30" Type="http://schemas.openxmlformats.org/officeDocument/2006/relationships/image" Target="media/composed/title-20.png"/><Relationship Id="rIdImg31" Type="http://schemas.openxmlformats.org/officeDocument/2006/relationships/image" Target="media/composed/title-21.png"/><Relationship Id="rIdImg32" Type="http://schemas.openxmlformats.org/officeDocument/2006/relationships/image" Target="media/composed/title-22.png"/><Relationship Id="rIdImg33" Type="http://schemas.openxmlformats.org/officeDocument/2006/relationships/image" Target="media/composed/title-23.png"/><Relationship Id="rIdImg34" Type="http://schemas.openxmlformats.org/officeDocument/2006/relationships/image" Target="media/composed/title-24.png"/><Relationship Id="rIdImg35" Type="http://schemas.openxmlformats.org/officeDocument/2006/relationships/image" Target="media/composed/divider-&#1505;&#1497;&#1502;&#1503; &#1495;&#1523;.png"/><Relationship Id="rIdImg36" Type="http://schemas.openxmlformats.org/officeDocument/2006/relationships/image" Target="media/composed/title-25.png"/><Relationship Id="rIdImg37" Type="http://schemas.openxmlformats.org/officeDocument/2006/relationships/image" Target="media/composed/title-26.png"/><Relationship Id="rIdImg38" Type="http://schemas.openxmlformats.org/officeDocument/2006/relationships/image" Target="media/composed/title-27.png"/><Relationship Id="rIdImg39" Type="http://schemas.openxmlformats.org/officeDocument/2006/relationships/image" Target="media/composed/title-28.png"/><Relationship Id="rIdImg40" Type="http://schemas.openxmlformats.org/officeDocument/2006/relationships/image" Target="media/composed/title-29.png"/><Relationship Id="rIdImg41" Type="http://schemas.openxmlformats.org/officeDocument/2006/relationships/image" Target="media/composed/title-30.png"/><Relationship Id="rIdImg42" Type="http://schemas.openxmlformats.org/officeDocument/2006/relationships/image" Target="media/composed/title-31.png"/><Relationship Id="rIdImg43" Type="http://schemas.openxmlformats.org/officeDocument/2006/relationships/image" Target="media/composed/title-32.png"/><Relationship Id="rIdImg44" Type="http://schemas.openxmlformats.org/officeDocument/2006/relationships/image" Target="media/composed/divider-&#1505;&#1497;&#1502;&#1503; &#1497;&#1524;&#1495;.png"/><Relationship Id="rIdImg45" Type="http://schemas.openxmlformats.org/officeDocument/2006/relationships/image" Target="media/composed/title-33.png"/><Relationship Id="rIdImg46" Type="http://schemas.openxmlformats.org/officeDocument/2006/relationships/image" Target="media/composed/title-34.png"/><Relationship Id="rIdImg47" Type="http://schemas.openxmlformats.org/officeDocument/2006/relationships/image" Target="media/composed/title-35.png"/><Relationship Id="rIdImg48" Type="http://schemas.openxmlformats.org/officeDocument/2006/relationships/image" Target="media/composed/title-36.png"/><Relationship Id="rIdImg49" Type="http://schemas.openxmlformats.org/officeDocument/2006/relationships/image" Target="media/composed/divider-&#1505;&#1497;&#1502;&#1503; &#1502;&#1524;&#1493;.png"/><Relationship Id="rIdImg50" Type="http://schemas.openxmlformats.org/officeDocument/2006/relationships/image" Target="media/composed/title-37.png"/><Relationship Id="rIdImg51" Type="http://schemas.openxmlformats.org/officeDocument/2006/relationships/image" Target="media/composed/title-38.png"/><Relationship Id="rIdImg52" Type="http://schemas.openxmlformats.org/officeDocument/2006/relationships/image" Target="media/composed/title-39.png"/><Relationship Id="rIdImg53" Type="http://schemas.openxmlformats.org/officeDocument/2006/relationships/image" Target="media/composed/title-40.png"/><Relationship Id="rIdImg54" Type="http://schemas.openxmlformats.org/officeDocument/2006/relationships/image" Target="media/composed/title-41.png"/><Relationship Id="rIdImg55" Type="http://schemas.openxmlformats.org/officeDocument/2006/relationships/image" Target="media/composed/divider-&#1505;&#1497;&#1502;&#1503; &#1502;&#1524;&#1494;.png"/><Relationship Id="rIdImg56" Type="http://schemas.openxmlformats.org/officeDocument/2006/relationships/image" Target="media/composed/title-42.png"/><Relationship Id="rIdImg57" Type="http://schemas.openxmlformats.org/officeDocument/2006/relationships/image" Target="media/composed/title-43.png"/><Relationship Id="rIdImg58" Type="http://schemas.openxmlformats.org/officeDocument/2006/relationships/image" Target="media/composed/title-44.png"/><Relationship Id="rIdImg59" Type="http://schemas.openxmlformats.org/officeDocument/2006/relationships/image" Target="media/composed/title-45.png"/><Relationship Id="rIdImg60" Type="http://schemas.openxmlformats.org/officeDocument/2006/relationships/image" Target="media/composed/title-46.png"/><Relationship Id="rIdImg61" Type="http://schemas.openxmlformats.org/officeDocument/2006/relationships/image" Target="media/composed/title-47.png"/><Relationship Id="rIdImg62" Type="http://schemas.openxmlformats.org/officeDocument/2006/relationships/image" Target="media/composed/title-48.png"/><Relationship Id="rIdImg63" Type="http://schemas.openxmlformats.org/officeDocument/2006/relationships/image" Target="media/composed/title-49.png"/><Relationship Id="rIdImg64" Type="http://schemas.openxmlformats.org/officeDocument/2006/relationships/image" Target="media/composed/title-50.png"/><Relationship Id="rIdImg65" Type="http://schemas.openxmlformats.org/officeDocument/2006/relationships/image" Target="media/composed/title-51.png"/><Relationship Id="rIdImg66" Type="http://schemas.openxmlformats.org/officeDocument/2006/relationships/image" Target="media/composed/title-52.png"/><Relationship Id="rIdImg67" Type="http://schemas.openxmlformats.org/officeDocument/2006/relationships/image" Target="media/composed/title-53.png"/><Relationship Id="rIdImg68" Type="http://schemas.openxmlformats.org/officeDocument/2006/relationships/image" Target="media/composed/title-54.png"/><Relationship Id="rIdImg69" Type="http://schemas.openxmlformats.org/officeDocument/2006/relationships/image" Target="media/composed/title-55.png"/><Relationship Id="rIdImg70" Type="http://schemas.openxmlformats.org/officeDocument/2006/relationships/image" Target="media/composed/title-56.png"/><Relationship Id="rIdImg71" Type="http://schemas.openxmlformats.org/officeDocument/2006/relationships/image" Target="media/composed/title-57.png"/><Relationship Id="rIdImg72" Type="http://schemas.openxmlformats.org/officeDocument/2006/relationships/image" Target="media/composed/title-58.png"/><Relationship Id="rIdImg73" Type="http://schemas.openxmlformats.org/officeDocument/2006/relationships/image" Target="media/composed/title-59.png"/><Relationship Id="rIdImg74" Type="http://schemas.openxmlformats.org/officeDocument/2006/relationships/image" Target="media/composed/title-60.png"/><Relationship Id="rIdImg75" Type="http://schemas.openxmlformats.org/officeDocument/2006/relationships/image" Target="media/composed/title-61.png"/><Relationship Id="rIdImg76" Type="http://schemas.openxmlformats.org/officeDocument/2006/relationships/image" Target="media/composed/title-62.png"/><Relationship Id="rIdImg77" Type="http://schemas.openxmlformats.org/officeDocument/2006/relationships/image" Target="media/composed/title-63.png"/><Relationship Id="rIdImg78" Type="http://schemas.openxmlformats.org/officeDocument/2006/relationships/image" Target="media/composed/divider-&#1505;&#1497;&#1502;&#1503; &#1502;&#1524;&#1495;.png"/><Relationship Id="rIdImg79" Type="http://schemas.openxmlformats.org/officeDocument/2006/relationships/image" Target="media/composed/title-64.png"/><Relationship Id="rIdImg80" Type="http://schemas.openxmlformats.org/officeDocument/2006/relationships/image" Target="media/composed/divider-&#1505;&#1497;&#1502;&#1503; &#1504;&#1488;.png"/><Relationship Id="rIdImg81" Type="http://schemas.openxmlformats.org/officeDocument/2006/relationships/image" Target="media/composed/title-65.png"/><Relationship Id="rIdImg82" Type="http://schemas.openxmlformats.org/officeDocument/2006/relationships/image" Target="media/composed/title-66.png"/><Relationship Id="rIdImg83" Type="http://schemas.openxmlformats.org/officeDocument/2006/relationships/image" Target="media/composed/divider-&#1505;&#1497;&#1502;&#1503; &#1504;&#1524;&#1490;.png"/><Relationship Id="rIdImg84" Type="http://schemas.openxmlformats.org/officeDocument/2006/relationships/image" Target="media/composed/title-67.png"/><Relationship Id="rIdImg85" Type="http://schemas.openxmlformats.org/officeDocument/2006/relationships/image" Target="media/composed/title-68.png"/><Relationship Id="rIdImg86" Type="http://schemas.openxmlformats.org/officeDocument/2006/relationships/image" Target="media/composed/divider-&#1505;&#1497;&#1502;&#1503; &#1504;&#1492;.png"/><Relationship Id="rIdImg87" Type="http://schemas.openxmlformats.org/officeDocument/2006/relationships/image" Target="media/composed/title-69.png"/><Relationship Id="rIdImg88" Type="http://schemas.openxmlformats.org/officeDocument/2006/relationships/image" Target="media/composed/title-70.png"/><Relationship Id="rIdImg89" Type="http://schemas.openxmlformats.org/officeDocument/2006/relationships/image" Target="media/composed/title-71.png"/><Relationship Id="rIdImg90" Type="http://schemas.openxmlformats.org/officeDocument/2006/relationships/image" Target="media/composed/title-72.png"/><Relationship Id="rIdImg91" Type="http://schemas.openxmlformats.org/officeDocument/2006/relationships/image" Target="media/composed/title-73.png"/><Relationship Id="rIdImg92" Type="http://schemas.openxmlformats.org/officeDocument/2006/relationships/image" Target="media/composed/divider-&#1505;&#1497;&#1502;&#1503; &#1504;&#1524;&#1493;.png"/><Relationship Id="rIdImg93" Type="http://schemas.openxmlformats.org/officeDocument/2006/relationships/image" Target="media/composed/title-74.png"/><Relationship Id="rIdImg94" Type="http://schemas.openxmlformats.org/officeDocument/2006/relationships/image" Target="media/composed/divider-&#1505;&#1497;&#1502;&#1503; &#1504;&#1524;&#1495;.png"/><Relationship Id="rIdImg95" Type="http://schemas.openxmlformats.org/officeDocument/2006/relationships/image" Target="media/composed/title-75.png"/><Relationship Id="rIdImg96" Type="http://schemas.openxmlformats.org/officeDocument/2006/relationships/image" Target="media/composed/title-76.png"/><Relationship Id="rIdImg97" Type="http://schemas.openxmlformats.org/officeDocument/2006/relationships/image" Target="media/composed/title-77.png"/><Relationship Id="rIdImg98" Type="http://schemas.openxmlformats.org/officeDocument/2006/relationships/image" Target="media/composed/title-78.png"/><Relationship Id="rIdImg99" Type="http://schemas.openxmlformats.org/officeDocument/2006/relationships/image" Target="media/composed/title-79.png"/><Relationship Id="rIdImg100" Type="http://schemas.openxmlformats.org/officeDocument/2006/relationships/image" Target="media/composed/title-80.png"/><Relationship Id="rIdImg101" Type="http://schemas.openxmlformats.org/officeDocument/2006/relationships/image" Target="media/composed/title-81.png"/><Relationship Id="rIdImg102" Type="http://schemas.openxmlformats.org/officeDocument/2006/relationships/image" Target="media/composed/divider-&#1505;&#1497;&#1502;&#1503; &#1504;&#1524;&#1496;.png"/><Relationship Id="rIdImg103" Type="http://schemas.openxmlformats.org/officeDocument/2006/relationships/image" Target="media/composed/title-82.png"/><Relationship Id="rIdImg104" Type="http://schemas.openxmlformats.org/officeDocument/2006/relationships/image" Target="media/composed/title-83.png"/><Relationship Id="rIdImg105" Type="http://schemas.openxmlformats.org/officeDocument/2006/relationships/image" Target="media/composed/title-84.png"/><Relationship Id="rIdImg106" Type="http://schemas.openxmlformats.org/officeDocument/2006/relationships/image" Target="media/composed/title-85.png"/><Relationship Id="rIdImg107" Type="http://schemas.openxmlformats.org/officeDocument/2006/relationships/image" Target="media/composed/divider-&#1505;&#1497;&#1502;&#1503; &#1505;&#1523;.png"/><Relationship Id="rIdImg108" Type="http://schemas.openxmlformats.org/officeDocument/2006/relationships/image" Target="media/composed/title-86.png"/><Relationship Id="rIdImg109" Type="http://schemas.openxmlformats.org/officeDocument/2006/relationships/image" Target="media/composed/title-87.png"/><Relationship Id="rIdImg110" Type="http://schemas.openxmlformats.org/officeDocument/2006/relationships/image" Target="media/composed/title-88.png"/><Relationship Id="rIdImg111" Type="http://schemas.openxmlformats.org/officeDocument/2006/relationships/image" Target="media/composed/title-89.png"/><Relationship Id="rIdImg112" Type="http://schemas.openxmlformats.org/officeDocument/2006/relationships/image" Target="media/composed/title-90.png"/><Relationship Id="rIdImg113" Type="http://schemas.openxmlformats.org/officeDocument/2006/relationships/image" Target="media/composed/title-91.png"/><Relationship Id="rIdImg114" Type="http://schemas.openxmlformats.org/officeDocument/2006/relationships/image" Target="media/composed/title-92.png"/><Relationship Id="rIdImg115" Type="http://schemas.openxmlformats.org/officeDocument/2006/relationships/image" Target="media/composed/title-93.png"/><Relationship Id="rIdImg116" Type="http://schemas.openxmlformats.org/officeDocument/2006/relationships/image" Target="media/composed/title-94.png"/><Relationship Id="rIdImg117" Type="http://schemas.openxmlformats.org/officeDocument/2006/relationships/image" Target="media/composed/title-95.png"/><Relationship Id="rIdImg118" Type="http://schemas.openxmlformats.org/officeDocument/2006/relationships/image" Target="media/composed/divider-&#1505;&#1497;&#1502;&#1503; &#1505;&#1488;.png"/><Relationship Id="rIdImg119" Type="http://schemas.openxmlformats.org/officeDocument/2006/relationships/image" Target="media/composed/title-96.png"/><Relationship Id="rIdImg120" Type="http://schemas.openxmlformats.org/officeDocument/2006/relationships/image" Target="media/composed/title-97.png"/><Relationship Id="rIdImg121" Type="http://schemas.openxmlformats.org/officeDocument/2006/relationships/image" Target="media/composed/title-98.png"/><Relationship Id="rIdImg122" Type="http://schemas.openxmlformats.org/officeDocument/2006/relationships/image" Target="media/composed/title-99.png"/><Relationship Id="rIdImg123" Type="http://schemas.openxmlformats.org/officeDocument/2006/relationships/image" Target="media/composed/title-100.png"/><Relationship Id="rIdImg124" Type="http://schemas.openxmlformats.org/officeDocument/2006/relationships/image" Target="media/composed/title-101.png"/><Relationship Id="rIdImg125" Type="http://schemas.openxmlformats.org/officeDocument/2006/relationships/image" Target="media/composed/title-102.png"/><Relationship Id="rIdImg126" Type="http://schemas.openxmlformats.org/officeDocument/2006/relationships/image" Target="media/composed/title-103.png"/><Relationship Id="rIdImg127" Type="http://schemas.openxmlformats.org/officeDocument/2006/relationships/image" Target="media/composed/divider-&#1505;&#1497;&#1502;&#1503; &#1505;&#1524;&#1489;.png"/><Relationship Id="rIdImg128" Type="http://schemas.openxmlformats.org/officeDocument/2006/relationships/image" Target="media/composed/title-104.png"/><Relationship Id="rIdImg129" Type="http://schemas.openxmlformats.org/officeDocument/2006/relationships/image" Target="media/composed/title-105.png"/><Relationship Id="rIdImg130" Type="http://schemas.openxmlformats.org/officeDocument/2006/relationships/image" Target="media/composed/divider-&#1505;&#1497;&#1502;&#1503; &#1505;&#1524;&#1490;.png"/><Relationship Id="rIdImg131" Type="http://schemas.openxmlformats.org/officeDocument/2006/relationships/image" Target="media/composed/title-106.png"/><Relationship Id="rIdImg132" Type="http://schemas.openxmlformats.org/officeDocument/2006/relationships/image" Target="media/composed/title-107.png"/><Relationship Id="rIdImg133" Type="http://schemas.openxmlformats.org/officeDocument/2006/relationships/image" Target="media/composed/divider-&#1505;&#1497;&#1502;&#1503; &#1505;&#1524;&#1492;.png"/><Relationship Id="rIdImg134" Type="http://schemas.openxmlformats.org/officeDocument/2006/relationships/image" Target="media/composed/title-108.png"/><Relationship Id="rIdImg135" Type="http://schemas.openxmlformats.org/officeDocument/2006/relationships/image" Target="media/composed/title-109.png"/><Relationship Id="rIdImg136" Type="http://schemas.openxmlformats.org/officeDocument/2006/relationships/image" Target="media/composed/divider-&#1505;&#1497;&#1502;&#1503; &#1505;&#1524;&#1493;.png"/><Relationship Id="rIdImg137" Type="http://schemas.openxmlformats.org/officeDocument/2006/relationships/image" Target="media/composed/title-110.png"/><Relationship Id="rIdImg138" Type="http://schemas.openxmlformats.org/officeDocument/2006/relationships/image" Target="media/composed/divider-&#1505;&#1497;&#1502;&#1503; &#1505;&#1524;&#1494;.png"/><Relationship Id="rIdImg139" Type="http://schemas.openxmlformats.org/officeDocument/2006/relationships/image" Target="media/composed/title-111.png"/><Relationship Id="rIdImg140" Type="http://schemas.openxmlformats.org/officeDocument/2006/relationships/image" Target="media/composed/divider-&#1505;&#1497;&#1502;&#1503; &#1505;&#1524;&#1496;.png"/><Relationship Id="rIdImg141" Type="http://schemas.openxmlformats.org/officeDocument/2006/relationships/image" Target="media/composed/title-112.png"/><Relationship Id="rIdImg142" Type="http://schemas.openxmlformats.org/officeDocument/2006/relationships/image" Target="media/composed/divider-&#1505;&#1497;&#1502;&#1503; &#1506;&#1523;.png"/><Relationship Id="rIdImg143" Type="http://schemas.openxmlformats.org/officeDocument/2006/relationships/image" Target="media/composed/title-113.png"/><Relationship Id="rIdImg144" Type="http://schemas.openxmlformats.org/officeDocument/2006/relationships/image" Target="media/composed/divider-&#1505;&#1497;&#1502;&#1503; &#1511;&#1524;&#1495;.png"/><Relationship Id="rIdImg145" Type="http://schemas.openxmlformats.org/officeDocument/2006/relationships/image" Target="media/composed/title-114.png"/><Relationship Id="rIdImg146" Type="http://schemas.openxmlformats.org/officeDocument/2006/relationships/image" Target="media/composed/divider-&#1497;&#1493;&#1512;&#1492; &#1491;&#1506;&#1492; &#1505;&#1497;&#1502;&#1503; &#1513;&#1500;&#1524;&#1491;.png"/><Relationship Id="rIdImg147" Type="http://schemas.openxmlformats.org/officeDocument/2006/relationships/image" Target="media/composed/title-115.png"/><Relationship Id="rIdImg148" Type="http://schemas.openxmlformats.org/officeDocument/2006/relationships/image" Target="media/composed/divider-&#1505;&#1497;&#1502;&#1503; &#1514;&#1508;&#1524;&#1496;.png"/><Relationship Id="rIdImg149" Type="http://schemas.openxmlformats.org/officeDocument/2006/relationships/image" Target="media/composed/title-116.png"/><Relationship Id="rIdImg150" Type="http://schemas.openxmlformats.org/officeDocument/2006/relationships/image" Target="media/composed/title-117.png"/><Relationship Id="rIdImg151" Type="http://schemas.openxmlformats.org/officeDocument/2006/relationships/image" Target="media/composed/fn-lines.png"/></Relationships>
</file>