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4181F"/>
          <w:sz w:val="52"/>
          <w:szCs w:val="52"/>
        </w:rPr>
        <w:t xml:space="preserve">智能题库与学习分析平台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架构圆桌评审报告</w:t>
      </w:r>
    </w:p>
    <w:p>
      <w:pPr>
        <w:spacing w:after="400"/>
        <w:jc w:val="center"/>
      </w:pPr>
      <w:r>
        <w:rPr>
          <w:rFonts w:ascii="Arial" w:eastAsia="Microsoft YaHei" w:hAnsi="Arial"/>
          <w:color w:val="5B6573"/>
          <w:sz w:val="22"/>
          <w:szCs w:val="22"/>
        </w:rPr>
        <w:t xml:space="preserve">六位专家视角 · 发现缺陷 · 提出改进 · 指导文档拆分</w:t>
      </w:r>
    </w:p>
    <w:p>
      <w:pPr>
        <w:spacing w:after="200"/>
        <w:jc w:val="center"/>
      </w:pPr>
      <w:r>
        <w:rPr>
          <w:rFonts w:ascii="Consolas" w:eastAsia="Microsoft YaHei" w:hAnsi="Consolas"/>
          <w:color w:val="5B6573"/>
          <w:sz w:val="18"/>
          <w:szCs w:val="18"/>
        </w:rPr>
        <w:t xml:space="preserve">v3.1 评审版  |  2026-07-13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一、评审背景与目标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本文档是对平台现有技术文档（v2.0，含战略定位、总体架构、API 设计、数据库设计、AI 服务设计、安全合规六章）的架构圆桌评审记录。评审邀请六位不同领域的专家，从各自视角审视现有文档，找出设计缺陷、遗漏项与风险点，并提出具体改进建议。评审结果将指导后续文档的拆分与完善。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1.1  评审参与者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关注维度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评审重点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首席架构师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系统架构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分层是否清晰、服务边界是否合理、演进路径是否可行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数据库专家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数据架构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数据模型完整性、一致性保障、扩展性、生命周期管理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技术专家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工程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模型选型合理性、质量保障、幻觉控制、成本治理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安全工程师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安全合规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威胁建模、数据保护、内容安全、事件响应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 工程师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运维部署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CI/CD、监控告警、灾备恢复、配置管理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产品经理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产品-架构对齐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需求覆盖度、非功能性需求、MVP 验收标准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1.2  评审范围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评审覆盖以下六份现有文档：战略定位与产品方向、总体架构概览、API 接口设计、数据库设计、AI 服务设计、安全与合规设计。评审维度包括：完整性（是否有遗漏）、正确性（设计是否有逻辑错误）、可行性（方案能否落地）、一致性（文档间是否存在矛盾）、清晰度（架构是否足够明确）。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二、首席架构师评审</w:t>
      </w:r>
    </w:p>
    <w:p>
      <w:pPr>
        <w:spacing w:after="120"/>
      </w:pPr>
      <w:r>
        <w:rPr>
          <w:rFonts w:ascii="Arial" w:eastAsia="Microsoft YaHei" w:hAnsi="Arial"/>
          <w:color w:val="5B6573"/>
          <w:sz w:val="21"/>
          <w:szCs w:val="21"/>
        </w:rPr>
        <w:t xml:space="preserve">架构整体方向正确——成本优先的模块化单体起步策略符合 Martin Fowler 的 Monolith First 原则。但文档在架构表达的</w:t>
      </w:r>
      <w:r>
        <w:rPr>
          <w:rFonts w:ascii="Arial" w:eastAsia="Microsoft YaHei" w:hAnsi="Arial"/>
          <w:b/>
          <w:bCs/>
          <w:color w:val="5B6573"/>
          <w:sz w:val="21"/>
          <w:szCs w:val="21"/>
        </w:rPr>
        <w:t xml:space="preserve">系统性</w:t>
      </w:r>
      <w:r>
        <w:rPr>
          <w:rFonts w:ascii="Arial" w:eastAsia="Microsoft YaHei" w:hAnsi="Arial"/>
          <w:color w:val="5B6573"/>
          <w:sz w:val="21"/>
          <w:szCs w:val="21"/>
        </w:rPr>
        <w:t xml:space="preserve">和</w:t>
      </w:r>
      <w:r>
        <w:rPr>
          <w:rFonts w:ascii="Arial" w:eastAsia="Microsoft YaHei" w:hAnsi="Arial"/>
          <w:b/>
          <w:bCs/>
          <w:color w:val="5B6573"/>
          <w:sz w:val="21"/>
          <w:szCs w:val="21"/>
        </w:rPr>
        <w:t xml:space="preserve">深度</w:t>
      </w:r>
      <w:r>
        <w:rPr>
          <w:rFonts w:ascii="Arial" w:eastAsia="Microsoft YaHei" w:hAnsi="Arial"/>
          <w:color w:val="5B6573"/>
          <w:sz w:val="21"/>
          <w:szCs w:val="21"/>
        </w:rPr>
        <w:t xml:space="preserve">上存在明显不足，容易让新成员"只见树木不见森林"。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2.1  缺少 C4 架构模型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现有文档只有一张分层架构图和一张服务划分表，缺少业界标准的 C4 模型四层视图。新成员无法快速理解系统全貌。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2563EB"/>
                <w:sz w:val="16"/>
                <w:szCs w:val="16"/>
              </w:rPr>
              <w:t xml:space="preserve">改进建议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引入 C4 模型：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Context 层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——画出系统与外部系统（DeepSeek API、Cloudflare R2、学校 LMS）的交互边界；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Container 层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——展示前端、API 网关、后端单体、数据库、缓存、文件存储等容器及其通信协议；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Component 层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——展开后端单体内部的六个限界上下文模块及其依赖关系；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Code 层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——关键聚合的类图（可选，前期不需要）。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2.2  服务间通信协议未定义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文档提到"模块间通过进程内事件总线通信"，但没有定义通信协议的细节。后期拆分为微服务时，这些细节将成为债务。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9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通信类型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现有描述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缺失内容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改进建议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同步调用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未提及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模块间直接函数调用的约束与规范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定义哪些模块允许同步调用，哪些必须走事件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异步事件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进程内事件总线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事件Schema、序列化格式、幂等键设计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定义事件 Schema 注册表，Protobuf/JSON 格式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跨服务查询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未提及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CQRS 读模型的查询协议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定义读模型的数据契约与刷新机制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外部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RESTful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GraphQL/gRPC 的选择论证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 REST 足够，后期查询聚合场景考虑 GraphQL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2.3  Saga 补偿事务缺少实现细节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文档提到"交卷流程用 Saga 事件编排"，但没有给出补偿事务的具体实现。如果评分成功但掌握度更新失败，系统应该怎么做？回滚评分？还是重试更新？这些细节缺失。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2563EB"/>
                <w:sz w:val="16"/>
                <w:szCs w:val="16"/>
              </w:rPr>
              <w:t xml:space="preserve">改进建议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为每个 Saga 流程定义：①正常步骤序列；②每步的补偿动作；③重试策略（指数退避，最多3次）；④超时处理（30秒后进入人工处理队列）；⑤幂等设计（用 answer_record_id 作为幂等键）。交卷 Saga 示例：评分 → 更新错题本 → 更新掌握度 → 生成分析报告，每步都有对应的补偿或重试策略。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2.4  Outbox 模式缺失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文档提到事件驱动但没有提及 Outbox 模式。在"先写数据库再发事件"的方案中，如果数据库写入成功但事件发送失败，会导致数据不一致。Outbox 模式是解决这个问题的标准方案，必须补充。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改进建议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引入 Outbox 表：业务数据与事件在同一事务中写入，后台进程轮询 Outbox 表投递事件到消息队列。投递成功后标记事件为已发送。这保证了"数据库写入与事件发布"的原子性。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2.5  缺少容量规划与性能基准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文档提到了"DAU突破500"等拆分信号，但没有给出量化的性能指标。前期需要明确的基准：单机支持多少并发用户？API P99 延迟目标是多少？数据库能承载多少行数据不降级？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前期目标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触发升级阈值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API P99 延迟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500ms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1000ms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读接口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API P99 延迟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2s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5s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生成接口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并发用户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500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同时在线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数据库行数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100 万行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500 万行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核心业务表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向量数据量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 万条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100 万条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resource_chunks 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日调用量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5000 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50000 次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 API 调用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三、数据库专家评审</w:t>
      </w:r>
    </w:p>
    <w:p>
      <w:pPr>
        <w:spacing w:after="120"/>
      </w:pPr>
      <w:r>
        <w:rPr>
          <w:rFonts w:ascii="Arial" w:eastAsia="Microsoft YaHei" w:hAnsi="Arial"/>
          <w:color w:val="5B6573"/>
          <w:sz w:val="21"/>
          <w:szCs w:val="21"/>
        </w:rPr>
        <w:t xml:space="preserve">数据模型设计基本覆盖了核心业务，DDL 规范也较为完整。但在</w:t>
      </w:r>
      <w:r>
        <w:rPr>
          <w:rFonts w:ascii="Arial" w:eastAsia="Microsoft YaHei" w:hAnsi="Arial"/>
          <w:b/>
          <w:bCs/>
          <w:color w:val="5B6573"/>
          <w:sz w:val="21"/>
          <w:szCs w:val="21"/>
        </w:rPr>
        <w:t xml:space="preserve">数据生命周期管理、一致性保障和迁移策略</w:t>
      </w:r>
      <w:r>
        <w:rPr>
          <w:rFonts w:ascii="Arial" w:eastAsia="Microsoft YaHei" w:hAnsi="Arial"/>
          <w:color w:val="5B6573"/>
          <w:sz w:val="21"/>
          <w:szCs w:val="21"/>
        </w:rPr>
        <w:t xml:space="preserve">方面存在明显遗漏，这些遗漏会在系统运行 6 个月后变成技术债务。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3.1  缺少数据生命周期管理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answer_records 表是写入量最大的表——每个学生每道题都会产生一条记录。按 1000 DAU、每人每天 50 题计算，月增量约 150 万行。一年后 answer_records 将达到 1800 万行，查询性能会显著下降。文档没有任何数据归档或分区策略。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改进建议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①按月对 answer_records 做声明式分区（PARTITION BY RANGE (answered_at)）；②超过 6 个月的数据迁移到归档表 answer_records_archive；③审计日志按月分区，保留 180 天后自动清理；④错题本中 mastered=true 的记录保留 30 天后归档。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3.2  缺少数据库迁移方案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文档有完整的 DDL，但没有说明如何管理 Schema 变更。团队开发时如何同步 DDL？生产环境如何安全地加字段、改索引？没有迁移工具的规范，会导致手动操作出错。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2563EB"/>
                <w:sz w:val="16"/>
                <w:szCs w:val="16"/>
              </w:rPr>
              <w:t xml:space="preserve">改进建议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引入 Flyway 或 Alembic 做 Schema 迁移管理。每次 DDL 变更生成版本化迁移脚本，按序号执行。生产环境禁止手动 DDL 操作，一切变更通过迁移脚本完成。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3.3  缺少读写分离设计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前期单机部署不需要读写分离，但文档没有说明"何时引入读写分离"以及"如何平滑切换"。学习分析查询（掌握度计算、班级报告）是重查询，会与答题写入争抢资源。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方案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前期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单机读写共用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DAU &lt; 1000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PG 单实例足够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中期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主从复制 + 读副本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DAU &gt; 1000 或分析查询拖慢写入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写主库，分析查询走读副本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后期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CQRS 物化视图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DAU &gt; 5000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掌握度等读模型通过事件投影到独立表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3.4  向量维度选择缺乏论证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resource_chunks 表的 embedding 字段定义为 VECTOR(1536)，但没有说明为什么选 1536 维。DeepSeek 的 embedding 维度可能不是 1536，OpenAI text-embedding-3-small 是 1536 维，text-embedding-3-large 是 3072 维。维度选错了会导致向量检索无法工作。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2563EB"/>
                <w:sz w:val="16"/>
                <w:szCs w:val="16"/>
              </w:rPr>
              <w:t xml:space="preserve">改进建议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明确 embedding 维度取决于所选模型：DeepSeek embedding（1024 维）或 OpenAI text-embedding-3-small（1536 维）。DDL 中应注明"维度随模型变化，通过迁移脚本调整"。前期建议先用 1024 维（DeepSeek），后期升级时用 pgvector 的维度迁移功能。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3.5  缺少慢查询监控与优化策略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文档定义了大量索引，但没有说明如何监控慢查询、如何评估索引有效性。PostgreSQL 的 pg_stat_statements 是必备工具，文档应提及。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慢查询日志</w:t>
      </w:r>
      <w:r>
        <w:rPr>
          <w:rFonts w:ascii="Arial" w:eastAsia="Microsoft YaHei" w:hAnsi="Arial"/>
          <w:sz w:val="20"/>
          <w:szCs w:val="20"/>
        </w:rPr>
        <w:t xml:space="preserve">：启用 log_min_duration_statement = 500ms，记录所有超过 500ms 的查询。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索引使用率</w:t>
      </w:r>
      <w:r>
        <w:rPr>
          <w:rFonts w:ascii="Arial" w:eastAsia="Microsoft YaHei" w:hAnsi="Arial"/>
          <w:sz w:val="20"/>
          <w:szCs w:val="20"/>
        </w:rPr>
        <w:t xml:space="preserve">：定期查询 pg_stat_user_indexes，删除使用率低于 1% 的索引。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表膨胀监控</w:t>
      </w:r>
      <w:r>
        <w:rPr>
          <w:rFonts w:ascii="Arial" w:eastAsia="Microsoft YaHei" w:hAnsi="Arial"/>
          <w:sz w:val="20"/>
          <w:szCs w:val="20"/>
        </w:rPr>
        <w:t xml:space="preserve">：定期执行 VACUUM ANALYZE，监控 dead_tuples 比例。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连接池</w:t>
      </w:r>
      <w:r>
        <w:rPr>
          <w:rFonts w:ascii="Arial" w:eastAsia="Microsoft YaHei" w:hAnsi="Arial"/>
          <w:sz w:val="20"/>
          <w:szCs w:val="20"/>
        </w:rPr>
        <w:t xml:space="preserve">：使用 PgBouncer 管理连接池，避免连接泄漏。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四、AI 技术专家评审</w:t>
      </w:r>
    </w:p>
    <w:p>
      <w:pPr>
        <w:spacing w:after="120"/>
      </w:pPr>
      <w:r>
        <w:rPr>
          <w:rFonts w:ascii="Arial" w:eastAsia="Microsoft YaHei" w:hAnsi="Arial"/>
          <w:color w:val="5B6573"/>
          <w:sz w:val="21"/>
          <w:szCs w:val="21"/>
        </w:rPr>
        <w:t xml:space="preserve">AI 编排防腐层的设计思路正确，四层验证流水线也具备基本的质量保障。但在</w:t>
      </w:r>
      <w:r>
        <w:rPr>
          <w:rFonts w:ascii="Arial" w:eastAsia="Microsoft YaHei" w:hAnsi="Arial"/>
          <w:b/>
          <w:bCs/>
          <w:color w:val="5B6573"/>
          <w:sz w:val="21"/>
          <w:szCs w:val="21"/>
        </w:rPr>
        <w:t xml:space="preserve">质量评测体系、幻觉控制和用户反馈闭环</w:t>
      </w:r>
      <w:r>
        <w:rPr>
          <w:rFonts w:ascii="Arial" w:eastAsia="Microsoft YaHei" w:hAnsi="Arial"/>
          <w:color w:val="5B6573"/>
          <w:sz w:val="21"/>
          <w:szCs w:val="21"/>
        </w:rPr>
        <w:t xml:space="preserve">方面存在显著缺口，这些缺口会导致 AI 生成内容的质量不可度量、不可改进。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4.1  缺少 AI 质量评测指标体系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文档提到"四层验证"和"人工抽检"，但没有定义量化的质量指标。无法回答"AI 生成的题目质量如何""DeepSeek 比 GPT-4o 差多少""哪个学科的生成质量最差"这些关键问题。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定义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目标值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测量方式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格式通过率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通过第一层格式校验的比例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98%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自动统计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答案正确率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通过第二层答案校验的比例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自动统计 + 人工校验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知识点命中率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题目内容与标注知识点相关的比例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人工抽检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内容安全通过率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通过第四层安全校验的比例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99%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自动统计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人工审核通过率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抽检中通过人工审核的比例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85%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人工抽检 20%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用户投诉率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用户标记"题目有误"的比例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用户反馈统计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难度标定误差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标注难度与实测难度的偏差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0.15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IRT 参数估计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4.2  缺少幻觉检测与缓解方案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AI 生成题目时可能"编造"不存在的知识点、错误的公式、虚构的历史事件。四层验证中只有"知识点匹配校验"间接涉及幻觉检测，但没有系统性的幻觉控制方案。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改进建议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引入三层幻觉防护：①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RAG 锚定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——生成时必须引用教材原文，无 RAG 命中则拒绝生成；②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事实校验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——对理科题目的答案用独立模型或规则引擎做交叉验证；③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置信度标记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——模型输出时附带置信度，低于阈值（0.7）的题目自动标记为"需重点审核"。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4.3  缺少用户反馈闭环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学生做题时发现题目有误（答案错、解析错、超纲），目前没有反馈渠道。这些反馈是改进 AI 生成质量的最宝贵数据，但文档没有设计反馈采集与闭环机制。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400"/>
        <w:gridCol w:w="19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反馈来源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采集方式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处理流程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闭环目标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学生报错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题目详情页"报错"按钮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报错 → 管理员审核 → 修正/下架 → 通知学生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48 小时内处理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正确率异常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题目正确率 &gt; 95% 或 &lt; 10%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系统自动标记 → 人工复查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周度扫描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教师评价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教师审核时打分（1-5星）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低分题目回炉重新生成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实时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解析投诉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学生标记"解析看不懂"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标记 → 重新生成解析 → 替换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72 小时内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4.4  缺少 Prompt A/B 测试框架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文档提到"提示词版本管理"和"A/B 对比"，但没有说明 A/B 测试的具体实施方案。如何分流？如何度量？如何决策？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0D9488" w:sz="12"/>
              <w:bottom w:val="single" w:color="CCCCCC" w:sz="1"/>
              <w:right w:val="single" w:color="CCCCCC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0D9488"/>
                <w:sz w:val="16"/>
                <w:szCs w:val="16"/>
              </w:rPr>
              <w:t xml:space="preserve">改进建议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A/B 测试框架：①按 tenant_id 哈希分流（50/50）；②两组使用不同版本的 Prompt 生成相同知识点题目；③比较两组的人工审核通过率、用户投诉率、难度标定误差；④统计显著性检验（卡方检验，p &lt; 0.05）后决定是否全量切换。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4.5  题目难度标定方法缺失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文档提到 IRT 难度参数，但 AI 生成的题目的难度是"声称"的（medium/easy/hard），不是"实测"的。没有足够答题数据时，难度参数从哪里来？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2563EB"/>
                <w:sz w:val="16"/>
                <w:szCs w:val="16"/>
              </w:rPr>
              <w:t xml:space="preserve">改进建议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前期：AI 生成时要求模型输出难度预估（0-1 连续值），同时由教师标注校准。中期：积累 30+ 答题记录后，用 IRT 2PL 模型重新估计难度参数。后期：使用 DKT 模型动态更新难度估计。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五、安全工程师评审</w:t>
      </w:r>
    </w:p>
    <w:p>
      <w:pPr>
        <w:spacing w:after="120"/>
      </w:pPr>
      <w:r>
        <w:rPr>
          <w:rFonts w:ascii="Arial" w:eastAsia="Microsoft YaHei" w:hAnsi="Arial"/>
          <w:color w:val="5B6573"/>
          <w:sz w:val="21"/>
          <w:szCs w:val="21"/>
        </w:rPr>
        <w:t xml:space="preserve">安全文档覆盖了基本的多租户隔离、RBAC 和内容安全，但整体处于"知道要做什么，但缺少怎么做"的状态。</w:t>
      </w:r>
      <w:r>
        <w:rPr>
          <w:rFonts w:ascii="Arial" w:eastAsia="Microsoft YaHei" w:hAnsi="Arial"/>
          <w:b/>
          <w:bCs/>
          <w:color w:val="5B6573"/>
          <w:sz w:val="21"/>
          <w:szCs w:val="21"/>
        </w:rPr>
        <w:t xml:space="preserve">威胁建模、事件响应和密钥管理</w:t>
      </w:r>
      <w:r>
        <w:rPr>
          <w:rFonts w:ascii="Arial" w:eastAsia="Microsoft YaHei" w:hAnsi="Arial"/>
          <w:color w:val="5B6573"/>
          <w:sz w:val="21"/>
          <w:szCs w:val="21"/>
        </w:rPr>
        <w:t xml:space="preserve">三大核心安全流程完全缺失。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5.1  缺少威胁建模（STRIDE）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文档列举了安全措施，但没有系统地分析"系统有哪些威胁""每个威胁的严重程度""现有措施是否足够"。STRIDE 威胁建模是安全设计的基础工具。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威胁类型 (STRIDE)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具体威胁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现有防护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缺口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Spoofing 仿冒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伪造 JWT Token 登录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 签名 + 过期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缺少设备指纹与异常登录检测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Tampering 篡改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篡改考试提交数据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HTTPS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缺少请求签名与防重放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Repudiation 否认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学生否认提交了答案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answer_records 有时间戳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缺少不可篡改的审计链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Info Disclosure 信息泄露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越权访问其他租户数据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tenant_id 隔离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/>
            </w:r>
            <w:r>
              <w:rPr>
                <w:rFonts w:ascii="Arial" w:eastAsia="Microsoft YaHei" w:hAnsi="Arial"/>
                <w:b/>
                <w:bCs/>
                <w:sz w:val="17"/>
                <w:szCs w:val="17"/>
              </w:rPr>
              <w:t xml:space="preserve">前期单租户无 RLS，有风险</w:t>
            </w:r>
            <w:r>
              <w:rPr>
                <w:rFonts w:ascii="Arial" w:eastAsia="Microsoft YaHei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DoS 拒绝服务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接口被刷爆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限流策略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 AI 成本熔断机制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Elevation 提权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学生获取管理员权限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RBAC 角色矩阵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缺少权限变更审计与告警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5.2  缺少安全事件响应流程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如果发生数据泄露或 AI 被注入恶意 Prompt，团队应该怎么做？谁负责？多长时间响应？文档完全没有涉及。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改进建议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定义安全事件响应流程：①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检测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（异常告警触发或用户报告）；②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评估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（值班工程师 15 分钟内评估严重程度 P0-P3）；③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遏制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（P0/P1 级别 1 小时内切断受影响服务）；④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根除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（修复漏洞、清理后门）；⑤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恢复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（验证修复后恢复服务）；⑥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复盘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（48 小时内出事件报告）。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5.3  缺少密钥管理与轮换策略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系统涉及大量密钥：JWT 签名密钥、DeepSeek API Key、数据库密码、R2 Access Key、SSO Client Secret。文档没有说明这些密钥如何存储、如何轮换。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密钥类型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前期存储方式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轮换周期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后期方案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JWT 签名密钥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环境变量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 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Vault/KMS 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DeepSeek API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环境变量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 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密钥管理服务 + 自动轮换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数据库密码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环境变量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90 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Vault 动态密钥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R2 Access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环境变量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180 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IAM 角色 + 临时凭证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SSO Client 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环境变量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180 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学校密钥管理系统对接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5.4  API 安全细节缺失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限流策略有，但 CORS 配置、CSRF 防护、请求签名等 API 安全基础措施完全没有提及。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CORS</w:t>
      </w:r>
      <w:r>
        <w:rPr>
          <w:rFonts w:ascii="Arial" w:eastAsia="Microsoft YaHei" w:hAnsi="Arial"/>
          <w:sz w:val="20"/>
          <w:szCs w:val="20"/>
        </w:rPr>
        <w:t xml:space="preserve">：明确允许的 Origin 白名单，禁止通配符 *。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CSRF</w:t>
      </w:r>
      <w:r>
        <w:rPr>
          <w:rFonts w:ascii="Arial" w:eastAsia="Microsoft YaHei" w:hAnsi="Arial"/>
          <w:sz w:val="20"/>
          <w:szCs w:val="20"/>
        </w:rPr>
        <w:t xml:space="preserve">：Cookie 模式下使用 SameSite=Strict + CSRF Token；JWT 模式下天然免疫 CSRF。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请求签名</w:t>
      </w:r>
      <w:r>
        <w:rPr>
          <w:rFonts w:ascii="Arial" w:eastAsia="Microsoft YaHei" w:hAnsi="Arial"/>
          <w:sz w:val="20"/>
          <w:szCs w:val="20"/>
        </w:rPr>
        <w:t xml:space="preserve">：AI 出题等高成本接口增加请求签名（HMAC-SHA256），防止请求被篡改。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防重放</w:t>
      </w:r>
      <w:r>
        <w:rPr>
          <w:rFonts w:ascii="Arial" w:eastAsia="Microsoft YaHei" w:hAnsi="Arial"/>
          <w:sz w:val="20"/>
          <w:szCs w:val="20"/>
        </w:rPr>
        <w:t xml:space="preserve">：Idempotency-Key + 时间戳窗口（5 分钟），防止重放攻击。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SQL 注入</w:t>
      </w:r>
      <w:r>
        <w:rPr>
          <w:rFonts w:ascii="Arial" w:eastAsia="Microsoft YaHei" w:hAnsi="Arial"/>
          <w:sz w:val="20"/>
          <w:szCs w:val="20"/>
        </w:rPr>
        <w:t xml:space="preserve">：强制使用参数化查询，禁止字符串拼接 SQL。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六、DevOps 工程师评审</w:t>
      </w:r>
    </w:p>
    <w:p>
      <w:pPr>
        <w:spacing w:after="120"/>
      </w:pPr>
      <w:r>
        <w:rPr>
          <w:rFonts w:ascii="Arial" w:eastAsia="Microsoft YaHei" w:hAnsi="Arial"/>
          <w:color w:val="5B6573"/>
          <w:sz w:val="21"/>
          <w:szCs w:val="21"/>
        </w:rPr>
        <w:t xml:space="preserve">运维部署文档是整个文档体系中</w:t>
      </w:r>
      <w:r>
        <w:rPr>
          <w:rFonts w:ascii="Arial" w:eastAsia="Microsoft YaHei" w:hAnsi="Arial"/>
          <w:b/>
          <w:bCs/>
          <w:color w:val="5B6573"/>
          <w:sz w:val="21"/>
          <w:szCs w:val="21"/>
        </w:rPr>
        <w:t xml:space="preserve">缺失最严重的部分</w:t>
      </w:r>
      <w:r>
        <w:rPr>
          <w:rFonts w:ascii="Arial" w:eastAsia="Microsoft YaHei" w:hAnsi="Arial"/>
          <w:color w:val="5B6573"/>
          <w:sz w:val="21"/>
          <w:szCs w:val="21"/>
        </w:rPr>
        <w:t xml:space="preserve">。现有文档只在架构概览中简单提及 Docker Compose 部署，但没有独立的运维文档。CI/CD、监控告警、日志收集、链路追踪、故障排查——这些保障系统稳定运行的核心能力完全没有。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6.1  缺少 CI/CD 流水线设计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代码从提交到部署到生产环境，中间经过哪些环节？谁负责审批？回滚机制是什么？文档完全没有涉及。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DC2626" w:sz="12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DC2626"/>
                <w:sz w:val="16"/>
                <w:szCs w:val="16"/>
              </w:rPr>
              <w:t xml:space="preserve">改进建议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CI/CD 流水线设计：①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代码提交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 → 自动触发 lint + 单元测试；②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PR 合并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 → 自动构建 Docker 镜像 + 集成测试；③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部署 staging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 → 自动部署到预发布环境 + 冒烟测试；④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手动审批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 → 管理员确认后部署生产；⑤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金丝雀发布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 → 先部署 1 个实例，观察 10 分钟，无异常后全量部署；⑥</w:t>
            </w: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自动回滚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 → 错误率 &gt; 5% 时自动回滚到上一版本。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6.2  缺少监控告警体系（SLI/SLO/SLA）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文档提到了"Uptime Robot 免费监控"，但这只是存活检查。真正的监控需要定义 SLI（指标）、SLO（目标）和告警阈值。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SLI 指标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SLO 目标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告警阈值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告警方式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API 可用性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99.5%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99%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电话告警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API P99 延迟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500ms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1000ms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Slack/邮件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服务可用性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95%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电话告警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数据库连接池使用率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70%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85%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Slack/邮件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 内存使用率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70%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85%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Slack/邮件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日成本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50 元/天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80 元/天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邮件告警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磁盘使用率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80%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90%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电话告警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错误率（5xx）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0.5%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&gt; 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电话告警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6.3  缺少日志收集与链路追踪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前期单机部署可以用文件日志，但一旦出问题，在海量日志中定位根因非常痛苦。缺少结构化日志、请求 ID 和链路追踪。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结构化日志</w:t>
      </w:r>
      <w:r>
        <w:rPr>
          <w:rFonts w:ascii="Arial" w:eastAsia="Microsoft YaHei" w:hAnsi="Arial"/>
          <w:sz w:val="20"/>
          <w:szCs w:val="20"/>
        </w:rPr>
        <w:t xml:space="preserve">：所有日志输出 JSON 格式，包含 timestamp、level、request_id、tenant_id、user_id、action 字段。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请求 ID 透传</w:t>
      </w:r>
      <w:r>
        <w:rPr>
          <w:rFonts w:ascii="Arial" w:eastAsia="Microsoft YaHei" w:hAnsi="Arial"/>
          <w:sz w:val="20"/>
          <w:szCs w:val="20"/>
        </w:rPr>
        <w:t xml:space="preserve">：API 网关生成 request_id，透传到后端、AI 编排服务、数据库查询，全链路可追踪。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前期方案</w:t>
      </w:r>
      <w:r>
        <w:rPr>
          <w:rFonts w:ascii="Arial" w:eastAsia="Microsoft YaHei" w:hAnsi="Arial"/>
          <w:sz w:val="20"/>
          <w:szCs w:val="20"/>
        </w:rPr>
        <w:t xml:space="preserve">：JSON 日志写文件 + grep 查询，够用。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后期方案</w:t>
      </w:r>
      <w:r>
        <w:rPr>
          <w:rFonts w:ascii="Arial" w:eastAsia="Microsoft YaHei" w:hAnsi="Arial"/>
          <w:sz w:val="20"/>
          <w:szCs w:val="20"/>
        </w:rPr>
        <w:t xml:space="preserve">：Loki + Grafana 日志收集，OpenTelemetry 链路追踪。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6.4  缺少故障排查手册（Runbook）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当生产环境出问题时，值班工程师需要一份"照着做就能解决"的 Runbook。文档没有这一块。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400"/>
        <w:gridCol w:w="2760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故障场景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现象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排查步骤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恢复方案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API 502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Nginx 返回 502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1.检查 FastAPI 进程是否存活 2.查看应用日志 3.检查内存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重启 FastAPI 容器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数据库连接耗尽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API 返回 503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1.查看 pg_stat_activity 2.找慢查询 3.杀空闲连接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重启应用 + 加连接池限制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接口超时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出题请求 30s 超时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1.检查 DeepSeek API 状态 2.查看 ai_tasks 表 3.切换降级模型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切换 GLM-4-Flash 或缓存返回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Redis 内存满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缓存写入失败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1.查看 Redis INFO memory 2.找大 key 3.清理过期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重启 Redis + 调整淘汰策略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磁盘满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写入全部失败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1.df -h 检查 2.找大文件 3.清理日志/临时文件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扩容磁盘 + 日志轮转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七、产品经理评审</w:t>
      </w:r>
    </w:p>
    <w:p>
      <w:pPr>
        <w:spacing w:after="120"/>
      </w:pPr>
      <w:r>
        <w:rPr>
          <w:rFonts w:ascii="Arial" w:eastAsia="Microsoft YaHei" w:hAnsi="Arial"/>
          <w:color w:val="5B6573"/>
          <w:sz w:val="21"/>
          <w:szCs w:val="21"/>
        </w:rPr>
        <w:t xml:space="preserve">从产品-架构对齐的角度看，技术文档在"实现什么"上覆盖较好，但在"为什么这么实现"和"怎么验证做对了"上存在系统性缺失。架构决策与用户需求的追溯关系不清晰，非功能性需求缺乏量化定义。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7.1  缺少用户故事与架构决策的追溯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每个架构决策都应该追溯到具体的用户故事或非功能性需求。现有 ADR 记录了"做什么"和"为什么"，但没有关联到具体的需求编号。后期维护时无法判断"这个决策还有效吗，对应的需求还在吗"。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2563EB"/>
                <w:sz w:val="16"/>
                <w:szCs w:val="16"/>
              </w:rPr>
              <w:t xml:space="preserve">改进建议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为每个 ADR 增加"关联需求"字段，关联到用户故事编号（如 US-012: 学生拍照上传范围出题）。维护需求-架构追溯矩阵，确保每个核心需求有对应的架构支撑。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7.2  非功能性需求缺乏量化定义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文档提到"前期够用"但没有量化。性能要求是什么？可用性目标是多少？可扩展性边界在哪里？没有量化就无法验收。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非功能性需求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前期目标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后期目标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验收方式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性能-页面加载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首屏 &lt; 3s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首屏 &lt; 1.5s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Lighthouse 评分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性能-API 延迟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P99 &lt; 500ms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P99 &lt; 200ms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APM 监控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可用性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99.5%（月宕机 &lt; 3.6h）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99.9%（月宕机 &lt; 43min）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Uptime 监控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并发能力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200 同时在线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5000 同时在线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压测验证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数据一致性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秒级最终一致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100ms 最终一致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事件投递延迟监控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24 小时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5 分钟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灾备演练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 小时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&lt; 30 分钟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灾备演练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7.3  MVP 验收标准缺少技术维度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文档定义了"DAU 突破 500、留存率 &gt; 30%"作为 MVP 拆分信号，但这些是业务指标。技术维度的验收标准是什么？什么样的代码质量、测试覆盖率、文档完整度才算"MVP 合格"？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代码覆盖率</w:t>
      </w:r>
      <w:r>
        <w:rPr>
          <w:rFonts w:ascii="Arial" w:eastAsia="Microsoft YaHei" w:hAnsi="Arial"/>
          <w:sz w:val="20"/>
          <w:szCs w:val="20"/>
        </w:rPr>
        <w:t xml:space="preserve">：核心模块单元测试覆盖率 &gt; 70%。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API 文档</w:t>
      </w:r>
      <w:r>
        <w:rPr>
          <w:rFonts w:ascii="Arial" w:eastAsia="Microsoft YaHei" w:hAnsi="Arial"/>
          <w:sz w:val="20"/>
          <w:szCs w:val="20"/>
        </w:rPr>
        <w:t xml:space="preserve">：所有 API 端点有 OpenAPI/Swagger 文档。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部署手册</w:t>
      </w:r>
      <w:r>
        <w:rPr>
          <w:rFonts w:ascii="Arial" w:eastAsia="Microsoft YaHei" w:hAnsi="Arial"/>
          <w:sz w:val="20"/>
          <w:szCs w:val="20"/>
        </w:rPr>
        <w:t xml:space="preserve">：新人照着文档 1 小时内能完成本地环境搭建。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监控覆盖</w:t>
      </w:r>
      <w:r>
        <w:rPr>
          <w:rFonts w:ascii="Arial" w:eastAsia="Microsoft YaHei" w:hAnsi="Arial"/>
          <w:sz w:val="20"/>
          <w:szCs w:val="20"/>
        </w:rPr>
        <w:t xml:space="preserve">：所有 API 端点有可用性与延迟监控。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/>
      </w:r>
      <w:r>
        <w:rPr>
          <w:rFonts w:ascii="Arial" w:eastAsia="Microsoft YaHei" w:hAnsi="Arial"/>
          <w:b/>
          <w:bCs/>
          <w:sz w:val="20"/>
          <w:szCs w:val="20"/>
        </w:rPr>
        <w:t xml:space="preserve">安全基线</w:t>
      </w:r>
      <w:r>
        <w:rPr>
          <w:rFonts w:ascii="Arial" w:eastAsia="Microsoft YaHei" w:hAnsi="Arial"/>
          <w:sz w:val="20"/>
          <w:szCs w:val="20"/>
        </w:rPr>
        <w:t xml:space="preserve">：通过基础 SAST 扫描（无高危漏洞）。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八、缺陷汇总与改进优先级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以下为六位专家发现的全部缺陷的汇总，按严重程度与改进优先级排序：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8.1  P0 级缺陷（必须立即修复）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200"/>
        <w:gridCol w:w="2200"/>
        <w:gridCol w:w="3560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缺陷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发现者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影响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改进措施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 Outbox 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架构师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数据不一致风险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补充 Outbox 表与投递机制设计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缺少数据归档策略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数据库专家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6个月后性能崩溃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answer_records 按月分区 + 归档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缺少幻觉检测方案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专家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错误题目流入生产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RAG 锚定 + 事实校验 + 置信度标记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缺少安全事件响应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安全工程师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安全事件无法处置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定义 P0-P3 响应流程与时限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 CI/CD 流水线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部署全靠手动操作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设计 GitHub Actions 流水线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缺少监控告警体系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故障无法及时发现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定义 SLI/SLO 与告警阈值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8.2  P1 级缺陷（本期迭代修复）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200"/>
        <w:gridCol w:w="5360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缺陷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发现者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改进措施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 C4 架构模型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架构师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补充四层 C4 视图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Saga 补偿事务未实现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架构师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定义每个 Saga 的补偿动作与重试策略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缺少容量规划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架构师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定义性能基准与升级阈值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缺少迁移方案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数据库专家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引入 Flyway/Alembic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向量维度未论证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数据库专家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明确 DeepSeek 1024 维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 AI 质量指标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专家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定义 7 项质量指标与目标值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缺少用户反馈闭环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专家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设计报错按钮与处理流程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缺少威胁建模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安全工程师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STRIDE 分析每个核心场景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缺少密钥管理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安全工程师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定义密钥存储与轮换策略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 Runbook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DevOps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编写 5 个常见故障的排查手册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 NFR 量化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产品经理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定义性能/可用性/一致性目标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缺少需求追溯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产品经理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ADR 关联用户故事编号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8.3  P2 级缺陷（后续迭代修复）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缺少 Prompt A/B 测试框架（AI 专家）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缺少题目难度标定方法（AI 专家）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缺少读写分离设计（数据库专家）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缺少慢查询监控策略（数据库专家）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缺少 API 安全细节（CORS/CSRF/签名）（安全工程师）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缺少链路追踪（DevOps）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缺少 MVP 技术验收标准（产品经理）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4181F"/>
          <w:sz w:val="36"/>
          <w:szCs w:val="36"/>
        </w:rPr>
        <w:t xml:space="preserve">九、文档拆分方案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基于圆桌评审的发现，现有文档存在"内容堆叠、职责不清"的问题。以下是改进后的文档拆分方案，每份文档有明确的职责边界：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400"/>
        <w:gridCol w:w="3160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文档编号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文档名称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职责边界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4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主要改进点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架构圆桌评审报告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记录评审发现与改进方向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本文档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架构设计文档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系统分层、C4 模型、服务边界、通信协议、Saga/Outbox、容量规划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新增 C4 模型、Outbox、Saga 补偿、容量基准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API 接口文档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端点定义、请求/响应格式、实时通信、安全策略、版本迁移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新增 WebSocket API、API 安全、版本迁移策略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数据库设计文档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数据模型、DDL、索引、分区、迁移、生命周期、一致性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新增分区策略、数据归档、Flyway 迁移、读写分离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服务文档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AI 编排、RAG、验证流水线、质量评测、幻觉控制、反馈闭环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新增质量指标体系、幻觉检测、A/B 测试、反馈闭环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安全合规文档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威胁建模、密钥管理、事件响应、合规、无障碍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新增 STRIDE 威胁建模、密钥轮换、事件响应流程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运维部署文档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CI/CD、监控告警、日志追踪、灾备、Runbook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全新文档：CI/CD 流水线、SLI/SLO、Runbook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战略定位文档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市场分析、用户场景、题库策略、成本策略、落地路径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保持现有内容，补充需求追溯矩阵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2563EB" w:sz="12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eastAsia="Microsoft YaHei" w:hAnsi="Consolas"/>
                <w:b/>
                <w:bCs/>
                <w:color w:val="2563EB"/>
                <w:sz w:val="16"/>
                <w:szCs w:val="16"/>
              </w:rPr>
              <w:t xml:space="preserve">拆分原则</w:t>
            </w:r>
          </w:p>
          <w:p>
            <w:pPr>
              <w:spacing w:after="4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①每份文档有且只有一个核心主题，不跨域；②文档间通过明确的引用关系连接（如 API 文档引用数据库文档的表结构）；③每份文档自包含——读者无需翻阅其他文档即可理解该领域全貌；④每份文档标注版本号与最后更新日期，独立维护。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color w:val="14181F"/>
          <w:sz w:val="30"/>
          <w:szCs w:val="30"/>
        </w:rPr>
        <w:t xml:space="preserve">评审结论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现有文档（v2.0）在战略方向和技术选型上是正确的，但在架构深度、数据治理、AI 质量保障、安全流程、运维能力和产品-架构对齐六个维度存在系统性缺失。本次评审发现 P0 级缺陷 6 项、P1 级缺陷 12 项、P2 级缺陷 7 项。建议按拆分方案重新组织文档体系，并在新一轮文档中逐项修复评审发现的缺陷。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Arial" w:eastAsia="Microsoft YaHei" w:hAnsi="Arial"/>
        <w:color w:val="5B6573"/>
        <w:sz w:val="16"/>
        <w:szCs w:val="16"/>
      </w:rPr>
      <w:t xml:space="preserve">第 </w:t>
    </w:r>
    <w:r>
      <w:rPr>
        <w:rFonts w:ascii="Arial" w:eastAsia="Microsoft YaHei" w:hAnsi="Arial"/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B6573"/>
        <w:sz w:val="16"/>
        <w:szCs w:val="16"/>
      </w:rPr>
      <w:t xml:space="preserve"> 页 / 共 </w:t>
    </w:r>
    <w:r>
      <w:rPr>
        <w:rFonts w:ascii="Arial" w:eastAsia="Microsoft YaHei" w:hAnsi="Arial"/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5B657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eastAsia="Microsoft YaHei" w:hAnsi="Arial"/>
        <w:color w:val="5B6573"/>
        <w:sz w:val="16"/>
        <w:szCs w:val="16"/>
      </w:rPr>
      <w:t xml:space="preserve">智能题库平台 · 架构圆桌评审报告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after="8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80"/>
      <w:outlineLvl w:val="0"/>
    </w:pPr>
    <w:rPr>
      <w:rFonts w:ascii="Arial" w:eastAsia="Microsoft YaHei" w:hAnsi="Arial"/>
      <w:b/>
      <w:bCs/>
      <w:color w:val="14181F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60"/>
      <w:outlineLvl w:val="1"/>
    </w:pPr>
    <w:rPr>
      <w:rFonts w:ascii="Arial" w:eastAsia="Microsoft YaHei" w:hAnsi="Arial"/>
      <w:b/>
      <w:bCs/>
      <w:color w:val="14181F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80"/>
      <w:outlineLvl w:val="2"/>
    </w:pPr>
    <w:rPr>
      <w:rFonts w:ascii="Arial" w:eastAsia="Microsoft YaHei" w:hAnsi="Arial"/>
      <w:b/>
      <w:bCs/>
      <w:color w:val="2563EB"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80" w:before="200"/>
      <w:outlineLvl w:val="3"/>
    </w:pPr>
    <w:rPr>
      <w:rFonts w:ascii="Arial" w:eastAsia="Microsoft YaHei" w:hAnsi="Arial"/>
      <w:b/>
      <w:bCs/>
      <w:color w:val="1418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2026-07-13T01:33:05.727Z</dcterms:created>
  <dcterms:modified xsi:type="dcterms:W3CDTF">2026-07-13T01:33:05.727Z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