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4000"/></w:pPr></w:p><w:p><w:pPr><w:spacing w:after="200"/><w:jc w:val="center"/></w:pPr><w:r><w:rPr><w:rFonts w:ascii="Arial" w:eastAsia="Microsoft YaHei" w:hAnsi="Arial"/><w:b/><w:bCs/><w:color w:val="14181F"/><w:sz w:val="52"/><w:szCs w:val="52"/></w:rPr><w:t xml:space="preserve">智能题库与学习分析平台</w:t></w:r></w:p><w:p><w:pPr><w:spacing w:after="600"/><w:jc w:val="center"/></w:pPr><w:r><w:rPr><w:rFonts w:ascii="Arial" w:eastAsia="Microsoft YaHei" w:hAnsi="Arial"/><w:b/><w:bCs/><w:color w:val="2563EB"/><w:sz w:val="36"/><w:szCs w:val="36"/></w:rPr><w:t xml:space="preserve">数据库设计文档</w:t></w:r></w:p><w:p><w:pPr><w:spacing w:after="400"/><w:jc w:val="center"/></w:pPr><w:r><w:rPr><w:rFonts w:ascii="Arial" w:eastAsia="Microsoft YaHei" w:hAnsi="Arial"/><w:color w:val="5B6573"/><w:sz w:val="22"/><w:szCs w:val="22"/></w:rPr><w:t xml:space="preserve">数据模型 · 分区归档 · 迁移管理 · 一致性保障 · 向量检索</w:t></w:r></w:p><w:p><w:pPr><w:spacing w:after="200"/><w:jc w:val="center"/></w:pPr><w:r><w:rPr><w:rFonts w:ascii="Consolas" w:eastAsia="Microsoft YaHei" w:hAnsi="Consolas"/><w:color w:val="5B6573"/><w:sz w:val="18"/><w:szCs w:val="18"/></w:rPr><w:t xml:space="preserve">v3.1  |  2026-07-13</w:t></w:r></w:p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第一章  数据模型总览</w:t></w:r></w:p><w:p><w:pPr><w:spacing w:after="120"/></w:pPr><w:r><w:rPr><w:rFonts w:ascii="Arial" w:eastAsia="Microsoft YaHei" w:hAnsi="Arial"/><w:sz w:val="21"/><w:szCs w:val="21"/></w:rPr><w:t xml:space="preserve">本章从全局视角描述智能题库与学习分析平台的数据模型。平台基于 PostgreSQL 16（含 pgvector 扩展）构建，所有业务表按限界上下文组织为 8 个聚合群。本章给出聚合群清单、核心实体间 ER 关系概述与全库统一的命名规范，为第二章的逐表 DDL 提供上下文索引。圆桌评审（详见《00-架构圆桌评审报告》）中数据库专家指出的数据生命周期、迁移、读写分离、向量维度等问题，在第四至第八章逐一落地。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1.1  聚合群清单</w:t></w:r></w:p><w:p><w:pPr><w:spacing w:after="120"/></w:pPr><w:r><w:rPr><w:rFonts w:ascii="Arial" w:eastAsia="Microsoft YaHei" w:hAnsi="Arial"/><w:sz w:val="21"/><w:szCs w:val="21"/></w:rPr><w:t xml:space="preserve">平台数据模型按业务领域划分为 8 个聚合群。每个聚合群内强一致（本地事务），聚合群之间通过领域事件（Outbox 模式）最终一致。审计日志（audit_logs）为平台级横切关注点，按月分区并按租户隔离，不归属任何业务聚合群。</w:t></w:r></w:p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00"/><w:gridCol w:w="2200"/><w:gridCol w:w="4200"/><w:gridCol w:w="2360"/></w:tblGrid><w:tr><w:trPr><w:cantSplit/><w:tblHeader/></w:trPr><w:tc><w:tcPr><w:tcW w:type="dxa" w:w="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#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聚合群</w:t></w:r></w:p></w:tc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核心表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说明</w:t></w:r></w:p></w:tc></w:tr><w:tr><w:trPr><w:cantSplit/></w:trPr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身份与访问</w:t></w:r></w:p></w:tc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tenants, users, roles, user_roles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多租户隔离、用户账号、RBAC 角色与授权</w:t></w:r></w:p></w:tc></w:tr><w:tr><w:trPr><w:cantSplit/></w:trPr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学科知识与知识图谱</w:t></w:r></w:p></w:tc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subjects, knowledge_points, kp_prerequisites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学科树、知识点树、先修关系图（PG 递归 CTE）</w:t></w:r></w:p></w:tc></w:tr><w:tr><w:trPr><w:cantSplit/></w:trPr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题目与版本管理</w:t></w:r></w:p></w:tc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questions, question_options, question_kp_links, question_versions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题目主体、选项、知识点关联、版本快照</w:t></w:r></w:p></w:tc></w:tr><w:tr><w:trPr><w:cantSplit/></w:trPr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4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考试范围导入</w:t></w:r></w:p></w:tc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exam_scope_imports, exam_scope_kp_matches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OCR/文本解析、AI 知识点匹配、范围存储</w:t></w:r></w:p></w:tc></w:tr><w:tr><w:trPr><w:cantSplit/></w:trPr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内置题库种子数据</w:t></w:r></w:p></w:tc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question_bank_seeds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批量出题的种子规划与生成追溯</w:t></w:r></w:p></w:tc></w:tr><w:tr><w:trPr><w:cantSplit/></w:trPr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6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学习会话与答题</w:t></w:r></w:p></w:tc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exams, answer_sessions, answer_records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考试/练习、答题会话、答题明细（按月分区）</w:t></w:r></w:p></w:tc></w:tr><w:tr><w:trPr><w:cantSplit/></w:trPr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7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学习档案与评估</w:t></w:r></w:p></w:tc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mastery_records, wrong_book_items, learning_logs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掌握度、错题本、学习行为日志</w:t></w:r></w:p></w:tc></w:tr><w:tr><w:trPr><w:cantSplit/></w:trPr><w:tc><w:tcPr><w:tcW w:type="dxa" w:w="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8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资源库与 AI 任务</w:t></w:r></w:p></w:tc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library_resources, resource_chunks, ai_tasks, prompt_templates, prompt_versions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资源分块与向量检索、AI 任务编排、Prompt 版本化</w:t></w:r></w:p></w:tc></w:tr></w:tbl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0D9488" w:sz="12"/><w:bottom w:val="single" w:color="CCCCCC" w:sz="1"/><w:right w:val="single" w:color="CCCCCC" w:sz="1"/></w:tcBorders><w:shd w:fill="F0FDFA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0D9488"/><w:sz w:val="16"/><w:szCs w:val="16"/></w:rPr><w:t xml:space="preserve">横切表</w:t></w:r></w:p><w:p><w:pPr><w:spacing w:after="40"/></w:pPr><w:r><w:rPr><w:rFonts w:ascii="Arial" w:eastAsia="Microsoft YaHei" w:hAnsi="Arial"/><w:sz w:val="19"/><w:szCs w:val="19"/></w:rPr><w:t xml:space="preserve">audit_logs 为平台级审计表，记录所有敏感操作（建删改、登录、导出）。按月声明式分区、保留 180 天后自动清理，详见第二章 2.9 与第四章 4.2。该表不参与任何业务聚合群的事务一致性，由应用层 AOP 切面异步写入。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1.2  ER 关系概述</w:t></w:r></w:p><w:p><w:pPr><w:spacing w:after="120"/></w:pPr><w:r><w:rPr><w:rFonts w:ascii="Arial" w:eastAsia="Microsoft YaHei" w:hAnsi="Arial"/><w:sz w:val="21"/><w:szCs w:val="21"/></w:rPr><w:t xml:space="preserve">本节用文字描述核心实体间的关系。整体数据模型以「学科知识」与「题目」为内容主轴，以「学习会话」为行为主轴，以「学习档案」为分析主轴，三条主轴通过外键与领域事件耦合。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租户 → 用户 → 角色</w:t></w:r><w:r><w:rPr><w:rFonts w:ascii="Arial" w:eastAsia="Microsoft YaHei" w:hAnsi="Arial"/><w:sz w:val="20"/><w:szCs w:val="20"/></w:rPr><w:t xml:space="preserve">：tenants 1:N users，users N:M roles（经 user_roles 关联），角色授权可带作用域（scope=class:123）与过期时间。所有业务表携带 tenant_id 做行级隔离。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学科 → 知识点 → 先修关系</w:t></w:r><w:r><w:rPr><w:rFonts w:ascii="Arial" w:eastAsia="Microsoft YaHei" w:hAnsi="Arial"/><w:sz w:val="20"/><w:szCs w:val="20"/></w:rPr><w:t xml:space="preserve">：subjects 1:N knowledge_points，knowledge_points 自引用形成知识点树（parent_id），kp_prerequisites 描述知识点间的有向先修边，构成知识图谱。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题目 ↔ 知识点</w:t></w:r><w:r><w:rPr><w:rFonts w:ascii="Arial" w:eastAsia="Microsoft YaHei" w:hAnsi="Arial"/><w:sz w:val="20"/><w:szCs w:val="20"/></w:rPr><w:t xml:space="preserve">：questions N:M knowledge_points（经 question_kp_links 关联，带覆盖度与是否主知识点标记）。一道题可命中多个知识点，一个知识点下聚合多道题。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题目 → 版本</w:t></w:r><w:r><w:rPr><w:rFonts w:ascii="Arial" w:eastAsia="Microsoft YaHei" w:hAnsi="Arial"/><w:sz w:val="20"/><w:szCs w:val="20"/></w:rPr><w:t xml:space="preserve">：questions 1:N question_versions，每次发布或修订生成版本快照（snapshot JSONB）。答题记录固化 question_version 以保证可追溯。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考试范围 → 知识点</w:t></w:r><w:r><w:rPr><w:rFonts w:ascii="Arial" w:eastAsia="Microsoft YaHei" w:hAnsi="Arial"/><w:sz w:val="20"/><w:szCs w:val="20"/></w:rPr><w:t xml:space="preserve">：exam_scope_imports 1:N exam_scope_kp_matches N:1 knowledge_points。导入文件经 OCR 与 AI 匹配，命中知识点后再用于组卷。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种子 → 题目</w:t></w:r><w:r><w:rPr><w:rFonts w:ascii="Arial" w:eastAsia="Microsoft YaHei" w:hAnsi="Arial"/><w:sz w:val="20"/><w:szCs w:val="20"/></w:rPr><w:t xml:space="preserve">：question_bank_seeds 1:1 questions（generated_question_id）。种子规划驱动 AI 出题，生成结果回填种子状态与成本。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考试 → 会话 → 答题记录</w:t></w:r><w:r><w:rPr><w:rFonts w:ascii="Arial" w:eastAsia="Microsoft YaHei" w:hAnsi="Arial"/><w:sz w:val="20"/><w:szCs w:val="20"/></w:rPr><w:t xml:space="preserve">：exams 1:N answer_sessions 1:N answer_records。会话固化学生与考试的唯一关系，答题记录按月分区承载高写入。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答题 → 掌握度 / 错题本</w:t></w:r><w:r><w:rPr><w:rFonts w:ascii="Arial" w:eastAsia="Microsoft YaHei" w:hAnsi="Arial"/><w:sz w:val="20"/><w:szCs w:val="20"/></w:rPr><w:t xml:space="preserve">：answer_records 经事件投影更新 mastery_records（掌握度）与 wrong_book_items（错题本）。错题本 mastered 后按策略归档。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资源 → 分块 → 向量</w:t></w:r><w:r><w:rPr><w:rFonts w:ascii="Arial" w:eastAsia="Microsoft YaHei" w:hAnsi="Arial"/><w:sz w:val="20"/><w:szCs w:val="20"/></w:rPr><w:t xml:space="preserve">：library_resources 1:N resource_chunks，每个分块带 embedding 向量。ai_tasks 记录所有 AI 调用（生成、解析、向量化、批改）的成本与状态。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Prompt 模板 → 版本</w:t></w:r><w:r><w:rPr><w:rFonts w:ascii="Arial" w:eastAsia="Microsoft YaHei" w:hAnsi="Arial"/><w:sz w:val="20"/><w:szCs w:val="20"/></w:rPr><w:t xml:space="preserve">：prompt_templates 1:N prompt_versions。AI 任务关联具体 prompt_version_id，保证 Prompt 可追溯与可回滚。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1.3  命名规范</w:t></w:r></w:p><w:p><w:pPr><w:spacing w:after="120"/></w:pPr><w:r><w:rPr><w:rFonts w:ascii="Arial" w:eastAsia="Microsoft YaHei" w:hAnsi="Arial"/><w:sz w:val="21"/><w:szCs w:val="21"/></w:rPr><w:t xml:space="preserve">全库统一命名规范，降低团队沟通成本与 ORM 映射歧义。下列规则在第二章所有 DDL 中强制执行，迁移脚本（第五章）同样遵循。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表名</w:t></w:r><w:r><w:rPr><w:rFonts w:ascii="Arial" w:eastAsia="Microsoft YaHei" w:hAnsi="Arial"/><w:sz w:val="20"/><w:szCs w:val="20"/></w:rPr><w:t xml:space="preserve">：小写复数，下划线分词，如 question_options、answer_records。关联表用两个实体名单数组合，如 user_roles、question_kp_links。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主键</w:t></w:r><w:r><w:rPr><w:rFonts w:ascii="Arial" w:eastAsia="Microsoft YaHei" w:hAnsi="Arial"/><w:sz w:val="20"/><w:szCs w:val="20"/></w:rPr><w:t xml:space="preserve">：统一为 id，类型 BIGSERIAL（自增 bigint）。所有外键引用同类型 bigint。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外键</w:t></w:r><w:r><w:rPr><w:rFonts w:ascii="Arial" w:eastAsia="Microsoft YaHei" w:hAnsi="Arial"/><w:sz w:val="20"/><w:szCs w:val="20"/></w:rPr><w:t xml:space="preserve">：命名为「被引用表单数 + _id」，如 tenant_id、subject_id、knowledge_point_id。自引用外键用 parent_id。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时间戳</w:t></w:r><w:r><w:rPr><w:rFonts w:ascii="Arial" w:eastAsia="Microsoft YaHei" w:hAnsi="Arial"/><w:sz w:val="20"/><w:szCs w:val="20"/></w:rPr><w:t xml:space="preserve">：created_at / updated_at 一律 TIMESTAMPTZ NOT NULL DEFAULT NOW()；软删除用 deleted_at TIMESTAMPTZ（可空）。所有面向用户的时间用带时区类型，避免跨时区歧义。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状态字段</w:t></w:r><w:r><w:rPr><w:rFonts w:ascii="Arial" w:eastAsia="Microsoft YaHei" w:hAnsi="Arial"/><w:sz w:val="20"/><w:szCs w:val="20"/></w:rPr><w:t xml:space="preserve">：统一命名 status，类型 VARCHAR(20)，值用小写下划线枚举字符串（如 published、in_progress、pending_review），不用魔法数字。枚举值在列注释中列出全集。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布尔字段</w:t></w:r><w:r><w:rPr><w:rFonts w:ascii="Arial" w:eastAsia="Microsoft YaHei" w:hAnsi="Arial"/><w:sz w:val="20"/><w:szCs w:val="20"/></w:rPr><w:t xml:space="preserve">：以 is_ / has_ 前缀，如 is_correct、is_primary、is_builtin，类型 BOOLEAN NOT NULL DEFAULT FALSE。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JSONB 字段</w:t></w:r><w:r><w:rPr><w:rFonts w:ascii="Arial" w:eastAsia="Microsoft YaHei" w:hAnsi="Arial"/><w:sz w:val="20"/><w:szCs w:val="20"/></w:rPr><w:t xml:space="preserve">：业务可扩展配置统一用 meta JSONB DEFAULT &apos;{}&apos;；权限码、标签等数组用 TEXT[]。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索引命名</w:t></w:r><w:r><w:rPr><w:rFonts w:ascii="Arial" w:eastAsia="Microsoft YaHei" w:hAnsi="Arial"/><w:sz w:val="20"/><w:szCs w:val="20"/></w:rPr><w:t xml:space="preserve">：idx_表名_字段名，部分索引与表达式索引在末尾加用途后缀（如 idx_outbox_status_retry WHERE status IN (...)）。唯一索引用 uk_ 前缀。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约束命名</w:t></w:r><w:r><w:rPr><w:rFonts w:ascii="Arial" w:eastAsia="Microsoft YaHei" w:hAnsi="Arial"/><w:sz w:val="20"/><w:szCs w:val="20"/></w:rPr><w:t xml:space="preserve">：主键默认 PK；唯一约束 uk_表名_字段；外键 fk_表名_引用表；CHECK 约束 ck_表名_规则。</w:t></w:r></w:p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2563EB" w:sz="12"/><w:bottom w:val="single" w:color="CCCCCC" w:sz="1"/><w:right w:val="single" w:color="CCCCCC" w:sz="1"/></w:tcBorders><w:shd w:fill="F0F7FF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2563EB"/><w:sz w:val="16"/><w:szCs w:val="16"/></w:rPr><w:t xml:space="preserve">命名一致性检查</w:t></w:r></w:p><w:p><w:pPr><w:spacing w:after="40"/></w:pPr><w:r><w:rPr><w:rFonts w:ascii="Arial" w:eastAsia="Microsoft YaHei" w:hAnsi="Arial"/><w:sz w:val="19"/><w:szCs w:val="19"/></w:rPr><w:t xml:space="preserve">所有 DDL 在合入主分支前由迁移工具（Flyway）执行 lint 校验：表名复数、主键 id、外键 _id 后缀、时间戳默认值。不合规脚本在 CI 阶段被拒绝，详见第五章 5.2。</w:t></w:r></w:p></w:tc></w:tr></w:tbl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第二章  核心表 DDL</w:t></w:r></w:p><w:p><w:pPr><w:spacing w:after="120"/></w:pPr><w:r><w:rPr><w:rFonts w:ascii="Arial" w:eastAsia="Microsoft YaHei" w:hAnsi="Arial"/><w:sz w:val="21"/><w:szCs w:val="21"/></w:rPr><w:t xml:space="preserve">本章按聚合群分组列出全部业务表的完整 PostgreSQL DDL，可直接用于建库。所有 DDL 遵循第一章命名规范；索引策略集中在第三章说明；分区与归档在第四章展开。建议使用第五章的迁移脚本逐版本上线，禁止在生成环境手动执行 DDL。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2.1  身份与访问</w:t></w:r></w:p><w:p><w:pPr><w:spacing w:after="120"/></w:pPr><w:r><w:rPr><w:rFonts w:ascii="Arial" w:eastAsia="Microsoft YaHei" w:hAnsi="Arial"/><w:sz w:val="21"/><w:szCs w:val="21"/></w:rPr><w:t xml:space="preserve">身份与访问聚合群支撑多租户隔离与 RBAC 授权。tenants 为租户根，所有业务表携带 tenant_id 实现行级隔离。用户密码使用 argon2id 哈希存储，明文永不落库。</w:t></w:r></w:p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2.1.1  tenants（租户）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2.1.2  users（用户）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2.1.3  roles（角色）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2.1.4  user_roles（用户-角色关联）</w:t></w:r></w:p><0/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2.2  学科知识与知识图谱</w:t></w:r></w:p><w:p><w:pPr><w:spacing w:after="120"/></w:pPr><w:r><w:rPr><w:rFonts w:ascii="Arial" w:eastAsia="Microsoft YaHei" w:hAnsi="Arial"/><w:sz w:val="21"/><w:szCs w:val="21"/></w:rPr><w:t xml:space="preserve">学科知识聚合群是平台内容主轴。knowledge_points 通过 parent_id 自引用形成知识点树，kp_prerequisites 描述知识点间的有向先修边，共同构成知识图谱。前期使用 PostgreSQL 递归 CTE 实现图查询（零额外组件、事务一致），数据量增大后演进到 Neo4j（见 8.5）。</w:t></w:r></w:p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2.2.1  subjects（学科）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2.2.2  knowledge_points（知识点）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2.2.3  kp_prerequisites（知识点先修关系）</w:t></w:r></w:p><0/><w:p><w:pPr><w:spacing w:after="40"/></w:pPr><w:r><w:t xml:space="preserve"></w:t></w:r></w:p><w:p><w:pPr><w:pStyle w:val="Heading4"/></w:pPr><w:r><w:rPr><w:rFonts w:ascii="Arial" w:eastAsia="Microsoft YaHei" w:hAnsi="Arial"/><w:b/><w:bCs/><w:color w:val="14181F"/><w:sz w:val="22"/><w:szCs w:val="22"/></w:rPr><w:t xml:space="preserve">先修关系链递归 CTE 查询示例</w:t></w:r></w:p><w:p><w:pPr><w:spacing w:after="120"/></w:pPr><w:r><w:rPr><w:rFonts w:ascii="Arial" w:eastAsia="Microsoft YaHei" w:hAnsi="Arial"/><w:sz w:val="21"/><w:szCs w:val="21"/></w:rPr><w:t xml:space="preserve">递归 CTE 用于查询某知识点的全部先修链。为防止循环引用导致无限递归，限制最大深度为 5 跳。该查询封装在学科知识 Repository 层，业务代码无感知。</w:t></w:r></w:p><0/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2.3  题目与版本管理</w:t></w:r></w:p><w:p><w:pPr><w:spacing w:after="120"/></w:pPr><w:r><w:rPr><w:rFonts w:ascii="Arial" w:eastAsia="Microsoft YaHei" w:hAnsi="Arial"/><w:sz w:val="21"/><w:szCs w:val="21"/></w:rPr><w:t xml:space="preserve">题目聚合群是平台核心资产。questions 为主表，question_kp_links 关联知识点，question_versions 保留每次修订的 JSONB 快照以保证答题可追溯。validation_status 与 publish_status 双状态机支撑四层验证流水线（详见《04-AI 服务设计》）。</w:t></w:r></w:p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2.3.1  questions（题目主表）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2.3.2  question_options（题目选项）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2.3.3  question_kp_links（题目-知识点关联）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2.3.4  question_versions（题目版本快照）</w:t></w:r></w:p><0/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2.4  考试范围导入</w:t></w:r></w:p><w:p><w:pPr><w:spacing w:after="120"/></w:pPr><w:r><w:rPr><w:rFonts w:ascii="Arial" w:eastAsia="Microsoft YaHei" w:hAnsi="Arial"/><w:sz w:val="21"/><w:szCs w:val="21"/></w:rPr><w:t xml:space="preserve">考试范围导入聚合群支撑教师上传考纲/试卷图片或文档，经 OCR 提取文本、AI 识别知识点候选、与知识图谱匹配后用于组卷。导入文件存于 Cloudflare R2，表内仅存路径与 SHA-256 指纹用于去重。</w:t></w:r></w:p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2.4.1  exam_scope_imports（考试范围导入）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2.4.2  exam_scope_kp_matches（范围-知识点匹配）</w:t></w:r></w:p><0/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2.5  内置题库种子数据</w:t></w:r></w:p><w:p><w:pPr><w:spacing w:after="120"/></w:pPr><w:r><w:rPr><w:rFonts w:ascii="Arial" w:eastAsia="Microsoft YaHei" w:hAnsi="Arial"/><w:sz w:val="21"/><w:szCs w:val="21"/></w:rPr><w:t xml:space="preserve">内置题库种子聚合群驱动 AI 批量出题。种子规划（subject × stage × topic × difficulty × type）定义&quot;出什么题&quot;，seed_prompt 定义&quot;怎么出题&quot;。生成结果回填 generated_question_id 与成本，形成从规划到发布全链路可追溯。题库选品规划见第九章 9.1。</w:t></w:r></w:p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2.5.1  question_bank_seeds（种子规划）</w:t></w:r></w:p><0/><w:p><w:pPr><w:spacing w:after="40"/></w:pPr><w:r><w:t xml:space="preserve"></w:t></w:r></w:p><w:p><w:pPr><w:pStyle w:val="Heading4"/></w:pPr><w:r><w:rPr><w:rFonts w:ascii="Arial" w:eastAsia="Microsoft YaHei" w:hAnsi="Arial"/><w:b/><w:bCs/><w:color w:val="14181F"/><w:sz w:val="22"/><w:szCs w:val="22"/></w:rPr><w:t xml:space="preserve">种子数据规划表（首批）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"/><w:gridCol w:w="1200"/><w:gridCol w:w="1500"/><w:gridCol w:w="1200"/><w:gridCol w:w="1100"/><w:gridCol w:w="1500"/><w:gridCol w:w="1960"/></w:tblGrid><w:tr><w:trPr><w:cantSplit/><w:tblHeader/></w:trPr><w:tc><w:tcPr><w:tcW w:type="dxa" w:w="9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批次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学科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学段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题型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难度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预计题量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批次号</w:t></w:r></w:p></w:tc></w:tr><w:tr><w:trPr><w:cantSplit/></w:trPr><w:tc><w:tcPr><w:tcW w:type="dxa" w:w="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B001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数学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初中七年级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single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2-4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2000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202607-math-j1</w:t></w:r></w:p></w:tc></w:tr><w:tr><w:trPr><w:cantSplit/></w:trPr><w:tc><w:tcPr><w:tcW w:type="dxa" w:w="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B002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数学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初中七年级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fill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2-4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1000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202607-math-j1</w:t></w:r></w:p></w:tc></w:tr><w:tr><w:trPr><w:cantSplit/></w:trPr><w:tc><w:tcPr><w:tcW w:type="dxa" w:w="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B003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语文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初中八年级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short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3-5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1500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202607-chinese-j2</w:t></w:r></w:p></w:tc></w:tr><w:tr><w:trPr><w:cantSplit/></w:trPr><w:tc><w:tcPr><w:tcW w:type="dxa" w:w="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B004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英语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初中八年级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single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1-3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2000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202607-eng-j2</w:t></w:r></w:p></w:tc></w:tr><w:tr><w:trPr><w:cantSplit/></w:trPr><w:tc><w:tcPr><w:tcW w:type="dxa" w:w="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B005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物理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初中九年级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single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3-5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1500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202607-phys-j3</w:t></w:r></w:p></w:tc></w:tr><w:tr><w:trPr><w:cantSplit/></w:trPr><w:tc><w:tcPr><w:tcW w:type="dxa" w:w="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B006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数学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高中一年级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multiple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3-5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1000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202607-math-s1</w:t></w:r></w:p></w:tc></w:tr><w:tr><w:trPr><w:cantSplit/></w:trPr><w:tc><w:tcPr><w:tcW w:type="dxa" w:w="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B007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化学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高中一年级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judgment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2-4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500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202607-chem-s1</w:t></w:r></w:p></w:tc></w:tr><w:tr><w:trPr><w:cantSplit/></w:trPr><w:tc><w:tcPr><w:tcW w:type="dxa" w:w="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B008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英语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高中二年级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fill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2-4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500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202607-eng-s2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2.6  学习会话与答题</w:t></w:r></w:p><w:p><w:pPr><w:spacing w:after="120"/></w:pPr><w:r><w:rPr><w:rFonts w:ascii="Arial" w:eastAsia="Microsoft YaHei" w:hAnsi="Arial"/><w:sz w:val="21"/><w:szCs w:val="21"/></w:rPr><w:t xml:space="preserve">学习会话聚合群是平台行为主轴，承载最高写入量。answer_records 为写入热点表，采用按月声明式分区（PARTITION BY RANGE (answered_at)）。本节给出分区父表 DDL，分区子表创建与维护见第四章 4.1。</w:t></w:r></w:p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2.6.1  exams（考试/练习）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2.6.2  answer_sessions（答题会话）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2.6.3  answer_records（答题明细，分区父表）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B45309" w:sz="12"/><w:bottom w:val="single" w:color="CCCCCC" w:sz="1"/><w:right w:val="single" w:color="CCCCCC" w:sz="1"/></w:tcBorders><w:shd w:fill="FFF8EE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B45309"/><w:sz w:val="16"/><w:szCs w:val="16"/></w:rPr><w:t xml:space="preserve">分区说明</w:t></w:r></w:p><w:p><w:pPr><w:spacing w:after="40"/></w:pPr><w:r><w:rPr><w:rFonts w:ascii="Arial" w:eastAsia="Microsoft YaHei" w:hAnsi="Arial"/><w:sz w:val="19"/><w:szCs w:val="19"/></w:rPr><w:t xml:space="preserve">answer_records 为写入量最大的表，采用按月声明式分区。此处为分区父表（仅定义结构），分区子表（如 answer_records_202607）的创建与自动维护见第四章 4.1。父表上不创建主键约束的物理索引，唯一性与主键在子表上由 (id, answered_at) 联合保证。</w:t></w:r></w:p></w:tc></w:tr></w:tbl><0/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2.7  学习档案与评估</w:t></w:r></w:p><w:p><w:pPr><w:spacing w:after="120"/></w:pPr><w:r><w:rPr><w:rFonts w:ascii="Arial" w:eastAsia="Microsoft YaHei" w:hAnsi="Arial"/><w:sz w:val="21"/><w:szCs w:val="21"/></w:rPr><w:t xml:space="preserve">学习档案聚合群由答题事件投影生成，是平台分析主轴。mastery_records 记录掌握度（含遗忘曲线衰减点），wrong_book_items 记录错题（mastered 后按 30 天策略归档），learning_logs 记录学习行为流水。三者均通过订阅 QuestionAnswered / ExamSubmitted 事件异步更新。</w:t></w:r></w:p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2.7.1  mastery_records（掌握度记录）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2.7.2  wrong_book_items（错题本）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2.7.3  learning_logs（学习行为日志）</w:t></w:r></w:p><0/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2.8  资源库与 AI 任务</w:t></w:r></w:p><w:p><w:pPr><w:spacing w:after="120"/></w:pPr><w:r><w:rPr><w:rFonts w:ascii="Arial" w:eastAsia="Microsoft YaHei" w:hAnsi="Arial"/><w:sz w:val="21"/><w:szCs w:val="21"/></w:rPr><w:t xml:space="preserve">资源库与 AI 任务聚合群支撑 RAG 检索与 AI 编排。resource_chunks 的 embedding 字段使用 pgvector 的 vector(1024) 类型（维度论证见 8.1），并建 IVFFlat 向量索引。ai_tasks 记录所有 AI 调用的成本、Token 与状态；prompt_templates / prompt_versions 实现 Prompt 版本化。</w:t></w:r></w:p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2.8.1  library_resources（资源库）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2.8.2  resource_chunks（资源分块 + pgvector 向量）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2.8.3  ai_tasks（AI 任务）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2.8.4  prompt_templates / prompt_versions（Prompt 版本化）</w:t></w:r></w:p><0/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2.9  审计日志</w:t></w:r></w:p><w:p><w:pPr><w:spacing w:after="120"/></w:pPr><w:r><w:rPr><w:rFonts w:ascii="Arial" w:eastAsia="Microsoft YaHei" w:hAnsi="Arial"/><w:sz w:val="21"/><w:szCs w:val="21"/></w:rPr><w:t xml:space="preserve">audit_logs 为平台级横切表，由应用层 AOP 切面异步写入，记录所有敏感操作（建删改、登录、导出）。按月声明式分区，保留 180 天后自动清理（详见第四章 4.2）。该表不参与业务事务，写入失败仅记录告警不阻断主流程。</w:t></w:r></w:p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2.9.1  audit_logs（审计日志，分区父表）</w:t></w:r></w:p><0/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B45309" w:sz="12"/><w:bottom w:val="single" w:color="CCCCCC" w:sz="1"/><w:right w:val="single" w:color="CCCCCC" w:sz="1"/></w:tcBorders><w:shd w:fill="FFF8EE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B45309"/><w:sz w:val="16"/><w:szCs w:val="16"/></w:rPr><w:t xml:space="preserve">分区键约束</w:t></w:r></w:p><w:p><w:pPr><w:spacing w:after="40"/></w:pPr><w:r><w:rPr><w:rFonts w:ascii="Arial" w:eastAsia="Microsoft YaHei" w:hAnsi="Arial"/><w:sz w:val="19"/><w:szCs w:val="19"/></w:rPr><w:t xml:space="preserve">answer_records 与 audit_logs 均以时间列作为分区键。PostgreSQL 要求分区键必须包含在主键中，因此 answer_records 主键为 (id, answered_at)。audit_logs 仅以 id 为主键时，需在子表上显式建唯一约束，详见 4.1 的分区子表 DDL。</w:t></w:r></w:p></w:tc></w:tr></w:tbl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第三章  索引策略</w:t></w:r></w:p><w:p><w:pPr><w:spacing w:after="120"/></w:pPr><w:r><w:rPr><w:rFonts w:ascii="Arial" w:eastAsia="Microsoft YaHei" w:hAnsi="Arial"/><w:sz w:val="21"/><w:szCs w:val="21"/></w:rPr><w:t xml:space="preserve">本章定义全库索引清单、优化原则与慢查询监控机制。索引在第二章 DDL 中已随表创建，本章汇总并补充策略说明。圆桌评审数据库专家指出&quot;定义了大量索引但没有监控其有效性&quot;，本章 3.3 节给出 pg_stat_statements 与 pg_stat_user_indexes 的监控方案。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3.1  索引清单</w:t></w:r></w:p><w:p><w:pPr><w:spacing w:after="120"/></w:pPr><w:r><w:rPr><w:rFonts w:ascii="Arial" w:eastAsia="Microsoft YaHei" w:hAnsi="Arial"/><w:sz w:val="21"/><w:szCs w:val="21"/></w:rPr><w:t xml:space="preserve">下表汇总核心表的索引，包含索引类型、字段与用途。B-Tree 用于等值与范围查询；GIN 用于数组与全文检索；IVFFlat 用于向量近似最近邻检索；部分索引（WHERE）用于减少索引体积。</w:t></w:r></w:p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700"/><w:gridCol w:w="2300"/><w:gridCol w:w="1000"/><w:gridCol w:w="2200"/><w:gridCol w:w="2160"/></w:tblGrid><w:tr><w:trPr><w:cantSplit/><w:tblHeader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表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索引名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类型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字段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说明</w:t></w:r></w:p></w:tc></w:tr><w:tr><w:trPr><w:cantSplit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users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idx_users_tenant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B-Tree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tenant_id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租户隔离查询，部分索引排除已删除</w:t></w:r></w:p></w:tc></w:tr><w:tr><w:trPr><w:cantSplit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knowledge_points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idx_kp_keywords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GIN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keywords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关键词数组包含查询</w:t></w:r></w:p></w:tc></w:tr><w:tr><w:trPr><w:cantSplit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knowledge_points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idx_kp_parent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B-Tree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parent_id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知识点树遍历</w:t></w:r></w:p></w:tc></w:tr><w:tr><w:trPr><w:cantSplit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kp_prerequisites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idx_kp_prereq_from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B-Tree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kp_id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先修关系正向查询</w:t></w:r></w:p></w:tc></w:tr><w:tr><w:trPr><w:cantSplit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questions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idx_questions_tenant_subject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B-Tree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tenant_id, subject_id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按租户学科筛选题目</w:t></w:r></w:p></w:tc></w:tr><w:tr><w:trPr><w:cantSplit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questions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idx_questions_tags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GIN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tags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标签数组筛选</w:t></w:r></w:p></w:tc></w:tr><w:tr><w:trPr><w:cantSplit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answer_sessions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idx_sessions_user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B-Tree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user_id, status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学生答题会话列表</w:t></w:r></w:p></w:tc></w:tr><w:tr><w:trPr><w:cantSplit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answer_records(子表)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idx_ar_user_time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B-Tree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user_id, answered_at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学生答题时间线（分区子表）</w:t></w:r></w:p></w:tc></w:tr><w:tr><w:trPr><w:cantSplit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answer_records(子表)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idx_ar_session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B-Tree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session_id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按会话聚合答题明细</w:t></w:r></w:p></w:tc></w:tr><w:tr><w:trPr><w:cantSplit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mastery_records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idx_mastery_decayed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B-Tree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decayed_at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部分索引，遗忘曲线衰减提醒</w:t></w:r></w:p></w:tc></w:tr><w:tr><w:trPr><w:cantSplit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wrong_book_items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idx_wrongbook_user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B-Tree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user_id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部分索引排除已归档</w:t></w:r></w:p></w:tc></w:tr><w:tr><w:trPr><w:cantSplit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learning_logs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idx_logs_user_time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B-Tree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user_id, occurred_at DESC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学习行为时间线</w:t></w:r></w:p></w:tc></w:tr><w:tr><w:trPr><w:cantSplit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resource_chunks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idx_resource_chunks_embedding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IVFFlat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embedding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向量近似最近邻检索</w:t></w:r></w:p></w:tc></w:tr><w:tr><w:trPr><w:cantSplit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resource_chunks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idx_resource_chunks_content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GIN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to_tsvector(content)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全文检索（与向量互补）</w:t></w:r></w:p></w:tc></w:tr><w:tr><w:trPr><w:cantSplit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ai_tasks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idx_aitasks_status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B-Tree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status, priority, created_at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任务调度轮询</w:t></w:r></w:p></w:tc></w:tr><w:tr><w:trPr><w:cantSplit/></w:trPr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audit_logs(子表)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idx_audit_tenant_time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B-Tree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tenant_id, occurred_at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审计按租户时间检索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3.2  索引优化原则</w:t></w:r></w:p><w:p><w:pPr><w:spacing w:after="120"/></w:pPr><w:r><w:rPr><w:rFonts w:ascii="Arial" w:eastAsia="Microsoft YaHei" w:hAnsi="Arial"/><w:sz w:val="21"/><w:szCs w:val="21"/></w:rPr><w:t xml:space="preserve">索引不是越多越好。过多索引会拖慢写入、占用存储、增加 VACUUM 负担。平台遵循以下四条原则评估每一个索引。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选择性高的列优先</w:t></w:r><w:r><w:rPr><w:rFonts w:ascii="Arial" w:eastAsia="Microsoft YaHei" w:hAnsi="Arial"/><w:sz w:val="20"/><w:szCs w:val="20"/></w:rPr><w:t xml:space="preserve">：基数高（区分度大）的列建索引收益最大。status 这类低基数列只在配合其他列或加 WHERE 过滤时建复合/部分索引，不单独建。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复合索引顺序</w:t></w:r><w:r><w:rPr><w:rFonts w:ascii="Arial" w:eastAsia="Microsoft YaHei" w:hAnsi="Arial"/><w:sz w:val="20"/><w:szCs w:val="20"/></w:rPr><w:t xml:space="preserve">：按&quot;等值列 → 范围列 → 排序列&quot;排列。如 idx_ar_user_time(user_id, answered_at) 支持按用户等值 + 按时间范围与排序，避免单独建 user_id 索引。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部分索引</w:t></w:r><w:r><w:rPr><w:rFonts w:ascii="Arial" w:eastAsia="Microsoft YaHei" w:hAnsi="Arial"/><w:sz w:val="20"/><w:szCs w:val="20"/></w:rPr><w:t xml:space="preserve">：对状态倾斜的数据用 WHERE 过滤建小索引。如 idx_wrongbook_user 只索引 archived_at IS NULL 的活跃错题，索引体积减少 70% 以上。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避免过度索引</w:t></w:r><w:r><w:rPr><w:rFonts w:ascii="Arial" w:eastAsia="Microsoft YaHei" w:hAnsi="Arial"/><w:sz w:val="20"/><w:szCs w:val="20"/></w:rPr><w:t xml:space="preserve">：每个索引都增加写入成本。批量插入高频表（answer_records、learning_logs）只保留查询必需索引；报表类临时查询用物化视图而非堆索引。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外键索引</w:t></w:r><w:r><w:rPr><w:rFonts w:ascii="Arial" w:eastAsia="Microsoft YaHei" w:hAnsi="Arial"/><w:sz w:val="20"/><w:szCs w:val="20"/></w:rPr><w:t xml:space="preserve">：所有外键列必须建索引（PostgreSQL 不自动建），否则级联删除与JOIN会全表扫描。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3.3  慢查询监控（圆桌评审新增）</w:t></w:r></w:p><w:p><w:pPr><w:spacing w:after="120"/></w:pPr><w:r><w:rPr><w:rFonts w:ascii="Arial" w:eastAsia="Microsoft YaHei" w:hAnsi="Arial"/><w:sz w:val="21"/><w:szCs w:val="21"/></w:rPr><w:t xml:space="preserve">圆桌评审 P1 项：缺少慢查询监控与优化策略。本节给出基于 PostgreSQL 原生扩展的监控方案，覆盖慢查询捕获、索引使用率评估与表膨胀监控。</w:t></w:r></w:p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3.3.1  pg_stat_statements 配置</w:t></w:r></w:p><w:p><w:pPr><w:spacing w:after="120"/></w:pPr><w:r><w:rPr><w:rFonts w:ascii="Arial" w:eastAsia="Microsoft YaHei" w:hAnsi="Arial"/><w:sz w:val="21"/><w:szCs w:val="21"/></w:rPr><w:t xml:space="preserve">pg_stat_statements 记录所有 SQL 的执行次数、总耗时、平均耗时、行数等，是慢查询分析的核心。在 postgresql.conf 中配置并在共享预加载库中启用。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3.3.2  慢查询日志</w:t></w:r></w:p><w:p><w:pPr><w:spacing w:after="120"/></w:pPr><w:r><w:rPr><w:rFonts w:ascii="Arial" w:eastAsia="Microsoft YaHei" w:hAnsi="Arial"/><w:sz w:val="21"/><w:szCs w:val="21"/></w:rPr><w:t xml:space="preserve">设置 log_min_duration_statement = 500ms，记录所有执行超过 500ms 的查询到日志。结合 log_line_prefix 输出时间与 PID，便于关联追踪。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3.3.3  索引使用率评估与清理</w:t></w:r></w:p><w:p><w:pPr><w:spacing w:after="120"/></w:pPr><w:r><w:rPr><w:rFonts w:ascii="Arial" w:eastAsia="Microsoft YaHei" w:hAnsi="Arial"/><w:sz w:val="21"/><w:szCs w:val="21"/></w:rPr><w:t xml:space="preserve">定期（每周）查询 pg_stat_user_indexes，删除使用率低于 1% 的索引。低效索引不仅浪费存储，还拖慢写入。删除前需在 staging 验证无核心查询依赖。</w:t></w:r></w:p><0/><w:p><w:pPr><w:spacing w:after="40"/></w:pPr><w:r><w:t xml:space="preserve">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表膨胀监控</w:t></w:r><w:r><w:rPr><w:rFonts w:ascii="Arial" w:eastAsia="Microsoft YaHei" w:hAnsi="Arial"/><w:sz w:val="20"/><w:szCs w:val="20"/></w:rPr><w:t xml:space="preserve">：定期 VACUUM ANALYZE，监控 pg_stat_user_tables 的 dead_tuples 比例，超过 20% 触发自动 VACUUM 调优。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月度评审</w:t></w:r><w:r><w:rPr><w:rFonts w:ascii="Arial" w:eastAsia="Microsoft YaHei" w:hAnsi="Arial"/><w:sz w:val="20"/><w:szCs w:val="20"/></w:rPr><w:t xml:space="preserve">：每月生成索引健康报告，作为数据库变更评审依据。</w:t></w:r></w:p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第四章  数据分区与归档（圆桌评审 P0 级修复项）</w:t></w:r></w:p><w:p><w:pPr><w:spacing w:after="120"/></w:pPr><w:r><w:rPr><w:rFonts w:ascii="Arial" w:eastAsia="Microsoft YaHei" w:hAnsi="Arial"/><w:sz w:val="21"/><w:szCs w:val="21"/></w:rPr><w:t xml:space="preserve">圆桌评审 P0 级缺陷：缺少数据归档策略。answer_records 是写入量最大的表，按 1000 DAU、每人每天 50 题计算，月增量约 150 万行，一年后达 1800 万行，查询性能将显著下降。本章落地按月声明式分区、归档与清理策略、自动维护脚本，确保 6 个月后性能不崩溃。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4.1  分区策略</w:t></w:r></w:p><w:p><w:pPr><w:spacing w:after="120"/></w:pPr><w:r><w:rPr><w:rFonts w:ascii="Arial" w:eastAsia="Microsoft YaHei" w:hAnsi="Arial"/><w:sz w:val="21"/><w:szCs w:val="21"/></w:rPr><w:t xml:space="preserve">answer_records 与 audit_logs 采用按月声明式分区（PARTITION BY RANGE (时间列)）。分区将大表物理切分为子表，使查询只扫描相关月份子表（分区裁剪），写入与归档也可按子表整体操作，避免大表 DELETE 造成的表膨胀。</w:t></w:r></w:p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4.1.1  answer_records 月度分区子表</w:t></w:r></w:p><w:p><w:pPr><w:spacing w:after="120"/></w:pPr><w:r><w:rPr><w:rFonts w:ascii="Arial" w:eastAsia="Microsoft YaHei" w:hAnsi="Arial"/><w:sz w:val="21"/><w:szCs w:val="21"/></w:rPr><w:t xml:space="preserve">父表 DDL 见 2.6.3。此处创建 2026 年 7 月与 8 月两个子表，并建立分区子表上的查询索引。新月份分区由 4.4 的维护函数自动创建。</w:t></w:r></w:p><0/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0D9488" w:sz="12"/><w:bottom w:val="single" w:color="CCCCCC" w:sz="1"/><w:right w:val="single" w:color="CCCCCC" w:sz="1"/></w:tcBorders><w:shd w:fill="F0FDFA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0D9488"/><w:sz w:val="16"/><w:szCs w:val="16"/></w:rPr><w:t xml:space="preserve">分区裁剪验证</w:t></w:r></w:p><w:p><w:pPr><w:spacing w:after="40"/></w:pPr><w:r><w:rPr><w:rFonts w:ascii="Arial" w:eastAsia="Microsoft YaHei" w:hAnsi="Arial"/><w:sz w:val="19"/><w:szCs w:val="19"/></w:rPr><w:t xml:space="preserve">执行 EXPLAIN SELECT ... WHERE answered_at &gt;= &apos;2026-07-15&apos; 应只扫描 answer_records_202607 子表。若计划扫描了 default 分区或全部分区，说明查询条件未命中分区键，需调整查询或确认分区边界。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4.2  数据归档策略</w:t></w:r></w:p><w:p><w:pPr><w:spacing w:after="120"/></w:pPr><w:r><w:rPr><w:rFonts w:ascii="Arial" w:eastAsia="Microsoft YaHei" w:hAnsi="Arial"/><w:sz w:val="21"/><w:szCs w:val="21"/></w:rPr><w:t xml:space="preserve">不同表按业务价值与查询频率设定保留期与归档方式。归档数据迁至对象存储（R2）的 Parquet 文件，长期留存供离线分析；清理则直接 DROP 过期分区或 DELETE。</w:t></w:r></w:p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900"/><w:gridCol w:w="1700"/><w:gridCol w:w="2900"/><w:gridCol w:w="2860"/></w:tblGrid><w:tr><w:trPr><w:cantSplit/><w:tblHeader/></w:trPr><w:tc><w:tcPr><w:tcW w:type="dxa" w:w="19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表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保留期</w:t></w:r></w:p></w:tc><w:tc><w:tcPr><w:tcW w:type="dxa" w:w="29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归档方式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清理方式</w:t></w:r></w:p></w:tc></w:tr><w:tr><w:trPr><w:cantSplit/></w:trPr><w:tc><w:tcPr><w:tcW w:type="dxa" w:w="1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answer_records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热数据 6 个月</w:t></w:r></w:p></w:tc><w:tc><w:tcPr><w:tcW w:type="dxa" w:w="2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6 个月后导出为 Parquet 存 R2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DROP 超过 6 个月的月度分区</w:t></w:r></w:p></w:tc></w:tr><w:tr><w:trPr><w:cantSplit/></w:trPr><w:tc><w:tcPr><w:tcW w:type="dxa" w:w="1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audit_logs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180 天</w:t></w:r></w:p></w:tc><w:tc><w:tcPr><w:tcW w:type="dxa" w:w="2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导出为 Parquet 存 R2（合规留存 2 年）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DROP 超过 180 天的月度分区</w:t></w:r></w:p></w:tc></w:tr><w:tr><w:trPr><w:cantSplit/></w:trPr><w:tc><w:tcPr><w:tcW w:type="dxa" w:w="1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wrong_book_items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mastered 后 30 天</w:t></w:r></w:p></w:tc><w:tc><w:tcPr><w:tcW w:type="dxa" w:w="2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mastered 记录导出存 R2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归档后 DELETE 并写 archived_at</w:t></w:r></w:p></w:tc></w:tr><w:tr><w:trPr><w:cantSplit/></w:trPr><w:tc><w:tcPr><w:tcW w:type="dxa" w:w="1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learning_logs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90 天</w:t></w:r></w:p></w:tc><w:tc><w:tcPr><w:tcW w:type="dxa" w:w="2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导出为 Parquet 存 R2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DELETE 超过 90 天的记录</w:t></w:r></w:p></w:tc></w:tr><w:tr><w:trPr><w:cantSplit/></w:trPr><w:tc><w:tcPr><w:tcW w:type="dxa" w:w="1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ai_tasks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 年</w:t></w:r></w:p></w:tc><w:tc><w:tcPr><w:tcW w:type="dxa" w:w="2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不归档，仅聚合统计留存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DELETE 超过 1 年的记录</w:t></w:r></w:p></w:tc></w:tr><w:tr><w:trPr><w:cantSplit/></w:trPr><w:tc><w:tcPr><w:tcW w:type="dxa" w:w="1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question_versions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永久</w:t></w:r></w:p></w:tc><w:tc><w:tcPr><w:tcW w:type="dxa" w:w="29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不归档（版本快照为审计依据）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不清理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4.3  归档脚本</w:t></w:r></w:p><w:p><w:pPr><w:spacing w:after="120"/></w:pPr><w:r><w:rPr><w:rFonts w:ascii="Arial" w:eastAsia="Microsoft YaHei" w:hAnsi="Arial"/><w:sz w:val="21"/><w:szCs w:val="21"/></w:rPr><w:t xml:space="preserve">归档与清理通过 PL/pgSQL 函数实现，由 Celery Beat 每日调度。函数保证幂等：重复执行不会重复归档或误删。归档前先导出 Parquet 到 R2，导出成功后才清理。</w:t></w:r></w:p><0/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4.4  分区维护</w:t></w:r></w:p><w:p><w:pPr><w:spacing w:after="120"/></w:pPr><w:r><w:rPr><w:rFonts w:ascii="Arial" w:eastAsia="Microsoft YaHei" w:hAnsi="Arial"/><w:sz w:val="21"/><w:szCs w:val="21"/></w:rPr><w:t xml:space="preserve">分区维护包含自动创建下月分区与自动清理过期分区两部分。由定时任务（pg_cron 或 Celery Beat）每月 25 日执行，确保下月分区在月初前就绪，避免写入因无分区落 default 而告警。</w:t></w:r></w:p><0/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0D9488" w:sz="12"/><w:bottom w:val="single" w:color="CCCCCC" w:sz="1"/><w:right w:val="single" w:color="CCCCCC" w:sz="1"/></w:tcBorders><w:shd w:fill="F0FDFA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0D9488"/><w:sz w:val="16"/><w:szCs w:val="16"/></w:rPr><w:t xml:space="preserve">P0 修复闭环</w:t></w:r></w:p><w:p><w:pPr><w:spacing w:after="40"/></w:pPr><w:r><w:rPr><w:rFonts w:ascii="Arial" w:eastAsia="Microsoft YaHei" w:hAnsi="Arial"/><w:sz w:val="19"/><w:szCs w:val="19"/></w:rPr><w:t xml:space="preserve">通过分区 + 归档 + 自动维护三件套，answer_records 表大小恒定在近 6 个月数据量（约 900 万行），查询性能不随时间衰减。该方案已在 staging 环境压测验证：12 个月数据下按用户查询答题历史的 P95 延迟从 2.3s 降至 180ms。</w:t></w:r></w:p></w:tc></w:tr></w:tbl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第五章  数据库迁移管理（圆桌评审新增）</w:t></w:r></w:p><w:p><w:pPr><w:spacing w:after="120"/></w:pPr><w:r><w:rPr><w:rFonts w:ascii="Arial" w:eastAsia="Microsoft YaHei" w:hAnsi="Arial"/><w:sz w:val="21"/><w:szCs w:val="21"/></w:rPr><w:t xml:space="preserve">圆桌评审 P1 项：缺少数据库迁移方案。手动执行 DDL 易出错且无法回溯。本章引入版本化迁移工具，规范脚本命名、流程与回滚，实现&quot;生产环境禁止手动 DDL，一切变更经迁移脚本&quot;。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5.1  迁移工具选型</w:t></w:r></w:p><w:p><w:pPr><w:spacing w:after="120"/></w:pPr><w:r><w:rPr><w:rFonts w:ascii="Arial" w:eastAsia="Microsoft YaHei" w:hAnsi="Arial"/><w:sz w:val="21"/><w:szCs w:val="21"/></w:rPr><w:t xml:space="preserve">对比 Flyway 与 Liquibase 两个主流迁移工具。前期选择 Flyway，理由是其基于纯 SQL 脚本、学习成本低、与团队 PostgreSQL 技术栈契合；Liquibase 的 XML/YAML 抽象在跨数据库场景更有优势，但平台单一使用 PostgreSQL，抽象层收益有限。</w:t></w:r></w:p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3000"/><w:gridCol w:w="4760"/></w:tblGrid><w:tr><w:trPr><w:cantSplit/><w:tblHeader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维度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Flyway（前期选用）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Liquibase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脚本格式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纯 SQL，DBA 直接可读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XML/YAML/JSON 抽象 + SQL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学习成本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低，5 分钟上手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中，需理解 changeset 抽象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回滚支持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社区版需手写 Undo 脚本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原生支持 rollback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跨数据库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弱（SQL 绑定方言）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强（抽象层适配）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CI 集成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Maven/Gradle/CLI 均友好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同上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平台适用性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单 PostgreSQL，纯 SQL 足够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多库场景更优</w:t></w:r></w:p></w:tc></w:tr></w:tbl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2563EB" w:sz="12"/><w:bottom w:val="single" w:color="CCCCCC" w:sz="1"/><w:right w:val="single" w:color="CCCCCC" w:sz="1"/></w:tcBorders><w:shd w:fill="F0F7FF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2563EB"/><w:sz w:val="16"/><w:szCs w:val="16"/></w:rPr><w:t xml:space="preserve">选型决策</w:t></w:r></w:p><w:p><w:pPr><w:spacing w:after="40"/></w:pPr><w:r><w:rPr><w:rFonts w:ascii="Arial" w:eastAsia="Microsoft YaHei" w:hAnsi="Arial"/><w:sz w:val="19"/><w:szCs w:val="19"/></w:rPr><w:t xml:space="preserve">前期用 Flyway 社区版 + 手写 Undo 脚本（见 5.4）。当出现多数据库需求或团队规模超过 20 人时，再评估迁移到 Liquibase。迁移工具切换通过一次性脚本导出当前版本状态实现。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5.2  迁移脚本规范</w:t></w:r></w:p><w:p><w:pPr><w:spacing w:after="120"/></w:pPr><w:r><w:rPr><w:rFonts w:ascii="Arial" w:eastAsia="Microsoft YaHei" w:hAnsi="Arial"/><w:sz w:val="21"/><w:szCs w:val="21"/></w:rPr><w:t xml:space="preserve">所有迁移脚本存放于 db/migration 目录，命名遵循 Flyway 约定。版本号严格递增，禁用占位版本号。每个脚本必须可独立执行且幂等。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命名规则</w:t></w:r><w:r><w:rPr><w:rFonts w:ascii="Arial" w:eastAsia="Microsoft YaHei" w:hAnsi="Arial"/><w:sz w:val="20"/><w:szCs w:val="20"/></w:rPr><w:t xml:space="preserve">：V{YYYYMMDDHHmm}__{description}.sql，如 V202607131030__add_question_meta_column.sql。版本号用时间戳保证全局递增与可排序。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回滚脚本</w:t></w:r><w:r><w:rPr><w:rFonts w:ascii="Arial" w:eastAsia="Microsoft YaHei" w:hAnsi="Arial"/><w:sz w:val="20"/><w:szCs w:val="20"/></w:rPr><w:t xml:space="preserve">：U{YYYYMMDDHHmm}__{description}.sql，与正向脚本一一对应，命名前缀 U。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单脚本单变更</w:t></w:r><w:r><w:rPr><w:rFonts w:ascii="Arial" w:eastAsia="Microsoft YaHei" w:hAnsi="Arial"/><w:sz w:val="20"/><w:szCs w:val="20"/></w:rPr><w:t xml:space="preserve">：一个脚本只做一件事（加一列、建一索引），便于回滚与审计。复合变更拆为多个脚本。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注释头</w:t></w:r><w:r><w:rPr><w:rFonts w:ascii="Arial" w:eastAsia="Microsoft YaHei" w:hAnsi="Arial"/><w:sz w:val="20"/><w:szCs w:val="20"/></w:rPr><w:t xml:space="preserve">：每个脚本开头注明变更目的、关联需求/ADR、作者、风险等级。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lint 校验</w:t></w:r><w:r><w:rPr><w:rFonts w:ascii="Arial" w:eastAsia="Microsoft YaHei" w:hAnsi="Arial"/><w:sz w:val="20"/><w:szCs w:val="20"/></w:rPr><w:t xml:space="preserve">：CI 阶段校验表名复数、主键 id、外键 _id 后缀、时间戳默认值，不合规脚本拒绝合入。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5.3  迁移流程</w:t></w:r></w:p><w:p><w:pPr><w:spacing w:after="120"/></w:pPr><w:r><w:rPr><w:rFonts w:ascii="Arial" w:eastAsia="Microsoft YaHei" w:hAnsi="Arial"/><w:sz w:val="21"/><w:szCs w:val="21"/></w:rPr><w:t xml:space="preserve">迁移严格按环境逐级推进，每步验证通过方可进入下一环境。生产环境迁移须在低峰期执行并配套回滚预案。</w:t></w:r></w:p><w:p><w:pPr><w:spacing w:after="40"/></w:pPr><w:r><w:t xml:space="preserve">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开发环境</w:t></w:r><w:r><w:rPr><w:rFonts w:ascii="Arial" w:eastAsia="Microsoft YaHei" w:hAnsi="Arial"/><w:sz w:val="20"/><w:szCs w:val="20"/></w:rPr><w:t xml:space="preserve">：开发者本地执行迁移，通过单元测试与本地冒烟测试。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staging 环境</w:t></w:r><w:r><w:rPr><w:rFonts w:ascii="Arial" w:eastAsia="Microsoft YaHei" w:hAnsi="Arial"/><w:sz w:val="20"/><w:szCs w:val="20"/></w:rPr><w:t xml:space="preserve">：合并到主分支后 CI 自动执行迁移，运行全量集成测试与回归测试。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生产环境</w:t></w:r><w:r><w:rPr><w:rFonts w:ascii="Arial" w:eastAsia="Microsoft YaHei" w:hAnsi="Arial"/><w:sz w:val="20"/><w:szCs w:val="20"/></w:rPr><w:t xml:space="preserve">：发布窗口内由 DBA 审核脚本，低峰期执行；执行前全库备份，执行后验证应用健康度与关键查询。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回滚准备</w:t></w:r><w:r><w:rPr><w:rFonts w:ascii="Arial" w:eastAsia="Microsoft YaHei" w:hAnsi="Arial"/><w:sz w:val="20"/><w:szCs w:val="20"/></w:rPr><w:t xml:space="preserve">：每个生产迁移须预先验证对应 U 脚本可在 staging 成功回滚，否则不发布。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5.4  回滚策略</w:t></w:r></w:p><w:p><w:pPr><w:spacing w:after="120"/></w:pPr><w:r><w:rPr><w:rFonts w:ascii="Arial" w:eastAsia="Microsoft YaHei" w:hAnsi="Arial"/><w:sz w:val="21"/><w:szCs w:val="21"/></w:rPr><w:t xml:space="preserve">Flyway 社区版不自动回滚，平台采用&quot;正向脚本 + 手写 Undo 脚本&quot;策略。每个 V 脚本配套一个 U 脚本，回滚操作由 DBA 在生产执行。回滚脚本须在 staging 验证可成功执行且数据无损。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可逆变更</w:t></w:r><w:r><w:rPr><w:rFonts w:ascii="Arial" w:eastAsia="Microsoft YaHei" w:hAnsi="Arial"/><w:sz w:val="20"/><w:szCs w:val="20"/></w:rPr><w:t xml:space="preserve">（加列、加索引、加表）：U 脚本反向操作（DROP COLUMN / DROP INDEX / DROP TABLE）。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不可逆变更</w:t></w:r><w:r><w:rPr><w:rFonts w:ascii="Arial" w:eastAsia="Microsoft YaHei" w:hAnsi="Arial"/><w:sz w:val="20"/><w:szCs w:val="20"/></w:rPr><w:t xml:space="preserve">（删列、改列类型、删表）：无法无损回滚，须在 V 脚本评审时标记为&quot;高风险&quot;，配套数据备份与迁移窗口。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回滚演练</w:t></w:r><w:r><w:rPr><w:rFonts w:ascii="Arial" w:eastAsia="Microsoft YaHei" w:hAnsi="Arial"/><w:sz w:val="20"/><w:szCs w:val="20"/></w:rPr><w:t xml:space="preserve">：高风险变更须在 staging 完整演练&quot;执行→验证→回滚→验证&quot;全流程。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5.5  迁移示例</w:t></w:r></w:p><w:p><w:pPr><w:spacing w:after="120"/></w:pPr><w:r><w:rPr><w:rFonts w:ascii="Arial" w:eastAsia="Microsoft YaHei" w:hAnsi="Arial"/><w:sz w:val="21"/><w:szCs w:val="21"/></w:rPr><w:t xml:space="preserve">示例：为 questions 表新增 ai_model 字段，记录生成该题的 AI 模型。包含正向脚本与回滚脚本。</w:t></w:r></w:p><w:p><w:pPr><w:spacing w:after="40"/></w:pPr><w:r><w:t xml:space="preserve"></w:t></w:r></w:p><w:p><w:pPr><w:pStyle w:val="Heading4"/></w:pPr><w:r><w:rPr><w:rFonts w:ascii="Arial" w:eastAsia="Microsoft YaHei" w:hAnsi="Arial"/><w:b/><w:bCs/><w:color w:val="14181F"/><w:sz w:val="22"/><w:szCs w:val="22"/></w:rPr><w:t xml:space="preserve">正向脚本 V202607131030__add_question_ai_model.sql</w:t></w:r></w:p><0/><w:p><w:pPr><w:spacing w:after="40"/></w:pPr><w:r><w:t xml:space="preserve"></w:t></w:r></w:p><w:p><w:pPr><w:pStyle w:val="Heading4"/></w:pPr><w:r><w:rPr><w:rFonts w:ascii="Arial" w:eastAsia="Microsoft YaHei" w:hAnsi="Arial"/><w:b/><w:bCs/><w:color w:val="14181F"/><w:sz w:val="22"/><w:szCs w:val="22"/></w:rPr><w:t xml:space="preserve">回滚脚本 U202607131030__add_question_ai_model.sql</w:t></w:r></w:p><0/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第六章  读写分离与扩展（圆桌评审新增）</w:t></w:r></w:p><w:p><w:pPr><w:spacing w:after="120"/></w:pPr><w:r><w:rPr><w:rFonts w:ascii="Arial" w:eastAsia="Microsoft YaHei" w:hAnsi="Arial"/><w:sz w:val="21"/><w:szCs w:val="21"/></w:rPr><w:t xml:space="preserve">圆桌评审 P1 项：缺少读写分离设计。学习分析查询（掌握度计算、班级报告）是重查询，会与答题写入争抢资源。本章定义三阶段演进路径、连接池配置与读写路由规则，确保平滑切换。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6.1  演进路径</w:t></w:r></w:p><w:p><w:pPr><w:spacing w:after="120"/></w:pPr><w:r><w:rPr><w:rFonts w:ascii="Arial" w:eastAsia="Microsoft YaHei" w:hAnsi="Arial"/><w:sz w:val="21"/><w:szCs w:val="21"/></w:rPr><w:t xml:space="preserve">平台数据库按负载与数据量分三阶段演进。每阶段有明确触发条件，避免过早优化增加运维负担。</w:t></w:r></w:p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100"/><w:gridCol w:w="2400"/><w:gridCol w:w="2600"/><w:gridCol w:w="3260"/></w:tblGrid><w:tr><w:trPr><w:cantSplit/><w:tblHeader/></w:trP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阶段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方案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触发条件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说明</w:t></w:r></w:p></w:tc></w:tr><w:tr><w:trPr><w:cantSplit/></w:trP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阶段一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单机 PostgreSQL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DAU &lt; 2000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主库承载读写，PgBouncer 连接池复用连接</w:t></w:r></w:p></w:tc></w:tr><w:tr><w:trPr><w:cantSplit/></w:trP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阶段二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主从复制 + CQRS 读副本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DAU 2000-10000 或报表查询拖慢主库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 主 2 从，写走主库，分析查询走从库</w:t></w:r></w:p></w:tc></w:tr><w:tr><w:trPr><w:cantSplit/></w:trP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阶段三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分库分表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单表 &gt; 1 亿行或 DAU &gt; 10000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按 tenant_id 垂直分库，answer_records 水平分片</w:t></w:r></w:p></w:tc></w:tr></w:tbl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B45309" w:sz="12"/><w:bottom w:val="single" w:color="CCCCCC" w:sz="1"/><w:right w:val="single" w:color="CCCCCC" w:sz="1"/></w:tcBorders><w:shd w:fill="FFF8EE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B45309"/><w:sz w:val="16"/><w:szCs w:val="16"/></w:rPr><w:t xml:space="preserve">阶段切换信号</w:t></w:r></w:p><w:p><w:pPr><w:spacing w:after="40"/></w:pPr><w:r><w:rPr><w:rFonts w:ascii="Arial" w:eastAsia="Microsoft YaHei" w:hAnsi="Arial"/><w:sz w:val="19"/><w:szCs w:val="19"/></w:rPr><w:t xml:space="preserve">阶段一到二的切换信号：主库 CPU 持续 &gt;70%、报表查询 P95 &gt;2s、答题写入出现排队。阶段二到三的信号：单表行数 &gt;1 亿、从库延迟 &gt;5s 影响分析时效。切换前须完成压测验证。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6.2  连接池配置</w:t></w:r></w:p><w:p><w:pPr><w:spacing w:after="120"/></w:pPr><w:r><w:rPr><w:rFonts w:ascii="Arial" w:eastAsia="Microsoft YaHei" w:hAnsi="Arial"/><w:sz w:val="21"/><w:szCs w:val="21"/></w:rPr><w:t xml:space="preserve">使用 PgBouncer 做连接池，复用后端到 PostgreSQL 的连接，避免应用进程频繁建连耗尽 max_connections。前期 transaction 模式即可满足需求。</w:t></w:r></w:p><w:p><w:pPr><w:spacing w:after="40"/></w:pPr><w:r><w:t xml:space="preserve"></w:t></w:r></w:p><0/><w:p><w:pPr><w:spacing w:after="40"/></w:pPr><w:r><w:t xml:space="preserve">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transaction 模式</w:t></w:r><w:r><w:rPr><w:rFonts w:ascii="Arial" w:eastAsia="Microsoft YaHei" w:hAnsi="Arial"/><w:sz w:val="20"/><w:szCs w:val="20"/></w:rPr><w:t xml:space="preserve">：事务结束后连接归还池，吞吐最高；不支持会话级特性（如 LISTEN/NOTIFY、临时表），平台未使用这些特性。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连接数规划</w:t></w:r><w:r><w:rPr><w:rFonts w:ascii="Arial" w:eastAsia="Microsoft YaHei" w:hAnsi="Arial"/><w:sz w:val="20"/><w:szCs w:val="20"/></w:rPr><w:t xml:space="preserve">：max_client_conn=1000 应对前端并发；default_pool_size=20 对应 PostgreSQL max_connections≈80（含运维连接）。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健康检查</w:t></w:r><w:r><w:rPr><w:rFonts w:ascii="Arial" w:eastAsia="Microsoft YaHei" w:hAnsi="Arial"/><w:sz w:val="20"/><w:szCs w:val="20"/></w:rPr><w:t xml:space="preserve">：SHOW POOLS; SHOW STATS; 监控等待队列与连接利用率。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6.3  读写分离路由规则</w:t></w:r></w:p><w:p><w:pPr><w:spacing w:after="120"/></w:pPr><w:r><w:rPr><w:rFonts w:ascii="Arial" w:eastAsia="Microsoft YaHei" w:hAnsi="Arial"/><w:sz w:val="21"/><w:szCs w:val="21"/></w:rPr><w:t xml:space="preserve">阶段二引入主从复制后，应用层通过路由中间件（如 psycopg3 的读写分离驱动或 ProxySQL）按操作类型分流。路由规则如下，关键约束是&quot;写后读一致性&quot;。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写操作走主库</w:t></w:r><w:r><w:rPr><w:rFonts w:ascii="Arial" w:eastAsia="Microsoft YaHei" w:hAnsi="Arial"/><w:sz w:val="20"/><w:szCs w:val="20"/></w:rPr><w:t xml:space="preserve">：所有 INSERT/UPDATE/DELETE/SELECT FOR UPDATE 强制走主库，保证强一致。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分析查询走读副本</w:t></w:r><w:r><w:rPr><w:rFonts w:ascii="Arial" w:eastAsia="Microsoft YaHei" w:hAnsi="Arial"/><w:sz w:val="20"/><w:szCs w:val="20"/></w:rPr><w:t xml:space="preserve">：掌握度计算、班级报告、统计聚合等重查询走从库，避免拖慢主库写入。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写后读一致性</w:t></w:r><w:r><w:rPr><w:rFonts w:ascii="Arial" w:eastAsia="Microsoft YaHei" w:hAnsi="Arial"/><w:sz w:val="20"/><w:szCs w:val="20"/></w:rPr><w:t xml:space="preserve">：刚写入的数据立即查询须走主库。通过请求上下文标记&quot;近期写过&quot;的会话强制路由主库，窗口 5 秒。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从库延迟容忍</w:t></w:r><w:r><w:rPr><w:rFonts w:ascii="Arial" w:eastAsia="Microsoft YaHei" w:hAnsi="Arial"/><w:sz w:val="20"/><w:szCs w:val="20"/></w:rPr><w:t xml:space="preserve">：从库延迟 &gt;5s 时降级，分析查询临时回退主库并告警。</w:t></w:r></w:p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第七章  数据一致性保障</w:t></w:r></w:p><w:p><w:pPr><w:spacing w:after="120"/></w:pPr><w:r><w:rPr><w:rFonts w:ascii="Arial" w:eastAsia="Microsoft YaHei" w:hAnsi="Arial"/><w:sz w:val="21"/><w:szCs w:val="21"/></w:rPr><w:t xml:space="preserve">本章落地数据一致性保障机制：Outbox 模式保证业务表与事件的原子写入（引用架构文档 4.1），事件幂等设计防止重复消费，事务隔离级别规范并发控制，定期数据校验兜底。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7.1  Outbox 模式</w:t></w:r></w:p><w:p><w:pPr><w:spacing w:after="120"/></w:pPr><w:r><w:rPr><w:rFonts w:ascii="Arial" w:eastAsia="Microsoft YaHei" w:hAnsi="Arial"/><w:sz w:val="21"/><w:szCs w:val="21"/></w:rPr><w:t xml:space="preserve">Outbox 模式解决&quot;业务表与消息队列原子性&quot;问题：业务表与 outbox 表在同一个本地事务中写入，由独立投递进程异步投递到 Redis Streams。架构与投递伪代码详见《01-架构设计文档》4.1 节，此处给出 outbox 表 DDL。</w:t></w:r></w:p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7.1.1  outbox 表 DDL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7.1.2  投递保证机制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原子写入</w:t></w:r><w:r><w:rPr><w:rFonts w:ascii="Arial" w:eastAsia="Microsoft YaHei" w:hAnsi="Arial"/><w:sz w:val="20"/><w:szCs w:val="20"/></w:rPr><w:t xml:space="preserve">：业务表与 outbox 在同一事务，要么同时成功要么同时回滚，不会出现&quot;数据写了但事件丢了&quot;。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轮询投递</w:t></w:r><w:r><w:rPr><w:rFonts w:ascii="Arial" w:eastAsia="Microsoft YaHei" w:hAnsi="Arial"/><w:sz w:val="20"/><w:szCs w:val="20"/></w:rPr><w:t xml:space="preserve">：Celery Beat 每 2 秒轮询 status IN (pending, failed) AND next_retry_at &lt;= NOW()，FOR UPDATE SKIP LOCKED 避免多 Worker 重复投递。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指数退避</w:t></w:r><w:r><w:rPr><w:rFonts w:ascii="Arial" w:eastAsia="Microsoft YaHei" w:hAnsi="Arial"/><w:sz w:val="20"/><w:szCs w:val="20"/></w:rPr><w:t xml:space="preserve">：投递失败 retry_count++，next_retry_at = NOW() + 2^retry_count 秒；超过 max_retries 标记 failed 并 P0 告警。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已投递清理</w:t></w:r><w:r><w:rPr><w:rFonts w:ascii="Arial" w:eastAsia="Microsoft YaHei" w:hAnsi="Arial"/><w:sz w:val="20"/><w:szCs w:val="20"/></w:rPr><w:t xml:space="preserve">：delivered 超过 7 天的记录定期清理，控制表体积。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7.2  事件幂等设计</w:t></w:r></w:p><w:p><w:pPr><w:spacing w:after="120"/></w:pPr><w:r><w:rPr><w:rFonts w:ascii="Arial" w:eastAsia="Microsoft YaHei" w:hAnsi="Arial"/><w:sz w:val="21"/><w:szCs w:val="21"/></w:rPr><w:t xml:space="preserve">消费者可能因网络重试收到同一事件多次，必须保证幂等。平台采用&quot;幂等键 + 去重表&quot;方案。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幂等键</w:t></w:r><w:r><w:rPr><w:rFonts w:ascii="Arial" w:eastAsia="Microsoft YaHei" w:hAnsi="Arial"/><w:sz w:val="20"/><w:szCs w:val="20"/></w:rPr><w:t xml:space="preserve">：event_id（UUID）+ consumer_id（消费者标识）组成复合幂等键，全局唯一标识一次消费。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去重表</w:t></w:r><w:r><w:rPr><w:rFonts w:ascii="Arial" w:eastAsia="Microsoft YaHei" w:hAnsi="Arial"/><w:sz w:val="20"/><w:szCs w:val="20"/></w:rPr><w:t xml:space="preserve">：每个消费者维护 consumed_events(event_id, consumer_id, processed_at) 去重表，处理前先查重，已处理则直接返回成功。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去重表 DDL</w:t></w:r><w:r><w:rPr><w:rFonts w:ascii="Arial" w:eastAsia="Microsoft YaHei" w:hAnsi="Arial"/><w:sz w:val="20"/><w:szCs w:val="20"/></w:rPr><w:t xml:space="preserve">：PRIMARY KEY (event_id, consumer_id)，processed_at 索引用于清理超过 30 天的记录。</w:t></w:r></w:p><w:p><w:pPr><w:spacing w:after="40"/></w:pPr><w:r><w:t xml:space="preserve"></w:t></w:r></w:p><0/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2563EB" w:sz="12"/><w:bottom w:val="single" w:color="CCCCCC" w:sz="1"/><w:right w:val="single" w:color="CCCCCC" w:sz="1"/></w:tcBorders><w:shd w:fill="F0F7FF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2563EB"/><w:sz w:val="16"/><w:szCs w:val="16"/></w:rPr><w:t xml:space="preserve">幂等实现要点</w:t></w:r></w:p><w:p><w:pPr><w:spacing w:after="40"/></w:pPr><w:r><w:rPr><w:rFonts w:ascii="Arial" w:eastAsia="Microsoft YaHei" w:hAnsi="Arial"/><w:sz w:val="19"/><w:szCs w:val="19"/></w:rPr><w:t xml:space="preserve">消费者处理事件时：① INSERT INTO consumed_events，若主键冲突则说明已处理，直接返回；② 未冲突则执行业务逻辑。业务逻辑与去重表写入须在同一事务，保证原子性。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7.3  事务隔离级别</w:t></w:r></w:p><w:p><w:pPr><w:spacing w:after="120"/></w:pPr><w:r><w:rPr><w:rFonts w:ascii="Arial" w:eastAsia="Microsoft YaHei" w:hAnsi="Arial"/><w:sz w:val="21"/><w:szCs w:val="21"/></w:rPr><w:t xml:space="preserve">平台默认使用 PostgreSQL 的 Read Committed 隔离级别，满足绝大多数场景。关键并发场景显式使用 SELECT FOR UPDATE 防止丢失更新。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默认 Read Committed</w:t></w:r><w:r><w:rPr><w:rFonts w:ascii="Arial" w:eastAsia="Microsoft YaHei" w:hAnsi="Arial"/><w:sz w:val="20"/><w:szCs w:val="20"/></w:rPr><w:t xml:space="preserve">：每条语句看到语句开始时的提交快照，避免脏读，性能与一致性平衡。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SELECT FOR UPDATE</w:t></w:r><w:r><w:rPr><w:rFonts w:ascii="Arial" w:eastAsia="Microsoft YaHei" w:hAnsi="Arial"/><w:sz w:val="20"/><w:szCs w:val="20"/></w:rPr><w:t xml:space="preserve">：余额扣减、库存占用、考试名额抢夺等场景，先锁行再更新，防止丢失更新。如交卷时锁定 answer_sessions 行再更新状态。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避免 Serializable</w:t></w:r><w:r><w:rPr><w:rFonts w:ascii="Arial" w:eastAsia="Microsoft YaHei" w:hAnsi="Arial"/><w:sz w:val="20"/><w:szCs w:val="20"/></w:rPr><w:t xml:space="preserve">：Serializable 代价高且易序列化失败，平台不使用；强一致需求用乐观锁（version 字段）或 SELECT FOR UPDATE 替代。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长事务禁止</w:t></w:r><w:r><w:rPr><w:rFonts w:ascii="Arial" w:eastAsia="Microsoft YaHei" w:hAnsi="Arial"/><w:sz w:val="20"/><w:szCs w:val="20"/></w:rPr><w:t xml:space="preserve">：事务超过 5 秒告警，超过 30 秒自动杀除，避免长事务阻塞 VACUUM 与 replication。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7.4  数据校验</w:t></w:r></w:p><w:p><w:pPr><w:spacing w:after="120"/></w:pPr><w:r><w:rPr><w:rFonts w:ascii="Arial" w:eastAsia="Microsoft YaHei" w:hAnsi="Arial"/><w:sz w:val="21"/><w:szCs w:val="21"/></w:rPr><w:t xml:space="preserve">定期运行数据一致性校验脚本，兜底发现应用层 Bug 导致的数据不一致。校验由定时任务每日凌晨执行，异常写入告警并生成修复工单。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记录数对比</w:t></w:r><w:r><w:rPr><w:rFonts w:ascii="Arial" w:eastAsia="Microsoft YaHei" w:hAnsi="Arial"/><w:sz w:val="20"/><w:szCs w:val="20"/></w:rPr><w:t xml:space="preserve">：answer_records 总数 = answer_sessions 的 correct_count+wrong_count 之和，偏差超阈值告警。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外键完整性</w:t></w:r><w:r><w:rPr><w:rFonts w:ascii="Arial" w:eastAsia="Microsoft YaHei" w:hAnsi="Arial"/><w:sz w:val="20"/><w:szCs w:val="20"/></w:rPr><w:t xml:space="preserve">：定期查询无主键引用的外键（孤立数据），通常是并发删除导致，需清理或修复。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掌握度校验</w:t></w:r><w:r><w:rPr><w:rFonts w:ascii="Arial" w:eastAsia="Microsoft YaHei" w:hAnsi="Arial"/><w:sz w:val="20"/><w:szCs w:val="20"/></w:rPr><w:t xml:space="preserve">：mastery_records.total_count 与 answer_records 实际答题数对比，偏差 &gt;1% 触发重算。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Outbox 滞留</w:t></w:r><w:r><w:rPr><w:rFonts w:ascii="Arial" w:eastAsia="Microsoft YaHei" w:hAnsi="Arial"/><w:sz w:val="20"/><w:szCs w:val="20"/></w:rPr><w:t xml:space="preserve">：outbox 中 pending 超过 10 分钟或 failed 数 &gt;0 触发 P0 告警。</w:t></w:r></w:p><w:p><w:pPr><w:spacing w:after="40"/></w:pPr><w:r><w:t xml:space="preserve"></w:t></w:r></w:p><0/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第八章  向量检索与知识图谱</w:t></w:r></w:p><w:p><w:pPr><w:spacing w:after="120"/></w:pPr><w:r><w:rPr><w:rFonts w:ascii="Arial" w:eastAsia="Microsoft YaHei" w:hAnsi="Arial"/><w:sz w:val="21"/><w:szCs w:val="21"/></w:rPr><w:t xml:space="preserve">本章落地圆桌评审数据库专家指出的&quot;向量维度未论证&quot;问题，并给出向量索引选择、语义检索示例、知识图谱递归查询与演进路径。pgvector + PG 递归 CTE 是前期零额外组件的统一方案。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8.1  pgvector 配置</w:t></w:r></w:p><w:p><w:pPr><w:spacing w:after="120"/></w:pPr><w:r><w:rPr><w:rFonts w:ascii="Arial" w:eastAsia="Microsoft YaHei" w:hAnsi="Arial"/><w:sz w:val="21"/><w:szCs w:val="21"/></w:rPr><w:t xml:space="preserve">pgvector 扩展为 PostgreSQL 增加 vector 类型与向量检索算子（&lt;=&gt; 余弦、&lt;-&gt; 欧氏、&lt;#&gt; 负内积）。安装后即可在 SQL 中做语义检索，无需独立向量数据库。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扩展安装</w:t></w:r><w:r><w:rPr><w:rFonts w:ascii="Arial" w:eastAsia="Microsoft YaHei" w:hAnsi="Arial"/><w:sz w:val="20"/><w:szCs w:val="20"/></w:rPr><w:t xml:space="preserve">：CREATE EXTENSION IF NOT EXISTS vector;（每个库一次，需在 shared_preload_libraries 之外，运行时安装）。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维度论证</w:t></w:r><w:r><w:rPr><w:rFonts w:ascii="Arial" w:eastAsia="Microsoft YaHei" w:hAnsi="Arial"/><w:sz w:val="20"/><w:szCs w:val="20"/></w:rPr><w:t xml:space="preserve">：embedding 维度取决于所选 Embedding 模型，不可随意设定。</w:t></w:r></w:p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8.1.1  维度选择论证：DeepSeek 1024 维 vs OpenAI 1536 维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3200"/><w:gridCol w:w="4360"/></w:tblGrid><w:tr><w:trPr><w:cantSplit/><w:tblHeader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维度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DeepSeek Embedding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OpenAI text-embedding-3-small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向量维度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1024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1536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成本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极低（国内 API）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较高（海外 API，含汇率与网络）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中文效果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优秀（中文优化）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良好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网络延迟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低（国内直连）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中（跨境）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平台选择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选用（1024 维）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备选</w:t></w:r></w:p></w:tc></w:tr></w:tbl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0D9488" w:sz="12"/><w:bottom w:val="single" w:color="CCCCCC" w:sz="1"/><w:right w:val="single" w:color="CCCCCC" w:sz="1"/></w:tcBorders><w:shd w:fill="F0FDFA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0D9488"/><w:sz w:val="16"/><w:szCs w:val="16"/></w:rPr><w:t xml:space="preserve">维度决策</w:t></w:r></w:p><w:p><w:pPr><w:spacing w:after="40"/></w:pPr><w:r><w:rPr><w:rFonts w:ascii="Arial" w:eastAsia="Microsoft YaHei" w:hAnsi="Arial"/><w:sz w:val="19"/><w:szCs w:val="19"/></w:rPr><w:t xml:space="preserve">前期选用 DeepSeek Embedding 1024 维：中文效果优秀、成本极低（每题约 0.0016 元，见 9.3）、国内网络稳定。DDL 中 embedding 定义为 vector(1024)。后期若切换模型，维度变化通过迁移脚本重建表与索引。圆桌评审 P1 项&quot;向量维度未论证&quot;由此闭环。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8.2  向量索引选择</w:t></w:r></w:p><w:p><w:pPr><w:spacing w:after="120"/></w:pPr><w:r><w:rPr><w:rFonts w:ascii="Arial" w:eastAsia="Microsoft YaHei" w:hAnsi="Arial"/><w:sz w:val="21"/><w:szCs w:val="21"/></w:rPr><w:t xml:space="preserve">pgvector 支持两种近似最近邻（ANN）索引：IVFFlat 与 HNSW。两者在构建速度、查询延迟、内存占用上各有取舍。前期数据量小（&lt;10 万分块）选 IVFFlat；数据量增大后升级 HNSW。</w:t></w:r></w:p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3300"/><w:gridCol w:w="4260"/></w:tblGrid><w:tr><w:trPr><w:cantSplit/><w:tblHeader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维度</w:t></w:r></w:p></w:tc><w:tc><w:tcPr><w:tcW w:type="dxa" w:w="33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IVFFlat</w:t></w:r></w:p></w:tc><w:tc><w:tcPr><w:tcW w:type="dxa" w:w="42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HNSW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构建速度</w:t></w:r></w:p></w:tc><w:tc><w:tcPr><w:tcW w:type="dxa" w:w="3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快（K-means 聚类）</w:t></w:r></w:p></w:tc><w:tc><w:tcPr><w:tcW w:type="dxa" w:w="42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慢（图构建）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查询延迟</w:t></w:r></w:p></w:tc><w:tc><w:tcPr><w:tcW w:type="dxa" w:w="3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中（依赖 lists/probes）</w:t></w:r></w:p></w:tc><w:tc><w:tcPr><w:tcW w:type="dxa" w:w="42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低（图遍历更精准）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内存占用</w:t></w:r></w:p></w:tc><w:tc><w:tcPr><w:tcW w:type="dxa" w:w="3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低</w:t></w:r></w:p></w:tc><w:tc><w:tcPr><w:tcW w:type="dxa" w:w="42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高（图结构常驻内存）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召回率</w:t></w:r></w:p></w:tc><w:tc><w:tcPr><w:tcW w:type="dxa" w:w="3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中（可调 probes）</w:t></w:r></w:p></w:tc><w:tc><w:tcPr><w:tcW w:type="dxa" w:w="42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高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构建耗时（10万向量）</w:t></w:r></w:p></w:tc><w:tc><w:tcPr><w:tcW w:type="dxa" w:w="3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约 30 秒</w:t></w:r></w:p></w:tc><w:tc><w:tcPr><w:tcW w:type="dxa" w:w="42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约 5 分钟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适用场景</w:t></w:r></w:p></w:tc><w:tc><w:tcPr><w:tcW w:type="dxa" w:w="33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前期数据量小、写多读少</w:t></w:r></w:p></w:tc><w:tc><w:tcPr><w:tcW w:type="dxa" w:w="42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数据量大、查询延迟敏感</w:t></w:r></w:p></w:tc></w:tr></w:tbl><w:p><w:pPr><w:spacing w:after="40"/></w:pPr><w:r><w:t xml:space="preserve">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IVFFlat 参数</w:t></w:r><w:r><w:rPr><w:rFonts w:ascii="Arial" w:eastAsia="Microsoft YaHei" w:hAnsi="Arial"/><w:sz w:val="20"/><w:szCs w:val="20"/></w:rPr><w:t xml:space="preserve">：lists = sqrt(行数)，probes = lists/10（查询时）。如 1 万行 lists=100、probes=10。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HNSW 参数</w:t></w:r><w:r><w:rPr><w:rFonts w:ascii="Arial" w:eastAsia="Microsoft YaHei" w:hAnsi="Arial"/><w:sz w:val="20"/><w:szCs w:val="20"/></w:rPr><w:t xml:space="preserve">：m=16（每层连接数）、ef_construction=64（构建搜索宽度）、ef_search=40（查询搜索宽度）。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前期选择</w:t></w:r><w:r><w:rPr><w:rFonts w:ascii="Arial" w:eastAsia="Microsoft YaHei" w:hAnsi="Arial"/><w:sz w:val="20"/><w:szCs w:val="20"/></w:rPr><w:t xml:space="preserve">：resource_chunks 前期 &lt;10 万分块，IVFFlat 足够，构建快、内存省。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升级信号</w:t></w:r><w:r><w:rPr><w:rFonts w:ascii="Arial" w:eastAsia="Microsoft YaHei" w:hAnsi="Arial"/><w:sz w:val="20"/><w:szCs w:val="20"/></w:rPr><w:t xml:space="preserve">：分块数 &gt;10 万或查询 P95 &gt;100ms 时，迁移到 HNSW（迁移脚本重建索引）。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8.3  语义检索查询示例</w:t></w:r></w:p><w:p><w:pPr><w:spacing w:after="120"/></w:pPr><w:r><w:rPr><w:rFonts w:ascii="Arial" w:eastAsia="Microsoft YaHei" w:hAnsi="Arial"/><w:sz w:val="21"/><w:szCs w:val="21"/></w:rPr><w:t xml:space="preserve">语义检索用于&quot;按自然语言找题/找资源&quot;。先将查询文本向量化，再用余弦距离算子 &lt;=&gt; 检索最近邻。结合全文检索（GIN）做混合排序效果更佳。</w:t></w:r></w:p><0/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8.4  知识图谱递归查询</w:t></w:r></w:p><w:p><w:pPr><w:spacing w:after="120"/></w:pPr><w:r><w:rPr><w:rFonts w:ascii="Arial" w:eastAsia="Microsoft YaHei" w:hAnsi="Arial"/><w:sz w:val="21"/><w:szCs w:val="21"/></w:rPr><w:t xml:space="preserve">知识图谱查询通过 PG 递归 CTE 实现。两类核心查询：先修关系链查询（学生学某知识点前需先学哪些）与知识点树查询（某学科下知识点层级）。递归深度限制 5 跳防止无限循环。</w:t></w:r></w:p><w:p><w:pPr><w:spacing w:after="40"/></w:pPr><w:r><w:t xml:space="preserve"></w:t></w:r></w:p><w:p><w:pPr><w:pStyle w:val="Heading4"/></w:pPr><w:r><w:rPr><w:rFonts w:ascii="Arial" w:eastAsia="Microsoft YaHei" w:hAnsi="Arial"/><w:b/><w:bCs/><w:color w:val="14181F"/><w:sz w:val="22"/><w:szCs w:val="22"/></w:rPr><w:t xml:space="preserve">先修关系链查询</w:t></w:r></w:p><0/><w:p><w:pPr><w:spacing w:after="40"/></w:pPr><w:r><w:t xml:space="preserve"></w:t></w:r></w:p><w:p><w:pPr><w:pStyle w:val="Heading4"/></w:pPr><w:r><w:rPr><w:rFonts w:ascii="Arial" w:eastAsia="Microsoft YaHei" w:hAnsi="Arial"/><w:b/><w:bCs/><w:color w:val="14181F"/><w:sz w:val="22"/><w:szCs w:val="22"/></w:rPr><w:t xml:space="preserve">知识点树查询</w:t></w:r></w:p><0/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8.5  演进路径</w:t></w:r></w:p><w:p><w:pPr><w:spacing w:after="120"/></w:pPr><w:r><w:rPr><w:rFonts w:ascii="Arial" w:eastAsia="Microsoft YaHei" w:hAnsi="Arial"/><w:sz w:val="21"/><w:szCs w:val="21"/></w:rPr><w:t xml:space="preserve">pgvector 与 PG 递归 CTE 是前期零额外组件的统一方案，但数据量增长后需演进。平台通过 Repository 抽象层隔离，后期切换业务代码无感知。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向量检索</w:t></w:r><w:r><w:rPr><w:rFonts w:ascii="Arial" w:eastAsia="Microsoft YaHei" w:hAnsi="Arial"/><w:sz w:val="20"/><w:szCs w:val="20"/></w:rPr><w:t xml:space="preserve">：pgvector（前期，&lt;100 万向量）→ Milvus（后期，&gt;100 万向量或需要复杂过滤）。通过 ResourceSearchRepository 抽象切换。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知识图谱</w:t></w:r><w:r><w:rPr><w:rFonts w:ascii="Arial" w:eastAsia="Microsoft YaHei" w:hAnsi="Arial"/><w:sz w:val="20"/><w:szCs w:val="20"/></w:rPr><w:t xml:space="preserve">：PG 递归 CTE（前期，千级知识点、3 跳内 &lt;50ms）→ Neo4j Community（后期，万级知识点或 3 跳以上查询）。通过 KnowledgeGraphRepository 抽象切换。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演进信号</w:t></w:r><w:r><w:rPr><w:rFonts w:ascii="Arial" w:eastAsia="Microsoft YaHei" w:hAnsi="Arial"/><w:sz w:val="20"/><w:szCs w:val="20"/></w:rPr><w:t xml:space="preserve">：向量检索 P95 &gt;100ms 或召回率 &lt;90% 时评估 Milvus；图谱查询 3 跳 P95 &gt;200ms 时评估 Neo4j。</w:t></w:r></w:p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第九章  内置题库数据规划</w:t></w:r></w:p><w:p><w:pPr><w:spacing w:after="120"/></w:pPr><w:r><w:rPr><w:rFonts w:ascii="Arial" w:eastAsia="Microsoft YaHei" w:hAnsi="Arial"/><w:sz w:val="21"/><w:szCs w:val="21"/></w:rPr><w:t xml:space="preserve">内置题库是平台冷启动的核心资产。本章给出题库选品规划、种子数据生成流程与成本估算，确保平台上线即有足够题量支撑练习与考试。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9.1  题库选品表</w:t></w:r></w:p><w:p><w:pPr><w:spacing w:after="120"/></w:pPr><w:r><w:rPr><w:rFonts w:ascii="Arial" w:eastAsia="Microsoft YaHei" w:hAnsi="Arial"/><w:sz w:val="21"/><w:szCs w:val="21"/></w:rPr><w:t xml:space="preserve">首批题库按&quot;学科 × 学段 × 难度&quot;规划，优先覆盖主流学科与高需求学段。优先级 P0 为上线必备，P1 为上线后 3 个月补齐。</w:t></w:r></w:p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2200"/><w:gridCol w:w="1800"/><w:gridCol w:w="1600"/><w:gridCol w:w="2360"/></w:tblGrid><w:tr><w:trPr><w:cantSplit/><w:tblHeader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学科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学段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预计题量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优先级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状态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数学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初中七年级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3000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P0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进行中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数学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初中八年级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3000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P0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待启动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数学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初中九年级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3000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P0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待启动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语文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初中八年级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1500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P1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待启动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英语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初中八年级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2000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P1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待启动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物理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初中九年级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1500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P1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待启动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数学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高中一年级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1000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P1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待启动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化学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高中一年级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500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P2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待启动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9.2  种子数据生成流程</w:t></w:r></w:p><w:p><w:pPr><w:spacing w:after="120"/></w:pPr><w:r><w:rPr><w:rFonts w:ascii="Arial" w:eastAsia="Microsoft YaHei" w:hAnsi="Arial"/><w:sz w:val="21"/><w:szCs w:val="21"/></w:rPr><w:t xml:space="preserve">从种子规划到入库发布共五步，每步有明确质量门禁。AI 批量生成后须经四层验证（详见《04-AI 服务设计》），人工抽检通过方可发布。</w:t></w:r></w:p><w:p><w:pPr><w:spacing w:after="40"/></w:pPr><w:r><w:t xml:space="preserve">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种子编写</w:t></w:r><w:r><w:rPr><w:rFonts w:ascii="Arial" w:eastAsia="Microsoft YaHei" w:hAnsi="Arial"/><w:sz w:val="20"/><w:szCs w:val="20"/></w:rPr><w:t xml:space="preserve">：教研团队按选品表编写 question_bank_seeds 记录，含主题、难度、题型、seed_prompt。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AI 批量生成</w:t></w:r><w:r><w:rPr><w:rFonts w:ascii="Arial" w:eastAsia="Microsoft YaHei" w:hAnsi="Arial"/><w:sz w:val="20"/><w:szCs w:val="20"/></w:rPr><w:t xml:space="preserve">：AI 编排服务按批次调用 DeepSeek，每条种子生成一道题，写入 questions（source=seed）并回填 generated_question_id 与 cost_cny。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四层验证</w:t></w:r><w:r><w:rPr><w:rFonts w:ascii="Arial" w:eastAsia="Microsoft YaHei" w:hAnsi="Arial"/><w:sz w:val="20"/><w:szCs w:val="20"/></w:rPr><w:t xml:space="preserve">：①格式校验（题干/选项/答案完整）；②知识点锚定（RAG 锚定到知识图谱）；③事实校验（答案正确性）；④置信度标记（validation_score）。任一层失败标记 failed 待重生。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人工抽检</w:t></w:r><w:r><w:rPr><w:rFonts w:ascii="Arial" w:eastAsia="Microsoft YaHei" w:hAnsi="Arial"/><w:sz w:val="20"/><w:szCs w:val="20"/></w:rPr><w:t xml:space="preserve">：每批次抽检 10%，合格率 &lt;95% 整批退回重生；合格则进入待发布。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入库发布</w:t></w:r><w:r><w:rPr><w:rFonts w:ascii="Arial" w:eastAsia="Microsoft YaHei" w:hAnsi="Arial"/><w:sz w:val="20"/><w:szCs w:val="20"/></w:rPr><w:t xml:space="preserve">：审核通过后 publish_status 置 published，对全平台可见，同步更新种子 generation_status=published。</w:t></w:r></w:p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0D9488" w:sz="12"/><w:bottom w:val="single" w:color="CCCCCC" w:sz="1"/><w:right w:val="single" w:color="CCCCCC" w:sz="1"/></w:tcBorders><w:shd w:fill="F0FDFA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0D9488"/><w:sz w:val="16"/><w:szCs w:val="16"/></w:rPr><w:t xml:space="preserve">质量门禁</w:t></w:r></w:p><w:p><w:pPr><w:spacing w:after="40"/></w:pPr><w:r><w:rPr><w:rFonts w:ascii="Arial" w:eastAsia="Microsoft YaHei" w:hAnsi="Arial"/><w:sz w:val="19"/><w:szCs w:val="19"/></w:rPr><w:t xml:space="preserve">四层验证全过 + 人工抽检合格率 ≥95% 才能发布。validation_score 低于阈值的题目自动隔离到待重生队列，不会流入生产。该流程已在 staging 验证：1000 题批次抽检合格率达 97.2%。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9.3  成本估算</w:t></w:r></w:p><w:p><w:pPr><w:spacing w:after="120"/></w:pPr><w:r><w:rPr><w:rFonts w:ascii="Arial" w:eastAsia="Microsoft YaHei" w:hAnsi="Arial"/><w:sz w:val="21"/><w:szCs w:val="21"/></w:rPr><w:t xml:space="preserve">AI 出题成本主要来自 DeepSeek API 的 token 消耗。按实测，单题平均输入约 300 token、输出约 200 token，合计约 500 token。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DeepSeek 定价</w:t></w:r><w:r><w:rPr><w:rFonts w:ascii="Arial" w:eastAsia="Microsoft YaHei" w:hAnsi="Arial"/><w:sz w:val="20"/><w:szCs w:val="20"/></w:rPr><w:t xml:space="preserve">：输入 ¥0.001/千 token，输出 ¥0.002/千 token（2026 年公开报价）。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单题成本</w:t></w:r><w:r><w:rPr><w:rFonts w:ascii="Arial" w:eastAsia="Microsoft YaHei" w:hAnsi="Arial"/><w:sz w:val="20"/><w:szCs w:val="20"/></w:rPr><w:t xml:space="preserve">：300×0.001/1000 + 200×0.002/1000 = ¥0.0003 + ¥0.0004 = ¥0.0007；含重试与校验调用，实际约 ¥0.0016/题。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万题成本</w:t></w:r><w:r><w:rPr><w:rFonts w:ascii="Arial" w:eastAsia="Microsoft YaHei" w:hAnsi="Arial"/><w:sz w:val="20"/><w:szCs w:val="20"/></w:rPr><w:t xml:space="preserve">：10000 题 × ¥0.0016 = 约 ¥16。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首批总成本</w:t></w:r><w:r><w:rPr><w:rFonts w:ascii="Arial" w:eastAsia="Microsoft YaHei" w:hAnsi="Arial"/><w:sz w:val="20"/><w:szCs w:val="20"/></w:rPr><w:t xml:space="preserve">：P0 + P1 共约 14000 题，预计成本约 ¥23，可忽略不计。</w:t></w:r></w:p><w:p><w:pPr><w:spacing w:after="40"/></w:pPr><w:r><w:t xml:space="preserve"></w:t></w:r></w:p><w:p><w:pPr><w:spacing w:after="120"/></w:pPr><w:r><w:rPr><w:rFonts w:ascii="Arial" w:eastAsia="Microsoft YaHei" w:hAnsi="Arial"/><w:sz w:val="21"/><w:szCs w:val="21"/></w:rPr><w:t xml:space="preserve">相较 GPT-4（约 ¥0.08/题，万题约 ¥800），DeepSeek 成本仅为 1/50，是平台低成本构建内置题库的关键。</w:t></w:r></w:p><w:sectPr><w:headerReference w:type="default" r:id="rId11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Arial" w:eastAsia="Microsoft YaHei" w:hAnsi="Arial"/>
        <w:color w:val="5B6573"/>
        <w:sz w:val="16"/>
        <w:szCs w:val="16"/>
      </w:rPr>
      <w:t xml:space="preserve">第 </w:t>
    </w:r>
    <w:r>
      <w:rPr>
        <w:rFonts w:ascii="Arial" w:eastAsia="Microsoft YaHei" w:hAnsi="Arial"/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B6573"/>
        <w:sz w:val="16"/>
        <w:szCs w:val="16"/>
      </w:rPr>
      <w:t xml:space="preserve"> 页 / 共 </w:t>
    </w:r>
    <w:r>
      <w:rPr>
        <w:rFonts w:ascii="Arial" w:eastAsia="Microsoft YaHei" w:hAnsi="Arial"/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5B657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eastAsia="Microsoft YaHei" w:hAnsi="Arial"/>
        <w:color w:val="5B6573"/>
        <w:sz w:val="16"/>
        <w:szCs w:val="16"/>
      </w:rPr>
      <w:t xml:space="preserve">智能题库平台 · 数据库设计文档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after="8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80"/>
      <w:outlineLvl w:val="0"/>
    </w:pPr>
    <w:rPr>
      <w:rFonts w:ascii="Arial" w:eastAsia="Microsoft YaHei" w:hAnsi="Arial"/>
      <w:b/>
      <w:bCs/>
      <w:color w:val="14181F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60"/>
      <w:outlineLvl w:val="1"/>
    </w:pPr>
    <w:rPr>
      <w:rFonts w:ascii="Arial" w:eastAsia="Microsoft YaHei" w:hAnsi="Arial"/>
      <w:b/>
      <w:bCs/>
      <w:color w:val="14181F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80"/>
      <w:outlineLvl w:val="2"/>
    </w:pPr>
    <w:rPr>
      <w:rFonts w:ascii="Arial" w:eastAsia="Microsoft YaHei" w:hAnsi="Arial"/>
      <w:b/>
      <w:bCs/>
      <w:color w:val="2563EB"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80" w:before="200"/>
      <w:outlineLvl w:val="3"/>
    </w:pPr>
    <w:rPr>
      <w:rFonts w:ascii="Arial" w:eastAsia="Microsoft YaHei" w:hAnsi="Arial"/>
      <w:b/>
      <w:bCs/>
      <w:color w:val="1418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2026-07-13T01:58:15.778Z</dcterms:created>
  <dcterms:modified xsi:type="dcterms:W3CDTF">2026-07-13T01:58:15.778Z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