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475B" w14:textId="77777777" w:rsidR="004C609E" w:rsidRDefault="004C609E">
      <w:pPr>
        <w:jc w:val="center"/>
        <w:rPr>
          <w:rFonts w:ascii="楷体_GB2312" w:eastAsia="楷体_GB2312" w:hAnsi="宋体" w:hint="eastAsia"/>
          <w:b/>
          <w:bCs/>
          <w:sz w:val="52"/>
          <w14:shadow w14:blurRad="50800" w14:dist="38100" w14:dir="2700000" w14:sx="100000" w14:sy="100000" w14:kx="0" w14:ky="0" w14:algn="tl">
            <w14:srgbClr w14:val="000000">
              <w14:alpha w14:val="60000"/>
            </w14:srgbClr>
          </w14:shadow>
        </w:rPr>
      </w:pPr>
    </w:p>
    <w:p w14:paraId="75511957" w14:textId="664FEDEE" w:rsidR="004C609E" w:rsidRDefault="00EE6A0C">
      <w:pPr>
        <w:jc w:val="center"/>
        <w:rPr>
          <w:rFonts w:ascii="楷体_GB2312" w:eastAsia="楷体_GB2312" w:hAnsi="宋体" w:hint="eastAsia"/>
          <w:b/>
          <w:bCs/>
          <w:sz w:val="84"/>
          <w14:shadow w14:blurRad="50800" w14:dist="38100" w14:dir="2700000" w14:sx="100000" w14:sy="100000" w14:kx="0" w14:ky="0" w14:algn="tl">
            <w14:srgbClr w14:val="000000">
              <w14:alpha w14:val="60000"/>
            </w14:srgbClr>
          </w14:shadow>
        </w:rPr>
      </w:pPr>
      <w:r w:rsidRPr="00EE6A0C">
        <w:rPr>
          <w:rFonts w:ascii="楷体" w:eastAsia="楷体" w:hAnsi="楷体" w:hint="eastAsia"/>
          <w:sz w:val="44"/>
          <w:szCs w:val="44"/>
        </w:rPr>
        <w:t>火电机组负荷预测与智能调度统一管理平台</w:t>
      </w:r>
      <w:r w:rsidR="00F437D6">
        <w:rPr>
          <w:rFonts w:ascii="楷体_GB2312" w:eastAsia="楷体_GB2312" w:hAnsi="宋体" w:hint="eastAsia"/>
          <w:b/>
          <w:bCs/>
          <w:sz w:val="84"/>
          <w14:shadow w14:blurRad="50800" w14:dist="38100" w14:dir="2700000" w14:sx="100000" w14:sy="100000" w14:kx="0" w14:ky="0" w14:algn="tl">
            <w14:srgbClr w14:val="000000">
              <w14:alpha w14:val="60000"/>
            </w14:srgbClr>
          </w14:shadow>
        </w:rPr>
        <w:t>软件需求规格说明书</w:t>
      </w:r>
    </w:p>
    <w:p w14:paraId="434617D7" w14:textId="295DD1F2" w:rsidR="004C609E" w:rsidRDefault="004C609E">
      <w:pPr>
        <w:spacing w:line="360" w:lineRule="auto"/>
        <w:jc w:val="center"/>
        <w:rPr>
          <w:rFonts w:hAnsi="宋体" w:hint="eastAsia"/>
          <w:sz w:val="28"/>
        </w:rPr>
      </w:pPr>
    </w:p>
    <w:p w14:paraId="730D690C" w14:textId="77777777" w:rsidR="004C609E" w:rsidRDefault="004C609E">
      <w:pPr>
        <w:spacing w:line="360" w:lineRule="auto"/>
        <w:jc w:val="center"/>
        <w:rPr>
          <w:rFonts w:hAnsi="宋体" w:hint="eastAsia"/>
          <w:sz w:val="28"/>
        </w:rPr>
      </w:pPr>
    </w:p>
    <w:p w14:paraId="6483D84F" w14:textId="77777777" w:rsidR="004C609E" w:rsidRDefault="004C609E">
      <w:pPr>
        <w:spacing w:line="360" w:lineRule="auto"/>
        <w:jc w:val="center"/>
        <w:rPr>
          <w:rFonts w:hAnsi="宋体" w:hint="eastAsia"/>
          <w:sz w:val="28"/>
        </w:rPr>
      </w:pPr>
    </w:p>
    <w:p w14:paraId="310E3EB8" w14:textId="5A71264D" w:rsidR="004C609E" w:rsidRDefault="00F437D6">
      <w:pPr>
        <w:spacing w:line="360" w:lineRule="auto"/>
        <w:jc w:val="center"/>
        <w:rPr>
          <w:rFonts w:hAnsi="宋体" w:hint="eastAsia"/>
        </w:rPr>
      </w:pPr>
      <w:r>
        <w:rPr>
          <w:rFonts w:hAnsi="宋体" w:hint="eastAsia"/>
        </w:rPr>
        <w:t>版本：V</w:t>
      </w:r>
      <w:r>
        <w:rPr>
          <w:rFonts w:hAnsi="宋体"/>
        </w:rPr>
        <w:t>0</w:t>
      </w:r>
      <w:r>
        <w:rPr>
          <w:rFonts w:hAnsi="宋体" w:hint="eastAsia"/>
        </w:rPr>
        <w:t>.</w:t>
      </w:r>
      <w:r w:rsidR="0084516A">
        <w:rPr>
          <w:rFonts w:hAnsi="宋体"/>
        </w:rPr>
        <w:t>1</w:t>
      </w:r>
    </w:p>
    <w:p w14:paraId="0A88E187" w14:textId="77777777" w:rsidR="004C609E" w:rsidRDefault="004C609E">
      <w:pPr>
        <w:spacing w:line="360" w:lineRule="auto"/>
        <w:rPr>
          <w:rFonts w:hAnsi="宋体" w:hint="eastAsia"/>
          <w:sz w:val="44"/>
        </w:rPr>
      </w:pPr>
    </w:p>
    <w:p w14:paraId="4040B2DD" w14:textId="77777777" w:rsidR="004C609E" w:rsidRDefault="004C609E">
      <w:pPr>
        <w:spacing w:line="360" w:lineRule="auto"/>
        <w:rPr>
          <w:rFonts w:hAnsi="宋体" w:hint="eastAsia"/>
          <w:sz w:val="44"/>
        </w:rPr>
      </w:pPr>
    </w:p>
    <w:p w14:paraId="0D1A9251" w14:textId="77777777" w:rsidR="004C609E" w:rsidRDefault="004C609E">
      <w:pPr>
        <w:spacing w:line="360" w:lineRule="auto"/>
        <w:rPr>
          <w:rFonts w:hAnsi="宋体" w:hint="eastAsia"/>
          <w:sz w:val="44"/>
        </w:rPr>
      </w:pPr>
    </w:p>
    <w:p w14:paraId="4F6BF295" w14:textId="77777777" w:rsidR="004C609E" w:rsidRDefault="004C609E">
      <w:pPr>
        <w:spacing w:line="360" w:lineRule="auto"/>
        <w:rPr>
          <w:rFonts w:hAnsi="宋体" w:hint="eastAsia"/>
          <w:sz w:val="44"/>
        </w:rPr>
      </w:pPr>
    </w:p>
    <w:p w14:paraId="7B463111" w14:textId="77777777" w:rsidR="004C609E" w:rsidRDefault="004C609E">
      <w:pPr>
        <w:spacing w:line="360" w:lineRule="auto"/>
        <w:rPr>
          <w:rFonts w:hAnsi="宋体" w:hint="eastAsia"/>
          <w:sz w:val="44"/>
        </w:rPr>
      </w:pPr>
    </w:p>
    <w:p w14:paraId="4ED54B71" w14:textId="77777777" w:rsidR="004C609E" w:rsidRDefault="004C609E">
      <w:pPr>
        <w:spacing w:line="360" w:lineRule="auto"/>
        <w:rPr>
          <w:rFonts w:hAnsi="宋体" w:hint="eastAsia"/>
          <w:sz w:val="44"/>
        </w:rPr>
      </w:pPr>
    </w:p>
    <w:p w14:paraId="67BC080A" w14:textId="77777777" w:rsidR="004C609E" w:rsidRDefault="004C609E">
      <w:pPr>
        <w:spacing w:line="360" w:lineRule="auto"/>
        <w:rPr>
          <w:rFonts w:hAnsi="宋体" w:hint="eastAsia"/>
          <w:sz w:val="44"/>
        </w:rPr>
      </w:pPr>
    </w:p>
    <w:p w14:paraId="338D473E" w14:textId="77777777" w:rsidR="004C609E" w:rsidRDefault="004C609E">
      <w:pPr>
        <w:spacing w:line="360" w:lineRule="auto"/>
        <w:rPr>
          <w:rFonts w:hAnsi="宋体" w:hint="eastAsia"/>
          <w:sz w:val="44"/>
        </w:rPr>
      </w:pPr>
    </w:p>
    <w:p w14:paraId="4DF2E6AC" w14:textId="69BAF4E8" w:rsidR="004C609E" w:rsidRDefault="00404D92">
      <w:pPr>
        <w:spacing w:line="360" w:lineRule="auto"/>
        <w:jc w:val="center"/>
        <w:rPr>
          <w:rFonts w:eastAsia="楷体_GB2312"/>
          <w:sz w:val="28"/>
        </w:rPr>
      </w:pPr>
      <w:r>
        <w:rPr>
          <w:rFonts w:eastAsia="楷体_GB2312" w:hint="eastAsia"/>
          <w:sz w:val="28"/>
        </w:rPr>
        <w:t>软件构造开发团队</w:t>
      </w:r>
    </w:p>
    <w:p w14:paraId="7A882375" w14:textId="77777777" w:rsidR="004C609E" w:rsidRDefault="004C609E">
      <w:pPr>
        <w:spacing w:line="360" w:lineRule="auto"/>
      </w:pPr>
    </w:p>
    <w:p w14:paraId="53C52A93" w14:textId="77777777" w:rsidR="004C609E" w:rsidRDefault="004C609E">
      <w:pPr>
        <w:spacing w:before="60" w:after="160"/>
        <w:rPr>
          <w:rFonts w:hAnsi="宋体" w:hint="eastAsia"/>
          <w:bCs/>
        </w:rPr>
        <w:sectPr w:rsidR="004C609E">
          <w:pgSz w:w="11906" w:h="16838"/>
          <w:pgMar w:top="1418" w:right="1418" w:bottom="1191" w:left="1418" w:header="851" w:footer="992" w:gutter="284"/>
          <w:cols w:space="425"/>
          <w:docGrid w:type="lines" w:linePitch="312"/>
        </w:sectPr>
      </w:pPr>
    </w:p>
    <w:p w14:paraId="4DFF38F8" w14:textId="77777777" w:rsidR="004C609E" w:rsidRDefault="00F437D6">
      <w:pPr>
        <w:rPr>
          <w:rFonts w:ascii="黑体" w:eastAsia="黑体"/>
          <w:sz w:val="24"/>
        </w:rPr>
      </w:pPr>
      <w:r>
        <w:rPr>
          <w:rFonts w:ascii="黑体" w:eastAsia="黑体" w:hint="eastAsia"/>
          <w:sz w:val="24"/>
        </w:rPr>
        <w:lastRenderedPageBreak/>
        <w:t>文档修订记录</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40"/>
        <w:gridCol w:w="2160"/>
        <w:gridCol w:w="1320"/>
        <w:gridCol w:w="960"/>
        <w:gridCol w:w="1320"/>
        <w:gridCol w:w="960"/>
      </w:tblGrid>
      <w:tr w:rsidR="004C609E" w14:paraId="1FC6FBD2" w14:textId="77777777">
        <w:trPr>
          <w:cantSplit/>
        </w:trPr>
        <w:tc>
          <w:tcPr>
            <w:tcW w:w="1548" w:type="dxa"/>
            <w:shd w:val="clear" w:color="auto" w:fill="E6E6E6"/>
            <w:vAlign w:val="center"/>
          </w:tcPr>
          <w:p w14:paraId="53396DB1" w14:textId="77777777" w:rsidR="004C609E" w:rsidRDefault="00F437D6">
            <w:pPr>
              <w:spacing w:line="360" w:lineRule="auto"/>
              <w:jc w:val="center"/>
              <w:rPr>
                <w:rFonts w:hAnsi="宋体" w:hint="eastAsia"/>
                <w:b/>
                <w:szCs w:val="21"/>
              </w:rPr>
            </w:pPr>
            <w:r>
              <w:rPr>
                <w:rFonts w:hAnsi="宋体" w:hint="eastAsia"/>
                <w:b/>
                <w:szCs w:val="21"/>
              </w:rPr>
              <w:t>版本编号或者更改记录编号</w:t>
            </w:r>
          </w:p>
        </w:tc>
        <w:tc>
          <w:tcPr>
            <w:tcW w:w="840" w:type="dxa"/>
            <w:shd w:val="clear" w:color="auto" w:fill="E6E6E6"/>
            <w:vAlign w:val="center"/>
          </w:tcPr>
          <w:p w14:paraId="5D31F2D8" w14:textId="77777777" w:rsidR="004C609E" w:rsidRDefault="00F437D6">
            <w:pPr>
              <w:spacing w:line="360" w:lineRule="auto"/>
              <w:jc w:val="center"/>
              <w:rPr>
                <w:rFonts w:hAnsi="宋体" w:hint="eastAsia"/>
                <w:b/>
                <w:szCs w:val="21"/>
              </w:rPr>
            </w:pPr>
            <w:r>
              <w:rPr>
                <w:rFonts w:hAnsi="宋体" w:hint="eastAsia"/>
                <w:b/>
                <w:szCs w:val="21"/>
              </w:rPr>
              <w:t>*变化</w:t>
            </w:r>
          </w:p>
          <w:p w14:paraId="603E369D" w14:textId="77777777" w:rsidR="004C609E" w:rsidRDefault="00F437D6">
            <w:pPr>
              <w:spacing w:line="360" w:lineRule="auto"/>
              <w:jc w:val="center"/>
              <w:rPr>
                <w:rFonts w:hAnsi="宋体" w:hint="eastAsia"/>
                <w:b/>
                <w:szCs w:val="21"/>
              </w:rPr>
            </w:pPr>
            <w:r>
              <w:rPr>
                <w:rFonts w:hAnsi="宋体" w:hint="eastAsia"/>
                <w:b/>
                <w:szCs w:val="21"/>
              </w:rPr>
              <w:t>状态</w:t>
            </w:r>
          </w:p>
        </w:tc>
        <w:tc>
          <w:tcPr>
            <w:tcW w:w="2160" w:type="dxa"/>
            <w:shd w:val="clear" w:color="auto" w:fill="E6E6E6"/>
            <w:vAlign w:val="center"/>
          </w:tcPr>
          <w:p w14:paraId="4DC1FF53" w14:textId="77777777" w:rsidR="004C609E" w:rsidRDefault="00F437D6">
            <w:pPr>
              <w:spacing w:line="360" w:lineRule="auto"/>
              <w:jc w:val="center"/>
              <w:rPr>
                <w:rFonts w:hAnsi="宋体" w:hint="eastAsia"/>
                <w:b/>
                <w:szCs w:val="21"/>
              </w:rPr>
            </w:pPr>
            <w:r>
              <w:rPr>
                <w:rFonts w:hAnsi="宋体" w:hint="eastAsia"/>
                <w:b/>
                <w:szCs w:val="21"/>
              </w:rPr>
              <w:t>简要说明（变更内容和变更范围）</w:t>
            </w:r>
          </w:p>
        </w:tc>
        <w:tc>
          <w:tcPr>
            <w:tcW w:w="1320" w:type="dxa"/>
            <w:shd w:val="clear" w:color="auto" w:fill="E6E6E6"/>
            <w:vAlign w:val="center"/>
          </w:tcPr>
          <w:p w14:paraId="266CE846" w14:textId="77777777" w:rsidR="004C609E" w:rsidRDefault="00F437D6">
            <w:pPr>
              <w:spacing w:line="360" w:lineRule="auto"/>
              <w:jc w:val="center"/>
              <w:rPr>
                <w:rFonts w:hAnsi="宋体" w:hint="eastAsia"/>
                <w:b/>
                <w:szCs w:val="21"/>
              </w:rPr>
            </w:pPr>
            <w:r>
              <w:rPr>
                <w:rFonts w:hAnsi="宋体" w:hint="eastAsia"/>
                <w:b/>
                <w:szCs w:val="21"/>
              </w:rPr>
              <w:t>日期</w:t>
            </w:r>
          </w:p>
        </w:tc>
        <w:tc>
          <w:tcPr>
            <w:tcW w:w="960" w:type="dxa"/>
            <w:shd w:val="clear" w:color="auto" w:fill="E6E6E6"/>
            <w:vAlign w:val="center"/>
          </w:tcPr>
          <w:p w14:paraId="3B178618" w14:textId="77777777" w:rsidR="004C609E" w:rsidRDefault="00F437D6">
            <w:pPr>
              <w:spacing w:line="360" w:lineRule="auto"/>
              <w:jc w:val="center"/>
              <w:rPr>
                <w:rFonts w:hAnsi="宋体" w:hint="eastAsia"/>
                <w:b/>
                <w:szCs w:val="21"/>
              </w:rPr>
            </w:pPr>
            <w:r>
              <w:rPr>
                <w:rFonts w:hAnsi="宋体" w:hint="eastAsia"/>
                <w:b/>
                <w:szCs w:val="21"/>
              </w:rPr>
              <w:t>变更人</w:t>
            </w:r>
          </w:p>
        </w:tc>
        <w:tc>
          <w:tcPr>
            <w:tcW w:w="1320" w:type="dxa"/>
            <w:shd w:val="clear" w:color="auto" w:fill="E6E6E6"/>
            <w:vAlign w:val="center"/>
          </w:tcPr>
          <w:p w14:paraId="10801732" w14:textId="77777777" w:rsidR="004C609E" w:rsidRDefault="00F437D6">
            <w:pPr>
              <w:spacing w:line="360" w:lineRule="auto"/>
              <w:jc w:val="center"/>
              <w:rPr>
                <w:rFonts w:hAnsi="宋体" w:hint="eastAsia"/>
                <w:b/>
                <w:szCs w:val="21"/>
              </w:rPr>
            </w:pPr>
            <w:r>
              <w:rPr>
                <w:rFonts w:hAnsi="宋体" w:hint="eastAsia"/>
                <w:b/>
                <w:szCs w:val="21"/>
              </w:rPr>
              <w:t>批准日期</w:t>
            </w:r>
          </w:p>
        </w:tc>
        <w:tc>
          <w:tcPr>
            <w:tcW w:w="960" w:type="dxa"/>
            <w:shd w:val="clear" w:color="auto" w:fill="E6E6E6"/>
            <w:vAlign w:val="center"/>
          </w:tcPr>
          <w:p w14:paraId="1D068FCA" w14:textId="77777777" w:rsidR="004C609E" w:rsidRDefault="00F437D6">
            <w:pPr>
              <w:spacing w:line="360" w:lineRule="auto"/>
              <w:jc w:val="center"/>
              <w:rPr>
                <w:rFonts w:hAnsi="宋体" w:hint="eastAsia"/>
                <w:b/>
                <w:szCs w:val="21"/>
              </w:rPr>
            </w:pPr>
            <w:r>
              <w:rPr>
                <w:rFonts w:hAnsi="宋体" w:hint="eastAsia"/>
                <w:b/>
                <w:szCs w:val="21"/>
              </w:rPr>
              <w:t>批准人</w:t>
            </w:r>
          </w:p>
        </w:tc>
      </w:tr>
      <w:tr w:rsidR="004C609E" w14:paraId="29EDECB9" w14:textId="77777777">
        <w:trPr>
          <w:cantSplit/>
        </w:trPr>
        <w:tc>
          <w:tcPr>
            <w:tcW w:w="1548" w:type="dxa"/>
            <w:vAlign w:val="center"/>
          </w:tcPr>
          <w:p w14:paraId="2FB76D0C" w14:textId="19773111" w:rsidR="004C609E" w:rsidRDefault="007D6654">
            <w:pPr>
              <w:spacing w:line="360" w:lineRule="auto"/>
              <w:jc w:val="center"/>
              <w:rPr>
                <w:rFonts w:hAnsi="宋体" w:hint="eastAsia"/>
              </w:rPr>
            </w:pPr>
            <w:r>
              <w:rPr>
                <w:rFonts w:hAnsi="宋体" w:hint="eastAsia"/>
              </w:rPr>
              <w:t>V</w:t>
            </w:r>
            <w:r w:rsidR="00783382">
              <w:rPr>
                <w:rFonts w:hAnsi="宋体" w:hint="eastAsia"/>
              </w:rPr>
              <w:t>0.1</w:t>
            </w:r>
          </w:p>
        </w:tc>
        <w:tc>
          <w:tcPr>
            <w:tcW w:w="840" w:type="dxa"/>
            <w:vAlign w:val="center"/>
          </w:tcPr>
          <w:p w14:paraId="2ADF4352" w14:textId="2B6306F5" w:rsidR="004C609E" w:rsidRDefault="00783382">
            <w:pPr>
              <w:spacing w:line="360" w:lineRule="auto"/>
              <w:jc w:val="center"/>
              <w:rPr>
                <w:rFonts w:hAnsi="宋体" w:hint="eastAsia"/>
              </w:rPr>
            </w:pPr>
            <w:r>
              <w:rPr>
                <w:rFonts w:hAnsi="宋体" w:hint="eastAsia"/>
              </w:rPr>
              <w:t>A</w:t>
            </w:r>
          </w:p>
        </w:tc>
        <w:tc>
          <w:tcPr>
            <w:tcW w:w="2160" w:type="dxa"/>
            <w:vAlign w:val="center"/>
          </w:tcPr>
          <w:p w14:paraId="52267216" w14:textId="1965141C" w:rsidR="004C609E" w:rsidRDefault="00783382">
            <w:pPr>
              <w:pStyle w:val="xl24"/>
              <w:widowControl w:val="0"/>
              <w:pBdr>
                <w:left w:val="none" w:sz="0" w:space="0" w:color="auto"/>
                <w:bottom w:val="none" w:sz="0" w:space="0" w:color="auto"/>
                <w:right w:val="none" w:sz="0" w:space="0" w:color="auto"/>
              </w:pBdr>
              <w:spacing w:before="0" w:beforeAutospacing="0" w:after="0" w:afterAutospacing="0" w:line="360" w:lineRule="auto"/>
              <w:jc w:val="both"/>
              <w:rPr>
                <w:rFonts w:ascii="宋体" w:hAnsi="宋体" w:hint="eastAsia"/>
                <w:kern w:val="2"/>
                <w:szCs w:val="20"/>
              </w:rPr>
            </w:pPr>
            <w:r>
              <w:rPr>
                <w:rFonts w:ascii="宋体" w:hAnsi="宋体" w:hint="eastAsia"/>
                <w:kern w:val="2"/>
                <w:szCs w:val="20"/>
              </w:rPr>
              <w:t>新建</w:t>
            </w:r>
          </w:p>
        </w:tc>
        <w:tc>
          <w:tcPr>
            <w:tcW w:w="1320" w:type="dxa"/>
            <w:vAlign w:val="center"/>
          </w:tcPr>
          <w:p w14:paraId="27F392E8" w14:textId="573DDEE3" w:rsidR="004C609E" w:rsidRDefault="00783382">
            <w:pPr>
              <w:spacing w:line="360" w:lineRule="auto"/>
              <w:jc w:val="center"/>
              <w:rPr>
                <w:rFonts w:hAnsi="宋体" w:hint="eastAsia"/>
              </w:rPr>
            </w:pPr>
            <w:r>
              <w:rPr>
                <w:rFonts w:hAnsi="宋体" w:hint="eastAsia"/>
              </w:rPr>
              <w:t>2026.5.8</w:t>
            </w:r>
          </w:p>
        </w:tc>
        <w:tc>
          <w:tcPr>
            <w:tcW w:w="960" w:type="dxa"/>
            <w:vAlign w:val="center"/>
          </w:tcPr>
          <w:p w14:paraId="46578AC0" w14:textId="2E5BD754" w:rsidR="004C609E" w:rsidRDefault="00783382">
            <w:pPr>
              <w:spacing w:line="360" w:lineRule="auto"/>
              <w:jc w:val="center"/>
              <w:rPr>
                <w:rFonts w:hAnsi="宋体" w:hint="eastAsia"/>
              </w:rPr>
            </w:pPr>
            <w:r>
              <w:rPr>
                <w:rFonts w:hAnsi="宋体" w:hint="eastAsia"/>
              </w:rPr>
              <w:t>黄家豪</w:t>
            </w:r>
            <w:r w:rsidR="007546E2">
              <w:rPr>
                <w:rFonts w:hAnsi="宋体" w:hint="eastAsia"/>
              </w:rPr>
              <w:t>，刘子鸣</w:t>
            </w:r>
          </w:p>
        </w:tc>
        <w:tc>
          <w:tcPr>
            <w:tcW w:w="1320" w:type="dxa"/>
            <w:vAlign w:val="center"/>
          </w:tcPr>
          <w:p w14:paraId="2772B1A2" w14:textId="7B0CAA6D" w:rsidR="004C609E" w:rsidRDefault="00783382">
            <w:pPr>
              <w:spacing w:line="360" w:lineRule="auto"/>
              <w:jc w:val="center"/>
              <w:rPr>
                <w:rFonts w:hAnsi="宋体" w:hint="eastAsia"/>
                <w:szCs w:val="21"/>
              </w:rPr>
            </w:pPr>
            <w:r>
              <w:rPr>
                <w:rFonts w:hAnsi="宋体" w:hint="eastAsia"/>
                <w:szCs w:val="21"/>
              </w:rPr>
              <w:t>2026.5.8</w:t>
            </w:r>
          </w:p>
        </w:tc>
        <w:tc>
          <w:tcPr>
            <w:tcW w:w="960" w:type="dxa"/>
            <w:vAlign w:val="center"/>
          </w:tcPr>
          <w:p w14:paraId="76154B12" w14:textId="01A19517" w:rsidR="004C609E" w:rsidRDefault="00783382">
            <w:pPr>
              <w:spacing w:line="360" w:lineRule="auto"/>
              <w:jc w:val="center"/>
              <w:rPr>
                <w:rFonts w:hAnsi="宋体" w:hint="eastAsia"/>
                <w:szCs w:val="21"/>
              </w:rPr>
            </w:pPr>
            <w:r>
              <w:rPr>
                <w:rFonts w:hAnsi="宋体" w:hint="eastAsia"/>
                <w:szCs w:val="21"/>
              </w:rPr>
              <w:t>李天赐</w:t>
            </w:r>
          </w:p>
        </w:tc>
      </w:tr>
      <w:tr w:rsidR="004C609E" w14:paraId="3D65F876" w14:textId="77777777">
        <w:trPr>
          <w:cantSplit/>
        </w:trPr>
        <w:tc>
          <w:tcPr>
            <w:tcW w:w="1548" w:type="dxa"/>
            <w:vAlign w:val="center"/>
          </w:tcPr>
          <w:p w14:paraId="279F405D" w14:textId="3863B8A6" w:rsidR="004C609E" w:rsidRDefault="004C609E">
            <w:pPr>
              <w:spacing w:line="360" w:lineRule="auto"/>
              <w:jc w:val="center"/>
              <w:rPr>
                <w:rFonts w:hAnsi="宋体" w:hint="eastAsia"/>
              </w:rPr>
            </w:pPr>
          </w:p>
        </w:tc>
        <w:tc>
          <w:tcPr>
            <w:tcW w:w="840" w:type="dxa"/>
            <w:vAlign w:val="center"/>
          </w:tcPr>
          <w:p w14:paraId="2374EA62" w14:textId="6736B251" w:rsidR="004C609E" w:rsidRDefault="004C609E">
            <w:pPr>
              <w:spacing w:line="360" w:lineRule="auto"/>
              <w:jc w:val="center"/>
              <w:rPr>
                <w:rFonts w:hAnsi="宋体" w:hint="eastAsia"/>
              </w:rPr>
            </w:pPr>
          </w:p>
        </w:tc>
        <w:tc>
          <w:tcPr>
            <w:tcW w:w="2160" w:type="dxa"/>
            <w:vAlign w:val="center"/>
          </w:tcPr>
          <w:p w14:paraId="575066BA" w14:textId="2C056D16" w:rsidR="004C609E" w:rsidRDefault="004C609E">
            <w:pPr>
              <w:rPr>
                <w:rFonts w:hAnsi="宋体" w:hint="eastAsia"/>
              </w:rPr>
            </w:pPr>
          </w:p>
        </w:tc>
        <w:tc>
          <w:tcPr>
            <w:tcW w:w="1320" w:type="dxa"/>
            <w:vAlign w:val="center"/>
          </w:tcPr>
          <w:p w14:paraId="4281BF18" w14:textId="34E0B827" w:rsidR="004C609E" w:rsidRDefault="004C609E">
            <w:pPr>
              <w:spacing w:line="360" w:lineRule="auto"/>
              <w:jc w:val="center"/>
              <w:rPr>
                <w:rFonts w:hAnsi="宋体" w:hint="eastAsia"/>
              </w:rPr>
            </w:pPr>
          </w:p>
        </w:tc>
        <w:tc>
          <w:tcPr>
            <w:tcW w:w="960" w:type="dxa"/>
            <w:vAlign w:val="center"/>
          </w:tcPr>
          <w:p w14:paraId="068CC72D" w14:textId="669D1FFA" w:rsidR="004C609E" w:rsidRDefault="004C609E">
            <w:pPr>
              <w:spacing w:line="360" w:lineRule="auto"/>
              <w:jc w:val="center"/>
              <w:rPr>
                <w:rFonts w:hAnsi="宋体" w:hint="eastAsia"/>
              </w:rPr>
            </w:pPr>
          </w:p>
        </w:tc>
        <w:tc>
          <w:tcPr>
            <w:tcW w:w="1320" w:type="dxa"/>
            <w:vAlign w:val="center"/>
          </w:tcPr>
          <w:p w14:paraId="61C1B973" w14:textId="390742DE" w:rsidR="004C609E" w:rsidRDefault="004C609E">
            <w:pPr>
              <w:spacing w:line="360" w:lineRule="auto"/>
              <w:jc w:val="center"/>
              <w:rPr>
                <w:rFonts w:hAnsi="宋体" w:hint="eastAsia"/>
                <w:szCs w:val="21"/>
              </w:rPr>
            </w:pPr>
          </w:p>
        </w:tc>
        <w:tc>
          <w:tcPr>
            <w:tcW w:w="960" w:type="dxa"/>
            <w:vAlign w:val="center"/>
          </w:tcPr>
          <w:p w14:paraId="5FF46224" w14:textId="26B641CE" w:rsidR="004C609E" w:rsidRDefault="004C609E">
            <w:pPr>
              <w:spacing w:line="360" w:lineRule="auto"/>
              <w:jc w:val="center"/>
              <w:rPr>
                <w:rFonts w:hAnsi="宋体" w:hint="eastAsia"/>
                <w:szCs w:val="21"/>
              </w:rPr>
            </w:pPr>
          </w:p>
        </w:tc>
      </w:tr>
      <w:tr w:rsidR="004C609E" w14:paraId="6997611A" w14:textId="77777777">
        <w:trPr>
          <w:cantSplit/>
        </w:trPr>
        <w:tc>
          <w:tcPr>
            <w:tcW w:w="1548" w:type="dxa"/>
            <w:vAlign w:val="center"/>
          </w:tcPr>
          <w:p w14:paraId="0BF9AA9A" w14:textId="2E3F66D2" w:rsidR="004C609E" w:rsidRDefault="004C609E">
            <w:pPr>
              <w:spacing w:line="360" w:lineRule="auto"/>
              <w:jc w:val="center"/>
              <w:rPr>
                <w:rFonts w:hAnsi="宋体" w:hint="eastAsia"/>
              </w:rPr>
            </w:pPr>
          </w:p>
        </w:tc>
        <w:tc>
          <w:tcPr>
            <w:tcW w:w="840" w:type="dxa"/>
            <w:vAlign w:val="center"/>
          </w:tcPr>
          <w:p w14:paraId="0412805C" w14:textId="55014EF8" w:rsidR="004C609E" w:rsidRDefault="004C609E">
            <w:pPr>
              <w:spacing w:line="360" w:lineRule="auto"/>
              <w:jc w:val="center"/>
              <w:rPr>
                <w:rFonts w:hAnsi="宋体" w:hint="eastAsia"/>
              </w:rPr>
            </w:pPr>
          </w:p>
        </w:tc>
        <w:tc>
          <w:tcPr>
            <w:tcW w:w="2160" w:type="dxa"/>
            <w:vAlign w:val="center"/>
          </w:tcPr>
          <w:p w14:paraId="54D2F58E" w14:textId="3E1C0BE6" w:rsidR="004C609E" w:rsidRDefault="004C609E">
            <w:pPr>
              <w:rPr>
                <w:rFonts w:hAnsi="宋体" w:hint="eastAsia"/>
              </w:rPr>
            </w:pPr>
          </w:p>
        </w:tc>
        <w:tc>
          <w:tcPr>
            <w:tcW w:w="1320" w:type="dxa"/>
            <w:vAlign w:val="center"/>
          </w:tcPr>
          <w:p w14:paraId="3C2321E7" w14:textId="64AF8F5F" w:rsidR="004C609E" w:rsidRDefault="004C609E">
            <w:pPr>
              <w:spacing w:line="360" w:lineRule="auto"/>
              <w:jc w:val="center"/>
              <w:rPr>
                <w:rFonts w:hAnsi="宋体" w:hint="eastAsia"/>
              </w:rPr>
            </w:pPr>
          </w:p>
        </w:tc>
        <w:tc>
          <w:tcPr>
            <w:tcW w:w="960" w:type="dxa"/>
            <w:vAlign w:val="center"/>
          </w:tcPr>
          <w:p w14:paraId="2AD8622D" w14:textId="77777777" w:rsidR="004C609E" w:rsidRDefault="004C609E">
            <w:pPr>
              <w:spacing w:line="360" w:lineRule="auto"/>
              <w:jc w:val="center"/>
              <w:rPr>
                <w:rFonts w:hAnsi="宋体" w:hint="eastAsia"/>
              </w:rPr>
            </w:pPr>
          </w:p>
        </w:tc>
        <w:tc>
          <w:tcPr>
            <w:tcW w:w="1320" w:type="dxa"/>
            <w:vAlign w:val="center"/>
          </w:tcPr>
          <w:p w14:paraId="4A3B2839" w14:textId="77777777" w:rsidR="004C609E" w:rsidRDefault="004C609E">
            <w:pPr>
              <w:spacing w:line="360" w:lineRule="auto"/>
              <w:jc w:val="center"/>
              <w:rPr>
                <w:rFonts w:hAnsi="宋体" w:hint="eastAsia"/>
                <w:szCs w:val="21"/>
              </w:rPr>
            </w:pPr>
          </w:p>
        </w:tc>
        <w:tc>
          <w:tcPr>
            <w:tcW w:w="960" w:type="dxa"/>
            <w:vAlign w:val="center"/>
          </w:tcPr>
          <w:p w14:paraId="5A82DE4F" w14:textId="77777777" w:rsidR="004C609E" w:rsidRDefault="004C609E">
            <w:pPr>
              <w:spacing w:line="360" w:lineRule="auto"/>
              <w:jc w:val="center"/>
              <w:rPr>
                <w:rFonts w:hAnsi="宋体" w:hint="eastAsia"/>
                <w:szCs w:val="21"/>
              </w:rPr>
            </w:pPr>
          </w:p>
        </w:tc>
      </w:tr>
      <w:tr w:rsidR="004C609E" w14:paraId="55CE8FE3" w14:textId="77777777">
        <w:trPr>
          <w:cantSplit/>
        </w:trPr>
        <w:tc>
          <w:tcPr>
            <w:tcW w:w="1548" w:type="dxa"/>
            <w:vAlign w:val="center"/>
          </w:tcPr>
          <w:p w14:paraId="6F750B91" w14:textId="77777777" w:rsidR="004C609E" w:rsidRDefault="004C609E">
            <w:pPr>
              <w:spacing w:line="360" w:lineRule="auto"/>
              <w:jc w:val="center"/>
              <w:rPr>
                <w:rFonts w:hAnsi="宋体" w:hint="eastAsia"/>
                <w:szCs w:val="21"/>
              </w:rPr>
            </w:pPr>
          </w:p>
        </w:tc>
        <w:tc>
          <w:tcPr>
            <w:tcW w:w="840" w:type="dxa"/>
            <w:vAlign w:val="center"/>
          </w:tcPr>
          <w:p w14:paraId="7849B3CE" w14:textId="77777777" w:rsidR="004C609E" w:rsidRDefault="004C609E">
            <w:pPr>
              <w:spacing w:line="360" w:lineRule="auto"/>
              <w:jc w:val="center"/>
              <w:rPr>
                <w:rFonts w:hAnsi="宋体" w:hint="eastAsia"/>
                <w:szCs w:val="21"/>
              </w:rPr>
            </w:pPr>
          </w:p>
        </w:tc>
        <w:tc>
          <w:tcPr>
            <w:tcW w:w="2160" w:type="dxa"/>
            <w:vAlign w:val="center"/>
          </w:tcPr>
          <w:p w14:paraId="3E83E909" w14:textId="77777777" w:rsidR="004C609E" w:rsidRDefault="004C609E">
            <w:pPr>
              <w:spacing w:line="360" w:lineRule="auto"/>
              <w:jc w:val="left"/>
              <w:rPr>
                <w:rFonts w:hAnsi="宋体" w:hint="eastAsia"/>
                <w:szCs w:val="21"/>
              </w:rPr>
            </w:pPr>
          </w:p>
        </w:tc>
        <w:tc>
          <w:tcPr>
            <w:tcW w:w="1320" w:type="dxa"/>
            <w:vAlign w:val="center"/>
          </w:tcPr>
          <w:p w14:paraId="658FDA34" w14:textId="77777777" w:rsidR="004C609E" w:rsidRDefault="004C609E">
            <w:pPr>
              <w:spacing w:line="360" w:lineRule="auto"/>
              <w:jc w:val="center"/>
              <w:rPr>
                <w:rFonts w:hAnsi="宋体" w:hint="eastAsia"/>
              </w:rPr>
            </w:pPr>
          </w:p>
        </w:tc>
        <w:tc>
          <w:tcPr>
            <w:tcW w:w="960" w:type="dxa"/>
            <w:vAlign w:val="center"/>
          </w:tcPr>
          <w:p w14:paraId="5AB2F839" w14:textId="77777777" w:rsidR="004C609E" w:rsidRDefault="004C609E">
            <w:pPr>
              <w:spacing w:line="360" w:lineRule="auto"/>
              <w:jc w:val="center"/>
              <w:rPr>
                <w:rFonts w:hAnsi="宋体" w:hint="eastAsia"/>
              </w:rPr>
            </w:pPr>
          </w:p>
        </w:tc>
        <w:tc>
          <w:tcPr>
            <w:tcW w:w="1320" w:type="dxa"/>
            <w:vAlign w:val="center"/>
          </w:tcPr>
          <w:p w14:paraId="1EE97BCD" w14:textId="77777777" w:rsidR="004C609E" w:rsidRDefault="004C609E">
            <w:pPr>
              <w:spacing w:line="360" w:lineRule="auto"/>
              <w:jc w:val="center"/>
              <w:rPr>
                <w:rFonts w:hAnsi="宋体" w:hint="eastAsia"/>
                <w:szCs w:val="21"/>
              </w:rPr>
            </w:pPr>
          </w:p>
        </w:tc>
        <w:tc>
          <w:tcPr>
            <w:tcW w:w="960" w:type="dxa"/>
            <w:vAlign w:val="center"/>
          </w:tcPr>
          <w:p w14:paraId="7E3F19D2" w14:textId="77777777" w:rsidR="004C609E" w:rsidRDefault="004C609E">
            <w:pPr>
              <w:spacing w:line="360" w:lineRule="auto"/>
              <w:jc w:val="center"/>
              <w:rPr>
                <w:rFonts w:hAnsi="宋体" w:hint="eastAsia"/>
                <w:szCs w:val="21"/>
              </w:rPr>
            </w:pPr>
          </w:p>
        </w:tc>
      </w:tr>
      <w:tr w:rsidR="004C609E" w14:paraId="7B1F2B54" w14:textId="77777777">
        <w:trPr>
          <w:cantSplit/>
        </w:trPr>
        <w:tc>
          <w:tcPr>
            <w:tcW w:w="1548" w:type="dxa"/>
            <w:vAlign w:val="center"/>
          </w:tcPr>
          <w:p w14:paraId="7072E861" w14:textId="77777777" w:rsidR="004C609E" w:rsidRDefault="004C609E">
            <w:pPr>
              <w:spacing w:line="360" w:lineRule="auto"/>
              <w:jc w:val="center"/>
              <w:rPr>
                <w:rFonts w:hAnsi="宋体" w:hint="eastAsia"/>
                <w:szCs w:val="21"/>
              </w:rPr>
            </w:pPr>
          </w:p>
        </w:tc>
        <w:tc>
          <w:tcPr>
            <w:tcW w:w="840" w:type="dxa"/>
            <w:vAlign w:val="center"/>
          </w:tcPr>
          <w:p w14:paraId="0349C72E" w14:textId="77777777" w:rsidR="004C609E" w:rsidRDefault="004C609E">
            <w:pPr>
              <w:spacing w:line="360" w:lineRule="auto"/>
              <w:jc w:val="center"/>
              <w:rPr>
                <w:rFonts w:hAnsi="宋体" w:hint="eastAsia"/>
                <w:szCs w:val="21"/>
              </w:rPr>
            </w:pPr>
          </w:p>
        </w:tc>
        <w:tc>
          <w:tcPr>
            <w:tcW w:w="2160" w:type="dxa"/>
            <w:vAlign w:val="center"/>
          </w:tcPr>
          <w:p w14:paraId="406ADF97" w14:textId="77777777" w:rsidR="004C609E" w:rsidRDefault="004C609E">
            <w:pPr>
              <w:spacing w:line="360" w:lineRule="auto"/>
              <w:jc w:val="center"/>
              <w:rPr>
                <w:rFonts w:hAnsi="宋体" w:hint="eastAsia"/>
                <w:szCs w:val="21"/>
              </w:rPr>
            </w:pPr>
          </w:p>
        </w:tc>
        <w:tc>
          <w:tcPr>
            <w:tcW w:w="1320" w:type="dxa"/>
            <w:vAlign w:val="center"/>
          </w:tcPr>
          <w:p w14:paraId="5F108051" w14:textId="77777777" w:rsidR="004C609E" w:rsidRDefault="004C609E">
            <w:pPr>
              <w:spacing w:line="360" w:lineRule="auto"/>
              <w:jc w:val="center"/>
              <w:rPr>
                <w:rFonts w:hAnsi="宋体" w:hint="eastAsia"/>
                <w:szCs w:val="21"/>
              </w:rPr>
            </w:pPr>
          </w:p>
        </w:tc>
        <w:tc>
          <w:tcPr>
            <w:tcW w:w="960" w:type="dxa"/>
            <w:vAlign w:val="center"/>
          </w:tcPr>
          <w:p w14:paraId="171799D1" w14:textId="77777777" w:rsidR="004C609E" w:rsidRDefault="004C609E">
            <w:pPr>
              <w:spacing w:line="360" w:lineRule="auto"/>
              <w:jc w:val="center"/>
              <w:rPr>
                <w:rFonts w:hAnsi="宋体" w:hint="eastAsia"/>
                <w:szCs w:val="21"/>
              </w:rPr>
            </w:pPr>
          </w:p>
        </w:tc>
        <w:tc>
          <w:tcPr>
            <w:tcW w:w="1320" w:type="dxa"/>
            <w:vAlign w:val="center"/>
          </w:tcPr>
          <w:p w14:paraId="7F749A19" w14:textId="77777777" w:rsidR="004C609E" w:rsidRDefault="004C609E">
            <w:pPr>
              <w:spacing w:line="360" w:lineRule="auto"/>
              <w:jc w:val="center"/>
              <w:rPr>
                <w:rFonts w:hAnsi="宋体" w:hint="eastAsia"/>
                <w:szCs w:val="21"/>
              </w:rPr>
            </w:pPr>
          </w:p>
        </w:tc>
        <w:tc>
          <w:tcPr>
            <w:tcW w:w="960" w:type="dxa"/>
            <w:vAlign w:val="center"/>
          </w:tcPr>
          <w:p w14:paraId="3748B39C" w14:textId="77777777" w:rsidR="004C609E" w:rsidRDefault="004C609E">
            <w:pPr>
              <w:spacing w:line="360" w:lineRule="auto"/>
              <w:jc w:val="center"/>
              <w:rPr>
                <w:rFonts w:hAnsi="宋体" w:hint="eastAsia"/>
                <w:szCs w:val="21"/>
              </w:rPr>
            </w:pPr>
          </w:p>
        </w:tc>
      </w:tr>
      <w:tr w:rsidR="004C609E" w14:paraId="6A7B0D52" w14:textId="77777777">
        <w:trPr>
          <w:cantSplit/>
        </w:trPr>
        <w:tc>
          <w:tcPr>
            <w:tcW w:w="1548" w:type="dxa"/>
            <w:vAlign w:val="center"/>
          </w:tcPr>
          <w:p w14:paraId="75CE368A" w14:textId="77777777" w:rsidR="004C609E" w:rsidRDefault="004C609E">
            <w:pPr>
              <w:spacing w:line="360" w:lineRule="auto"/>
              <w:jc w:val="center"/>
              <w:rPr>
                <w:rFonts w:hAnsi="宋体" w:hint="eastAsia"/>
                <w:szCs w:val="21"/>
              </w:rPr>
            </w:pPr>
          </w:p>
        </w:tc>
        <w:tc>
          <w:tcPr>
            <w:tcW w:w="840" w:type="dxa"/>
            <w:vAlign w:val="center"/>
          </w:tcPr>
          <w:p w14:paraId="030F443F" w14:textId="77777777" w:rsidR="004C609E" w:rsidRDefault="004C609E">
            <w:pPr>
              <w:spacing w:line="360" w:lineRule="auto"/>
              <w:jc w:val="center"/>
              <w:rPr>
                <w:rFonts w:hAnsi="宋体" w:hint="eastAsia"/>
                <w:szCs w:val="21"/>
              </w:rPr>
            </w:pPr>
          </w:p>
        </w:tc>
        <w:tc>
          <w:tcPr>
            <w:tcW w:w="2160" w:type="dxa"/>
            <w:vAlign w:val="center"/>
          </w:tcPr>
          <w:p w14:paraId="7BB9DEF4" w14:textId="77777777" w:rsidR="004C609E" w:rsidRDefault="004C609E">
            <w:pPr>
              <w:spacing w:line="360" w:lineRule="auto"/>
              <w:jc w:val="center"/>
              <w:rPr>
                <w:rFonts w:hAnsi="宋体" w:hint="eastAsia"/>
                <w:szCs w:val="21"/>
              </w:rPr>
            </w:pPr>
          </w:p>
        </w:tc>
        <w:tc>
          <w:tcPr>
            <w:tcW w:w="1320" w:type="dxa"/>
            <w:vAlign w:val="center"/>
          </w:tcPr>
          <w:p w14:paraId="24AB2E15" w14:textId="77777777" w:rsidR="004C609E" w:rsidRDefault="004C609E">
            <w:pPr>
              <w:spacing w:line="360" w:lineRule="auto"/>
              <w:jc w:val="center"/>
              <w:rPr>
                <w:rFonts w:hAnsi="宋体" w:hint="eastAsia"/>
                <w:szCs w:val="21"/>
              </w:rPr>
            </w:pPr>
          </w:p>
        </w:tc>
        <w:tc>
          <w:tcPr>
            <w:tcW w:w="960" w:type="dxa"/>
            <w:vAlign w:val="center"/>
          </w:tcPr>
          <w:p w14:paraId="56139459" w14:textId="77777777" w:rsidR="004C609E" w:rsidRDefault="004C609E">
            <w:pPr>
              <w:spacing w:line="360" w:lineRule="auto"/>
              <w:jc w:val="center"/>
              <w:rPr>
                <w:rFonts w:hAnsi="宋体" w:hint="eastAsia"/>
                <w:szCs w:val="21"/>
              </w:rPr>
            </w:pPr>
          </w:p>
        </w:tc>
        <w:tc>
          <w:tcPr>
            <w:tcW w:w="1320" w:type="dxa"/>
            <w:vAlign w:val="center"/>
          </w:tcPr>
          <w:p w14:paraId="482F076D" w14:textId="77777777" w:rsidR="004C609E" w:rsidRDefault="004C609E">
            <w:pPr>
              <w:spacing w:line="360" w:lineRule="auto"/>
              <w:jc w:val="center"/>
              <w:rPr>
                <w:rFonts w:hAnsi="宋体" w:hint="eastAsia"/>
                <w:szCs w:val="21"/>
              </w:rPr>
            </w:pPr>
          </w:p>
        </w:tc>
        <w:tc>
          <w:tcPr>
            <w:tcW w:w="960" w:type="dxa"/>
            <w:vAlign w:val="center"/>
          </w:tcPr>
          <w:p w14:paraId="4F3CCC6B" w14:textId="77777777" w:rsidR="004C609E" w:rsidRDefault="004C609E">
            <w:pPr>
              <w:spacing w:line="360" w:lineRule="auto"/>
              <w:jc w:val="center"/>
              <w:rPr>
                <w:rFonts w:hAnsi="宋体" w:hint="eastAsia"/>
                <w:szCs w:val="21"/>
              </w:rPr>
            </w:pPr>
          </w:p>
        </w:tc>
      </w:tr>
      <w:tr w:rsidR="004C609E" w14:paraId="58F02FDE" w14:textId="77777777">
        <w:trPr>
          <w:cantSplit/>
        </w:trPr>
        <w:tc>
          <w:tcPr>
            <w:tcW w:w="1548" w:type="dxa"/>
            <w:vAlign w:val="center"/>
          </w:tcPr>
          <w:p w14:paraId="0DBAE493" w14:textId="77777777" w:rsidR="004C609E" w:rsidRDefault="004C609E">
            <w:pPr>
              <w:spacing w:line="360" w:lineRule="auto"/>
              <w:jc w:val="center"/>
              <w:rPr>
                <w:rFonts w:hAnsi="宋体" w:hint="eastAsia"/>
                <w:szCs w:val="21"/>
              </w:rPr>
            </w:pPr>
          </w:p>
        </w:tc>
        <w:tc>
          <w:tcPr>
            <w:tcW w:w="840" w:type="dxa"/>
            <w:vAlign w:val="center"/>
          </w:tcPr>
          <w:p w14:paraId="55DF9073" w14:textId="77777777" w:rsidR="004C609E" w:rsidRDefault="004C609E">
            <w:pPr>
              <w:spacing w:line="360" w:lineRule="auto"/>
              <w:jc w:val="center"/>
              <w:rPr>
                <w:rFonts w:hAnsi="宋体" w:hint="eastAsia"/>
                <w:szCs w:val="21"/>
              </w:rPr>
            </w:pPr>
          </w:p>
        </w:tc>
        <w:tc>
          <w:tcPr>
            <w:tcW w:w="2160" w:type="dxa"/>
            <w:vAlign w:val="center"/>
          </w:tcPr>
          <w:p w14:paraId="7CB57CB1" w14:textId="77777777" w:rsidR="004C609E" w:rsidRDefault="004C609E">
            <w:pPr>
              <w:spacing w:line="360" w:lineRule="auto"/>
              <w:jc w:val="center"/>
              <w:rPr>
                <w:rFonts w:hAnsi="宋体" w:hint="eastAsia"/>
                <w:szCs w:val="21"/>
              </w:rPr>
            </w:pPr>
          </w:p>
        </w:tc>
        <w:tc>
          <w:tcPr>
            <w:tcW w:w="1320" w:type="dxa"/>
            <w:vAlign w:val="center"/>
          </w:tcPr>
          <w:p w14:paraId="597D883D" w14:textId="77777777" w:rsidR="004C609E" w:rsidRDefault="004C609E">
            <w:pPr>
              <w:spacing w:line="360" w:lineRule="auto"/>
              <w:jc w:val="center"/>
              <w:rPr>
                <w:rFonts w:hAnsi="宋体" w:hint="eastAsia"/>
                <w:szCs w:val="21"/>
              </w:rPr>
            </w:pPr>
          </w:p>
        </w:tc>
        <w:tc>
          <w:tcPr>
            <w:tcW w:w="960" w:type="dxa"/>
            <w:vAlign w:val="center"/>
          </w:tcPr>
          <w:p w14:paraId="3FE06267" w14:textId="77777777" w:rsidR="004C609E" w:rsidRDefault="004C609E">
            <w:pPr>
              <w:spacing w:line="360" w:lineRule="auto"/>
              <w:jc w:val="center"/>
              <w:rPr>
                <w:rFonts w:hAnsi="宋体" w:hint="eastAsia"/>
                <w:szCs w:val="21"/>
              </w:rPr>
            </w:pPr>
          </w:p>
        </w:tc>
        <w:tc>
          <w:tcPr>
            <w:tcW w:w="1320" w:type="dxa"/>
            <w:vAlign w:val="center"/>
          </w:tcPr>
          <w:p w14:paraId="1E2BE5E2" w14:textId="77777777" w:rsidR="004C609E" w:rsidRDefault="004C609E">
            <w:pPr>
              <w:spacing w:line="360" w:lineRule="auto"/>
              <w:jc w:val="center"/>
              <w:rPr>
                <w:rFonts w:hAnsi="宋体" w:hint="eastAsia"/>
                <w:szCs w:val="21"/>
              </w:rPr>
            </w:pPr>
          </w:p>
        </w:tc>
        <w:tc>
          <w:tcPr>
            <w:tcW w:w="960" w:type="dxa"/>
            <w:vAlign w:val="center"/>
          </w:tcPr>
          <w:p w14:paraId="151EC820" w14:textId="77777777" w:rsidR="004C609E" w:rsidRDefault="004C609E">
            <w:pPr>
              <w:spacing w:line="360" w:lineRule="auto"/>
              <w:jc w:val="center"/>
              <w:rPr>
                <w:rFonts w:hAnsi="宋体" w:hint="eastAsia"/>
                <w:szCs w:val="21"/>
              </w:rPr>
            </w:pPr>
          </w:p>
        </w:tc>
      </w:tr>
    </w:tbl>
    <w:p w14:paraId="116932FD" w14:textId="77777777" w:rsidR="004C609E" w:rsidRDefault="00F437D6">
      <w:pPr>
        <w:spacing w:line="360" w:lineRule="auto"/>
        <w:rPr>
          <w:rFonts w:hAnsi="宋体" w:hint="eastAsia"/>
          <w:bCs/>
        </w:rPr>
      </w:pPr>
      <w:r>
        <w:rPr>
          <w:rFonts w:hAnsi="宋体" w:hint="eastAsia"/>
          <w:bCs/>
        </w:rPr>
        <w:t>*变化状态：A——增加，M——修改，D——删除，</w:t>
      </w:r>
      <w:r>
        <w:rPr>
          <w:rFonts w:hAnsi="宋体"/>
          <w:bCs/>
        </w:rPr>
        <w:t>N</w:t>
      </w:r>
      <w:r>
        <w:rPr>
          <w:rFonts w:hAnsi="宋体" w:hint="eastAsia"/>
          <w:bCs/>
        </w:rPr>
        <w:t>——正式发布</w:t>
      </w:r>
    </w:p>
    <w:p w14:paraId="0BD5D780" w14:textId="77777777" w:rsidR="004C609E" w:rsidRDefault="004C609E">
      <w:pPr>
        <w:spacing w:line="360" w:lineRule="auto"/>
        <w:rPr>
          <w:rFonts w:hAnsi="宋体" w:hint="eastAsia"/>
          <w:bCs/>
        </w:rPr>
      </w:pPr>
    </w:p>
    <w:p w14:paraId="25B8F6D5" w14:textId="77777777" w:rsidR="004C609E" w:rsidRDefault="00F437D6">
      <w:pPr>
        <w:rPr>
          <w:rFonts w:ascii="黑体" w:eastAsia="黑体"/>
          <w:sz w:val="24"/>
        </w:rPr>
      </w:pPr>
      <w:r>
        <w:rPr>
          <w:rFonts w:ascii="黑体" w:eastAsia="黑体" w:hint="eastAsia"/>
          <w:sz w:val="24"/>
        </w:rPr>
        <w:t>文档审阅信息</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320"/>
        <w:gridCol w:w="1916"/>
        <w:gridCol w:w="1800"/>
        <w:gridCol w:w="1800"/>
        <w:gridCol w:w="1680"/>
      </w:tblGrid>
      <w:tr w:rsidR="004C609E" w14:paraId="0428B039" w14:textId="77777777">
        <w:tc>
          <w:tcPr>
            <w:tcW w:w="828" w:type="dxa"/>
            <w:shd w:val="clear" w:color="auto" w:fill="E6E6E6"/>
            <w:vAlign w:val="center"/>
          </w:tcPr>
          <w:p w14:paraId="43E21F19" w14:textId="77777777" w:rsidR="004C609E" w:rsidRDefault="00F437D6">
            <w:pPr>
              <w:jc w:val="center"/>
              <w:rPr>
                <w:rFonts w:hAnsi="宋体" w:hint="eastAsia"/>
                <w:b/>
                <w:szCs w:val="21"/>
              </w:rPr>
            </w:pPr>
            <w:r>
              <w:rPr>
                <w:rFonts w:hAnsi="宋体" w:hint="eastAsia"/>
                <w:b/>
                <w:szCs w:val="21"/>
              </w:rPr>
              <w:t>序号</w:t>
            </w:r>
          </w:p>
        </w:tc>
        <w:tc>
          <w:tcPr>
            <w:tcW w:w="1320" w:type="dxa"/>
            <w:shd w:val="clear" w:color="auto" w:fill="E6E6E6"/>
            <w:vAlign w:val="center"/>
          </w:tcPr>
          <w:p w14:paraId="54CFD421" w14:textId="77777777" w:rsidR="004C609E" w:rsidRDefault="00F437D6">
            <w:pPr>
              <w:jc w:val="center"/>
              <w:rPr>
                <w:rFonts w:hAnsi="宋体" w:hint="eastAsia"/>
                <w:b/>
                <w:szCs w:val="21"/>
              </w:rPr>
            </w:pPr>
            <w:r>
              <w:rPr>
                <w:rFonts w:hAnsi="宋体" w:hint="eastAsia"/>
                <w:b/>
                <w:szCs w:val="21"/>
              </w:rPr>
              <w:t>审阅人</w:t>
            </w:r>
          </w:p>
        </w:tc>
        <w:tc>
          <w:tcPr>
            <w:tcW w:w="1916" w:type="dxa"/>
            <w:shd w:val="clear" w:color="auto" w:fill="E6E6E6"/>
            <w:vAlign w:val="center"/>
          </w:tcPr>
          <w:p w14:paraId="4409CBDB" w14:textId="77777777" w:rsidR="004C609E" w:rsidRDefault="00F437D6">
            <w:pPr>
              <w:jc w:val="center"/>
              <w:rPr>
                <w:rFonts w:hAnsi="宋体" w:hint="eastAsia"/>
                <w:b/>
                <w:szCs w:val="21"/>
              </w:rPr>
            </w:pPr>
            <w:r>
              <w:rPr>
                <w:rFonts w:hAnsi="宋体" w:hint="eastAsia"/>
                <w:b/>
                <w:szCs w:val="21"/>
              </w:rPr>
              <w:t>角色</w:t>
            </w:r>
          </w:p>
        </w:tc>
        <w:tc>
          <w:tcPr>
            <w:tcW w:w="1800" w:type="dxa"/>
            <w:shd w:val="clear" w:color="auto" w:fill="E6E6E6"/>
            <w:vAlign w:val="center"/>
          </w:tcPr>
          <w:p w14:paraId="46DE708B" w14:textId="77777777" w:rsidR="004C609E" w:rsidRDefault="00F437D6">
            <w:pPr>
              <w:jc w:val="center"/>
              <w:rPr>
                <w:rFonts w:hAnsi="宋体" w:hint="eastAsia"/>
                <w:b/>
                <w:szCs w:val="21"/>
              </w:rPr>
            </w:pPr>
            <w:r>
              <w:rPr>
                <w:rFonts w:hAnsi="宋体" w:hint="eastAsia"/>
                <w:b/>
                <w:szCs w:val="21"/>
              </w:rPr>
              <w:t>审阅日期</w:t>
            </w:r>
          </w:p>
        </w:tc>
        <w:tc>
          <w:tcPr>
            <w:tcW w:w="1800" w:type="dxa"/>
            <w:shd w:val="clear" w:color="auto" w:fill="E6E6E6"/>
            <w:vAlign w:val="center"/>
          </w:tcPr>
          <w:p w14:paraId="5E90521F" w14:textId="77777777" w:rsidR="004C609E" w:rsidRDefault="00F437D6">
            <w:pPr>
              <w:jc w:val="center"/>
              <w:rPr>
                <w:rFonts w:hAnsi="宋体" w:hint="eastAsia"/>
                <w:b/>
                <w:szCs w:val="21"/>
              </w:rPr>
            </w:pPr>
            <w:r>
              <w:rPr>
                <w:rFonts w:hAnsi="宋体" w:hint="eastAsia"/>
                <w:b/>
                <w:szCs w:val="21"/>
              </w:rPr>
              <w:t>签字</w:t>
            </w:r>
          </w:p>
        </w:tc>
        <w:tc>
          <w:tcPr>
            <w:tcW w:w="1680" w:type="dxa"/>
            <w:shd w:val="clear" w:color="auto" w:fill="E6E6E6"/>
            <w:vAlign w:val="center"/>
          </w:tcPr>
          <w:p w14:paraId="61AB4FFE" w14:textId="77777777" w:rsidR="004C609E" w:rsidRDefault="00F437D6">
            <w:pPr>
              <w:jc w:val="center"/>
              <w:rPr>
                <w:rFonts w:hAnsi="宋体" w:hint="eastAsia"/>
                <w:b/>
                <w:szCs w:val="21"/>
              </w:rPr>
            </w:pPr>
            <w:r>
              <w:rPr>
                <w:rFonts w:hAnsi="宋体" w:hint="eastAsia"/>
                <w:b/>
                <w:szCs w:val="21"/>
              </w:rPr>
              <w:t>备注</w:t>
            </w:r>
          </w:p>
        </w:tc>
      </w:tr>
      <w:tr w:rsidR="004C609E" w14:paraId="31DE432D" w14:textId="77777777">
        <w:trPr>
          <w:trHeight w:val="454"/>
        </w:trPr>
        <w:tc>
          <w:tcPr>
            <w:tcW w:w="828" w:type="dxa"/>
            <w:vAlign w:val="center"/>
          </w:tcPr>
          <w:p w14:paraId="27FD323B" w14:textId="77777777" w:rsidR="004C609E" w:rsidRDefault="004C609E">
            <w:pPr>
              <w:jc w:val="center"/>
              <w:rPr>
                <w:szCs w:val="21"/>
              </w:rPr>
            </w:pPr>
          </w:p>
        </w:tc>
        <w:tc>
          <w:tcPr>
            <w:tcW w:w="1320" w:type="dxa"/>
            <w:vAlign w:val="center"/>
          </w:tcPr>
          <w:p w14:paraId="377CCBC3" w14:textId="77777777" w:rsidR="004C609E" w:rsidRDefault="004C609E">
            <w:pPr>
              <w:jc w:val="center"/>
              <w:rPr>
                <w:szCs w:val="21"/>
              </w:rPr>
            </w:pPr>
          </w:p>
        </w:tc>
        <w:tc>
          <w:tcPr>
            <w:tcW w:w="1916" w:type="dxa"/>
            <w:vAlign w:val="center"/>
          </w:tcPr>
          <w:p w14:paraId="49A1D8DF" w14:textId="77777777" w:rsidR="004C609E" w:rsidRDefault="004C609E">
            <w:pPr>
              <w:jc w:val="center"/>
              <w:rPr>
                <w:szCs w:val="21"/>
              </w:rPr>
            </w:pPr>
          </w:p>
        </w:tc>
        <w:tc>
          <w:tcPr>
            <w:tcW w:w="1800" w:type="dxa"/>
            <w:vAlign w:val="center"/>
          </w:tcPr>
          <w:p w14:paraId="6109C577" w14:textId="77777777" w:rsidR="004C609E" w:rsidRDefault="004C609E">
            <w:pPr>
              <w:jc w:val="center"/>
              <w:rPr>
                <w:szCs w:val="21"/>
              </w:rPr>
            </w:pPr>
          </w:p>
        </w:tc>
        <w:tc>
          <w:tcPr>
            <w:tcW w:w="1800" w:type="dxa"/>
            <w:vAlign w:val="center"/>
          </w:tcPr>
          <w:p w14:paraId="4EE959FE" w14:textId="77777777" w:rsidR="004C609E" w:rsidRDefault="004C609E">
            <w:pPr>
              <w:jc w:val="center"/>
              <w:rPr>
                <w:szCs w:val="21"/>
              </w:rPr>
            </w:pPr>
          </w:p>
        </w:tc>
        <w:tc>
          <w:tcPr>
            <w:tcW w:w="1680" w:type="dxa"/>
            <w:vAlign w:val="center"/>
          </w:tcPr>
          <w:p w14:paraId="692E5776" w14:textId="77777777" w:rsidR="004C609E" w:rsidRDefault="004C609E">
            <w:pPr>
              <w:jc w:val="center"/>
              <w:rPr>
                <w:szCs w:val="21"/>
              </w:rPr>
            </w:pPr>
          </w:p>
        </w:tc>
      </w:tr>
      <w:tr w:rsidR="004C609E" w14:paraId="7B65A9F4" w14:textId="77777777">
        <w:trPr>
          <w:trHeight w:val="454"/>
        </w:trPr>
        <w:tc>
          <w:tcPr>
            <w:tcW w:w="828" w:type="dxa"/>
            <w:vAlign w:val="center"/>
          </w:tcPr>
          <w:p w14:paraId="36C3F21C" w14:textId="77777777" w:rsidR="004C609E" w:rsidRDefault="004C609E">
            <w:pPr>
              <w:jc w:val="center"/>
              <w:rPr>
                <w:szCs w:val="21"/>
              </w:rPr>
            </w:pPr>
          </w:p>
        </w:tc>
        <w:tc>
          <w:tcPr>
            <w:tcW w:w="1320" w:type="dxa"/>
            <w:vAlign w:val="center"/>
          </w:tcPr>
          <w:p w14:paraId="162BF112" w14:textId="77777777" w:rsidR="004C609E" w:rsidRDefault="004C609E">
            <w:pPr>
              <w:jc w:val="center"/>
              <w:rPr>
                <w:szCs w:val="21"/>
              </w:rPr>
            </w:pPr>
          </w:p>
        </w:tc>
        <w:tc>
          <w:tcPr>
            <w:tcW w:w="1916" w:type="dxa"/>
            <w:vAlign w:val="center"/>
          </w:tcPr>
          <w:p w14:paraId="2ECBEB4C" w14:textId="77777777" w:rsidR="004C609E" w:rsidRDefault="004C609E">
            <w:pPr>
              <w:jc w:val="center"/>
              <w:rPr>
                <w:szCs w:val="21"/>
              </w:rPr>
            </w:pPr>
          </w:p>
        </w:tc>
        <w:tc>
          <w:tcPr>
            <w:tcW w:w="1800" w:type="dxa"/>
            <w:vAlign w:val="center"/>
          </w:tcPr>
          <w:p w14:paraId="600E9F72" w14:textId="77777777" w:rsidR="004C609E" w:rsidRDefault="004C609E">
            <w:pPr>
              <w:jc w:val="center"/>
              <w:rPr>
                <w:szCs w:val="21"/>
              </w:rPr>
            </w:pPr>
          </w:p>
        </w:tc>
        <w:tc>
          <w:tcPr>
            <w:tcW w:w="1800" w:type="dxa"/>
            <w:vAlign w:val="center"/>
          </w:tcPr>
          <w:p w14:paraId="2C07B447" w14:textId="77777777" w:rsidR="004C609E" w:rsidRDefault="004C609E">
            <w:pPr>
              <w:jc w:val="center"/>
              <w:rPr>
                <w:szCs w:val="21"/>
              </w:rPr>
            </w:pPr>
          </w:p>
        </w:tc>
        <w:tc>
          <w:tcPr>
            <w:tcW w:w="1680" w:type="dxa"/>
            <w:vAlign w:val="center"/>
          </w:tcPr>
          <w:p w14:paraId="3E9BD5CB" w14:textId="77777777" w:rsidR="004C609E" w:rsidRDefault="004C609E">
            <w:pPr>
              <w:jc w:val="center"/>
              <w:rPr>
                <w:szCs w:val="21"/>
              </w:rPr>
            </w:pPr>
          </w:p>
        </w:tc>
      </w:tr>
      <w:tr w:rsidR="004C609E" w14:paraId="22D6CA29" w14:textId="77777777">
        <w:trPr>
          <w:trHeight w:val="454"/>
        </w:trPr>
        <w:tc>
          <w:tcPr>
            <w:tcW w:w="828" w:type="dxa"/>
            <w:vAlign w:val="center"/>
          </w:tcPr>
          <w:p w14:paraId="0635F459" w14:textId="77777777" w:rsidR="004C609E" w:rsidRDefault="004C609E">
            <w:pPr>
              <w:jc w:val="center"/>
              <w:rPr>
                <w:szCs w:val="21"/>
              </w:rPr>
            </w:pPr>
          </w:p>
        </w:tc>
        <w:tc>
          <w:tcPr>
            <w:tcW w:w="1320" w:type="dxa"/>
            <w:vAlign w:val="center"/>
          </w:tcPr>
          <w:p w14:paraId="5EEBB3CD" w14:textId="77777777" w:rsidR="004C609E" w:rsidRDefault="004C609E">
            <w:pPr>
              <w:jc w:val="center"/>
              <w:rPr>
                <w:szCs w:val="21"/>
              </w:rPr>
            </w:pPr>
          </w:p>
        </w:tc>
        <w:tc>
          <w:tcPr>
            <w:tcW w:w="1916" w:type="dxa"/>
            <w:vAlign w:val="center"/>
          </w:tcPr>
          <w:p w14:paraId="135DA587" w14:textId="77777777" w:rsidR="004C609E" w:rsidRDefault="004C609E">
            <w:pPr>
              <w:jc w:val="center"/>
              <w:rPr>
                <w:szCs w:val="21"/>
              </w:rPr>
            </w:pPr>
          </w:p>
        </w:tc>
        <w:tc>
          <w:tcPr>
            <w:tcW w:w="1800" w:type="dxa"/>
            <w:vAlign w:val="center"/>
          </w:tcPr>
          <w:p w14:paraId="0AA3EEA8" w14:textId="77777777" w:rsidR="004C609E" w:rsidRDefault="004C609E">
            <w:pPr>
              <w:jc w:val="center"/>
              <w:rPr>
                <w:szCs w:val="21"/>
              </w:rPr>
            </w:pPr>
          </w:p>
        </w:tc>
        <w:tc>
          <w:tcPr>
            <w:tcW w:w="1800" w:type="dxa"/>
            <w:vAlign w:val="center"/>
          </w:tcPr>
          <w:p w14:paraId="4E0768DD" w14:textId="77777777" w:rsidR="004C609E" w:rsidRDefault="004C609E">
            <w:pPr>
              <w:jc w:val="center"/>
              <w:rPr>
                <w:szCs w:val="21"/>
              </w:rPr>
            </w:pPr>
          </w:p>
        </w:tc>
        <w:tc>
          <w:tcPr>
            <w:tcW w:w="1680" w:type="dxa"/>
            <w:vAlign w:val="center"/>
          </w:tcPr>
          <w:p w14:paraId="0D4ECB38" w14:textId="77777777" w:rsidR="004C609E" w:rsidRDefault="004C609E">
            <w:pPr>
              <w:jc w:val="center"/>
              <w:rPr>
                <w:szCs w:val="21"/>
              </w:rPr>
            </w:pPr>
          </w:p>
        </w:tc>
      </w:tr>
      <w:tr w:rsidR="004C609E" w14:paraId="7F8172A0" w14:textId="77777777">
        <w:trPr>
          <w:trHeight w:val="454"/>
        </w:trPr>
        <w:tc>
          <w:tcPr>
            <w:tcW w:w="828" w:type="dxa"/>
            <w:vAlign w:val="center"/>
          </w:tcPr>
          <w:p w14:paraId="25163DD2" w14:textId="77777777" w:rsidR="004C609E" w:rsidRDefault="004C609E">
            <w:pPr>
              <w:jc w:val="center"/>
              <w:rPr>
                <w:szCs w:val="21"/>
              </w:rPr>
            </w:pPr>
          </w:p>
        </w:tc>
        <w:tc>
          <w:tcPr>
            <w:tcW w:w="1320" w:type="dxa"/>
            <w:vAlign w:val="center"/>
          </w:tcPr>
          <w:p w14:paraId="614E5A3C" w14:textId="77777777" w:rsidR="004C609E" w:rsidRDefault="004C609E">
            <w:pPr>
              <w:jc w:val="center"/>
              <w:rPr>
                <w:szCs w:val="21"/>
              </w:rPr>
            </w:pPr>
          </w:p>
        </w:tc>
        <w:tc>
          <w:tcPr>
            <w:tcW w:w="1916" w:type="dxa"/>
            <w:vAlign w:val="center"/>
          </w:tcPr>
          <w:p w14:paraId="15E88B70" w14:textId="77777777" w:rsidR="004C609E" w:rsidRDefault="004C609E">
            <w:pPr>
              <w:jc w:val="center"/>
              <w:rPr>
                <w:szCs w:val="21"/>
              </w:rPr>
            </w:pPr>
          </w:p>
        </w:tc>
        <w:tc>
          <w:tcPr>
            <w:tcW w:w="1800" w:type="dxa"/>
            <w:vAlign w:val="center"/>
          </w:tcPr>
          <w:p w14:paraId="153A00C9" w14:textId="77777777" w:rsidR="004C609E" w:rsidRDefault="004C609E">
            <w:pPr>
              <w:jc w:val="center"/>
              <w:rPr>
                <w:szCs w:val="21"/>
              </w:rPr>
            </w:pPr>
          </w:p>
        </w:tc>
        <w:tc>
          <w:tcPr>
            <w:tcW w:w="1800" w:type="dxa"/>
            <w:vAlign w:val="center"/>
          </w:tcPr>
          <w:p w14:paraId="6D3CE23A" w14:textId="77777777" w:rsidR="004C609E" w:rsidRDefault="004C609E">
            <w:pPr>
              <w:jc w:val="center"/>
              <w:rPr>
                <w:szCs w:val="21"/>
              </w:rPr>
            </w:pPr>
          </w:p>
        </w:tc>
        <w:tc>
          <w:tcPr>
            <w:tcW w:w="1680" w:type="dxa"/>
            <w:vAlign w:val="center"/>
          </w:tcPr>
          <w:p w14:paraId="53BFC8A6" w14:textId="77777777" w:rsidR="004C609E" w:rsidRDefault="004C609E">
            <w:pPr>
              <w:jc w:val="center"/>
              <w:rPr>
                <w:szCs w:val="21"/>
              </w:rPr>
            </w:pPr>
          </w:p>
        </w:tc>
      </w:tr>
      <w:tr w:rsidR="004C609E" w14:paraId="4E9BC656" w14:textId="77777777">
        <w:trPr>
          <w:trHeight w:val="454"/>
        </w:trPr>
        <w:tc>
          <w:tcPr>
            <w:tcW w:w="828" w:type="dxa"/>
            <w:vAlign w:val="center"/>
          </w:tcPr>
          <w:p w14:paraId="24175AAA" w14:textId="77777777" w:rsidR="004C609E" w:rsidRDefault="004C609E">
            <w:pPr>
              <w:jc w:val="center"/>
              <w:rPr>
                <w:szCs w:val="21"/>
              </w:rPr>
            </w:pPr>
          </w:p>
        </w:tc>
        <w:tc>
          <w:tcPr>
            <w:tcW w:w="1320" w:type="dxa"/>
            <w:vAlign w:val="center"/>
          </w:tcPr>
          <w:p w14:paraId="2EFDED06" w14:textId="77777777" w:rsidR="004C609E" w:rsidRDefault="004C609E">
            <w:pPr>
              <w:jc w:val="center"/>
              <w:rPr>
                <w:szCs w:val="21"/>
              </w:rPr>
            </w:pPr>
          </w:p>
        </w:tc>
        <w:tc>
          <w:tcPr>
            <w:tcW w:w="1916" w:type="dxa"/>
            <w:vAlign w:val="center"/>
          </w:tcPr>
          <w:p w14:paraId="5E7ABAAC" w14:textId="77777777" w:rsidR="004C609E" w:rsidRDefault="004C609E">
            <w:pPr>
              <w:jc w:val="center"/>
              <w:rPr>
                <w:szCs w:val="21"/>
              </w:rPr>
            </w:pPr>
          </w:p>
        </w:tc>
        <w:tc>
          <w:tcPr>
            <w:tcW w:w="1800" w:type="dxa"/>
            <w:vAlign w:val="center"/>
          </w:tcPr>
          <w:p w14:paraId="25583ADE" w14:textId="77777777" w:rsidR="004C609E" w:rsidRDefault="004C609E">
            <w:pPr>
              <w:jc w:val="center"/>
              <w:rPr>
                <w:szCs w:val="21"/>
              </w:rPr>
            </w:pPr>
          </w:p>
        </w:tc>
        <w:tc>
          <w:tcPr>
            <w:tcW w:w="1800" w:type="dxa"/>
            <w:vAlign w:val="center"/>
          </w:tcPr>
          <w:p w14:paraId="44D71D15" w14:textId="77777777" w:rsidR="004C609E" w:rsidRDefault="004C609E">
            <w:pPr>
              <w:jc w:val="center"/>
              <w:rPr>
                <w:szCs w:val="21"/>
              </w:rPr>
            </w:pPr>
          </w:p>
        </w:tc>
        <w:tc>
          <w:tcPr>
            <w:tcW w:w="1680" w:type="dxa"/>
            <w:vAlign w:val="center"/>
          </w:tcPr>
          <w:p w14:paraId="0B837E95" w14:textId="77777777" w:rsidR="004C609E" w:rsidRDefault="004C609E">
            <w:pPr>
              <w:jc w:val="center"/>
              <w:rPr>
                <w:szCs w:val="21"/>
              </w:rPr>
            </w:pPr>
          </w:p>
        </w:tc>
      </w:tr>
      <w:tr w:rsidR="004C609E" w14:paraId="10BA7196" w14:textId="77777777">
        <w:trPr>
          <w:trHeight w:val="454"/>
        </w:trPr>
        <w:tc>
          <w:tcPr>
            <w:tcW w:w="828" w:type="dxa"/>
            <w:vAlign w:val="center"/>
          </w:tcPr>
          <w:p w14:paraId="4914B186" w14:textId="77777777" w:rsidR="004C609E" w:rsidRDefault="004C609E">
            <w:pPr>
              <w:jc w:val="center"/>
              <w:rPr>
                <w:szCs w:val="21"/>
              </w:rPr>
            </w:pPr>
          </w:p>
        </w:tc>
        <w:tc>
          <w:tcPr>
            <w:tcW w:w="1320" w:type="dxa"/>
            <w:vAlign w:val="center"/>
          </w:tcPr>
          <w:p w14:paraId="39EB4B2E" w14:textId="77777777" w:rsidR="004C609E" w:rsidRDefault="004C609E">
            <w:pPr>
              <w:jc w:val="center"/>
              <w:rPr>
                <w:szCs w:val="21"/>
              </w:rPr>
            </w:pPr>
          </w:p>
        </w:tc>
        <w:tc>
          <w:tcPr>
            <w:tcW w:w="1916" w:type="dxa"/>
            <w:vAlign w:val="center"/>
          </w:tcPr>
          <w:p w14:paraId="12AFF3F6" w14:textId="77777777" w:rsidR="004C609E" w:rsidRDefault="004C609E">
            <w:pPr>
              <w:jc w:val="center"/>
              <w:rPr>
                <w:szCs w:val="21"/>
              </w:rPr>
            </w:pPr>
          </w:p>
        </w:tc>
        <w:tc>
          <w:tcPr>
            <w:tcW w:w="1800" w:type="dxa"/>
            <w:vAlign w:val="center"/>
          </w:tcPr>
          <w:p w14:paraId="032EEC74" w14:textId="77777777" w:rsidR="004C609E" w:rsidRDefault="004C609E">
            <w:pPr>
              <w:jc w:val="center"/>
              <w:rPr>
                <w:szCs w:val="21"/>
              </w:rPr>
            </w:pPr>
          </w:p>
        </w:tc>
        <w:tc>
          <w:tcPr>
            <w:tcW w:w="1800" w:type="dxa"/>
            <w:vAlign w:val="center"/>
          </w:tcPr>
          <w:p w14:paraId="3A31C794" w14:textId="77777777" w:rsidR="004C609E" w:rsidRDefault="004C609E">
            <w:pPr>
              <w:jc w:val="center"/>
              <w:rPr>
                <w:szCs w:val="21"/>
              </w:rPr>
            </w:pPr>
          </w:p>
        </w:tc>
        <w:tc>
          <w:tcPr>
            <w:tcW w:w="1680" w:type="dxa"/>
            <w:vAlign w:val="center"/>
          </w:tcPr>
          <w:p w14:paraId="22C23D68" w14:textId="77777777" w:rsidR="004C609E" w:rsidRDefault="004C609E">
            <w:pPr>
              <w:jc w:val="center"/>
              <w:rPr>
                <w:szCs w:val="21"/>
              </w:rPr>
            </w:pPr>
          </w:p>
        </w:tc>
      </w:tr>
      <w:tr w:rsidR="004C609E" w14:paraId="2E7DAA4B" w14:textId="77777777">
        <w:trPr>
          <w:trHeight w:val="454"/>
        </w:trPr>
        <w:tc>
          <w:tcPr>
            <w:tcW w:w="828" w:type="dxa"/>
            <w:vAlign w:val="center"/>
          </w:tcPr>
          <w:p w14:paraId="5BA440D0" w14:textId="77777777" w:rsidR="004C609E" w:rsidRDefault="004C609E">
            <w:pPr>
              <w:jc w:val="center"/>
              <w:rPr>
                <w:szCs w:val="21"/>
              </w:rPr>
            </w:pPr>
          </w:p>
        </w:tc>
        <w:tc>
          <w:tcPr>
            <w:tcW w:w="1320" w:type="dxa"/>
            <w:vAlign w:val="center"/>
          </w:tcPr>
          <w:p w14:paraId="475743AE" w14:textId="77777777" w:rsidR="004C609E" w:rsidRDefault="004C609E">
            <w:pPr>
              <w:jc w:val="center"/>
              <w:rPr>
                <w:szCs w:val="21"/>
              </w:rPr>
            </w:pPr>
          </w:p>
        </w:tc>
        <w:tc>
          <w:tcPr>
            <w:tcW w:w="1916" w:type="dxa"/>
            <w:vAlign w:val="center"/>
          </w:tcPr>
          <w:p w14:paraId="79CC3510" w14:textId="77777777" w:rsidR="004C609E" w:rsidRDefault="004C609E">
            <w:pPr>
              <w:jc w:val="center"/>
              <w:rPr>
                <w:szCs w:val="21"/>
              </w:rPr>
            </w:pPr>
          </w:p>
        </w:tc>
        <w:tc>
          <w:tcPr>
            <w:tcW w:w="1800" w:type="dxa"/>
            <w:vAlign w:val="center"/>
          </w:tcPr>
          <w:p w14:paraId="2A1C9243" w14:textId="77777777" w:rsidR="004C609E" w:rsidRDefault="004C609E">
            <w:pPr>
              <w:jc w:val="center"/>
              <w:rPr>
                <w:szCs w:val="21"/>
              </w:rPr>
            </w:pPr>
          </w:p>
        </w:tc>
        <w:tc>
          <w:tcPr>
            <w:tcW w:w="1800" w:type="dxa"/>
            <w:vAlign w:val="center"/>
          </w:tcPr>
          <w:p w14:paraId="2523DA1A" w14:textId="77777777" w:rsidR="004C609E" w:rsidRDefault="004C609E">
            <w:pPr>
              <w:jc w:val="center"/>
              <w:rPr>
                <w:szCs w:val="21"/>
              </w:rPr>
            </w:pPr>
          </w:p>
        </w:tc>
        <w:tc>
          <w:tcPr>
            <w:tcW w:w="1680" w:type="dxa"/>
            <w:vAlign w:val="center"/>
          </w:tcPr>
          <w:p w14:paraId="6B72CF0A" w14:textId="77777777" w:rsidR="004C609E" w:rsidRDefault="004C609E">
            <w:pPr>
              <w:jc w:val="center"/>
              <w:rPr>
                <w:szCs w:val="21"/>
              </w:rPr>
            </w:pPr>
          </w:p>
        </w:tc>
      </w:tr>
      <w:tr w:rsidR="004C609E" w14:paraId="3389A1E2" w14:textId="77777777">
        <w:trPr>
          <w:trHeight w:val="454"/>
        </w:trPr>
        <w:tc>
          <w:tcPr>
            <w:tcW w:w="828" w:type="dxa"/>
            <w:vAlign w:val="center"/>
          </w:tcPr>
          <w:p w14:paraId="25FADC3C" w14:textId="77777777" w:rsidR="004C609E" w:rsidRDefault="004C609E">
            <w:pPr>
              <w:jc w:val="center"/>
              <w:rPr>
                <w:szCs w:val="21"/>
              </w:rPr>
            </w:pPr>
          </w:p>
        </w:tc>
        <w:tc>
          <w:tcPr>
            <w:tcW w:w="1320" w:type="dxa"/>
            <w:vAlign w:val="center"/>
          </w:tcPr>
          <w:p w14:paraId="23DFAD3C" w14:textId="77777777" w:rsidR="004C609E" w:rsidRDefault="004C609E">
            <w:pPr>
              <w:jc w:val="center"/>
              <w:rPr>
                <w:szCs w:val="21"/>
              </w:rPr>
            </w:pPr>
          </w:p>
        </w:tc>
        <w:tc>
          <w:tcPr>
            <w:tcW w:w="1916" w:type="dxa"/>
            <w:vAlign w:val="center"/>
          </w:tcPr>
          <w:p w14:paraId="57059C8E" w14:textId="77777777" w:rsidR="004C609E" w:rsidRDefault="004C609E">
            <w:pPr>
              <w:jc w:val="center"/>
              <w:rPr>
                <w:szCs w:val="21"/>
              </w:rPr>
            </w:pPr>
          </w:p>
        </w:tc>
        <w:tc>
          <w:tcPr>
            <w:tcW w:w="1800" w:type="dxa"/>
            <w:vAlign w:val="center"/>
          </w:tcPr>
          <w:p w14:paraId="0D53D18D" w14:textId="77777777" w:rsidR="004C609E" w:rsidRDefault="004C609E">
            <w:pPr>
              <w:jc w:val="center"/>
              <w:rPr>
                <w:szCs w:val="21"/>
              </w:rPr>
            </w:pPr>
          </w:p>
        </w:tc>
        <w:tc>
          <w:tcPr>
            <w:tcW w:w="1800" w:type="dxa"/>
            <w:vAlign w:val="center"/>
          </w:tcPr>
          <w:p w14:paraId="639AB928" w14:textId="77777777" w:rsidR="004C609E" w:rsidRDefault="004C609E">
            <w:pPr>
              <w:jc w:val="center"/>
              <w:rPr>
                <w:szCs w:val="21"/>
              </w:rPr>
            </w:pPr>
          </w:p>
        </w:tc>
        <w:tc>
          <w:tcPr>
            <w:tcW w:w="1680" w:type="dxa"/>
            <w:vAlign w:val="center"/>
          </w:tcPr>
          <w:p w14:paraId="41BE1071" w14:textId="77777777" w:rsidR="004C609E" w:rsidRDefault="004C609E">
            <w:pPr>
              <w:jc w:val="center"/>
              <w:rPr>
                <w:szCs w:val="21"/>
              </w:rPr>
            </w:pPr>
          </w:p>
        </w:tc>
      </w:tr>
      <w:tr w:rsidR="004C609E" w14:paraId="2FC122E2" w14:textId="77777777">
        <w:trPr>
          <w:trHeight w:val="454"/>
        </w:trPr>
        <w:tc>
          <w:tcPr>
            <w:tcW w:w="828" w:type="dxa"/>
            <w:vAlign w:val="center"/>
          </w:tcPr>
          <w:p w14:paraId="421424FB" w14:textId="77777777" w:rsidR="004C609E" w:rsidRDefault="004C609E">
            <w:pPr>
              <w:jc w:val="center"/>
              <w:rPr>
                <w:szCs w:val="21"/>
              </w:rPr>
            </w:pPr>
          </w:p>
        </w:tc>
        <w:tc>
          <w:tcPr>
            <w:tcW w:w="1320" w:type="dxa"/>
            <w:vAlign w:val="center"/>
          </w:tcPr>
          <w:p w14:paraId="19DB8EC6" w14:textId="77777777" w:rsidR="004C609E" w:rsidRDefault="004C609E">
            <w:pPr>
              <w:jc w:val="center"/>
              <w:rPr>
                <w:szCs w:val="21"/>
              </w:rPr>
            </w:pPr>
          </w:p>
        </w:tc>
        <w:tc>
          <w:tcPr>
            <w:tcW w:w="1916" w:type="dxa"/>
            <w:vAlign w:val="center"/>
          </w:tcPr>
          <w:p w14:paraId="1700F063" w14:textId="77777777" w:rsidR="004C609E" w:rsidRDefault="004C609E">
            <w:pPr>
              <w:jc w:val="center"/>
              <w:rPr>
                <w:szCs w:val="21"/>
              </w:rPr>
            </w:pPr>
          </w:p>
        </w:tc>
        <w:tc>
          <w:tcPr>
            <w:tcW w:w="1800" w:type="dxa"/>
            <w:vAlign w:val="center"/>
          </w:tcPr>
          <w:p w14:paraId="1A12D11F" w14:textId="77777777" w:rsidR="004C609E" w:rsidRDefault="004C609E">
            <w:pPr>
              <w:jc w:val="center"/>
              <w:rPr>
                <w:szCs w:val="21"/>
              </w:rPr>
            </w:pPr>
          </w:p>
        </w:tc>
        <w:tc>
          <w:tcPr>
            <w:tcW w:w="1800" w:type="dxa"/>
            <w:vAlign w:val="center"/>
          </w:tcPr>
          <w:p w14:paraId="5EED4CDB" w14:textId="77777777" w:rsidR="004C609E" w:rsidRDefault="004C609E">
            <w:pPr>
              <w:jc w:val="center"/>
              <w:rPr>
                <w:szCs w:val="21"/>
              </w:rPr>
            </w:pPr>
          </w:p>
        </w:tc>
        <w:tc>
          <w:tcPr>
            <w:tcW w:w="1680" w:type="dxa"/>
            <w:vAlign w:val="center"/>
          </w:tcPr>
          <w:p w14:paraId="50AA490C" w14:textId="77777777" w:rsidR="004C609E" w:rsidRDefault="004C609E">
            <w:pPr>
              <w:jc w:val="center"/>
              <w:rPr>
                <w:szCs w:val="21"/>
              </w:rPr>
            </w:pPr>
          </w:p>
        </w:tc>
      </w:tr>
    </w:tbl>
    <w:p w14:paraId="1F64038F" w14:textId="77777777" w:rsidR="004C609E" w:rsidRDefault="004C609E"/>
    <w:p w14:paraId="5AE9350D" w14:textId="77777777" w:rsidR="004C609E" w:rsidRDefault="00F437D6">
      <w:pPr>
        <w:jc w:val="center"/>
        <w:rPr>
          <w:rFonts w:hAnsi="宋体" w:hint="eastAsia"/>
        </w:rPr>
      </w:pPr>
      <w:r>
        <w:rPr>
          <w:rFonts w:hAnsi="宋体"/>
        </w:rPr>
        <w:br w:type="page"/>
      </w:r>
    </w:p>
    <w:bookmarkStart w:id="0" w:name="_Toc30325" w:displacedByCustomXml="next"/>
    <w:bookmarkStart w:id="1" w:name="_Toc237314349" w:displacedByCustomXml="next"/>
    <w:sdt>
      <w:sdtPr>
        <w:rPr>
          <w:rFonts w:ascii="宋体" w:eastAsia="宋体" w:hAnsi="Times New Roman" w:cs="Times New Roman"/>
          <w:color w:val="auto"/>
          <w:kern w:val="2"/>
          <w:sz w:val="21"/>
          <w:szCs w:val="24"/>
          <w:lang w:val="zh-CN"/>
        </w:rPr>
        <w:id w:val="550037406"/>
        <w:docPartObj>
          <w:docPartGallery w:val="Table of Contents"/>
          <w:docPartUnique/>
        </w:docPartObj>
      </w:sdtPr>
      <w:sdtEndPr>
        <w:rPr>
          <w:rFonts w:asciiTheme="majorHAnsi" w:eastAsiaTheme="majorEastAsia" w:hAnsiTheme="majorHAnsi" w:cstheme="majorBidi"/>
          <w:color w:val="365F91" w:themeColor="accent1" w:themeShade="BF"/>
          <w:kern w:val="0"/>
          <w:sz w:val="32"/>
          <w:szCs w:val="32"/>
        </w:rPr>
      </w:sdtEndPr>
      <w:sdtContent>
        <w:p w14:paraId="0102325C" w14:textId="77777777" w:rsidR="00B722FA" w:rsidRPr="00B722FA" w:rsidRDefault="00B722FA" w:rsidP="00B722FA">
          <w:pPr>
            <w:pStyle w:val="TOC"/>
            <w:ind w:left="432"/>
            <w:rPr>
              <w:rFonts w:ascii="宋体" w:eastAsia="宋体" w:hAnsi="Times New Roman"/>
              <w:b/>
              <w:bCs/>
              <w:color w:val="auto"/>
              <w:kern w:val="2"/>
              <w:sz w:val="24"/>
              <w:szCs w:val="24"/>
            </w:rPr>
          </w:pPr>
          <w:r w:rsidRPr="00B722FA">
            <w:rPr>
              <w:rFonts w:ascii="宋体" w:eastAsia="宋体" w:hAnsi="Times New Roman"/>
              <w:b/>
              <w:bCs/>
              <w:color w:val="auto"/>
              <w:kern w:val="2"/>
              <w:sz w:val="24"/>
              <w:szCs w:val="24"/>
            </w:rPr>
            <w:t>目 录</w:t>
          </w:r>
        </w:p>
        <w:p w14:paraId="4C5296DD" w14:textId="3C5C65BC" w:rsidR="00B722FA" w:rsidRPr="00B722FA" w:rsidRDefault="00B722FA" w:rsidP="00B722FA">
          <w:pPr>
            <w:pStyle w:val="TOC"/>
            <w:rPr>
              <w:color w:val="auto"/>
              <w:sz w:val="24"/>
              <w:szCs w:val="24"/>
            </w:rPr>
          </w:pPr>
          <w:r w:rsidRPr="00B722FA">
            <w:rPr>
              <w:color w:val="auto"/>
              <w:sz w:val="24"/>
              <w:szCs w:val="24"/>
            </w:rPr>
            <w:t xml:space="preserve">1 </w:t>
          </w:r>
          <w:r w:rsidRPr="00B722FA">
            <w:rPr>
              <w:color w:val="auto"/>
              <w:sz w:val="24"/>
              <w:szCs w:val="24"/>
            </w:rPr>
            <w:t>引言</w:t>
          </w:r>
        </w:p>
        <w:p w14:paraId="177272E8" w14:textId="3FB7AEAB"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1.1 </w:t>
          </w:r>
          <w:r w:rsidRPr="00B722FA">
            <w:rPr>
              <w:color w:val="auto"/>
              <w:sz w:val="24"/>
              <w:szCs w:val="24"/>
            </w:rPr>
            <w:t>文档目的</w:t>
          </w:r>
        </w:p>
        <w:p w14:paraId="1CAEEC53" w14:textId="04B4BA01"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1.2 </w:t>
          </w:r>
          <w:r w:rsidRPr="00B722FA">
            <w:rPr>
              <w:color w:val="auto"/>
              <w:sz w:val="24"/>
              <w:szCs w:val="24"/>
            </w:rPr>
            <w:t>项目背景</w:t>
          </w:r>
        </w:p>
        <w:p w14:paraId="7DACEEE9" w14:textId="245070B6"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1.3 </w:t>
          </w:r>
          <w:r w:rsidRPr="00B722FA">
            <w:rPr>
              <w:color w:val="auto"/>
              <w:sz w:val="24"/>
              <w:szCs w:val="24"/>
            </w:rPr>
            <w:t>术语定义</w:t>
          </w:r>
        </w:p>
        <w:p w14:paraId="6E565AC6" w14:textId="3D00C05F" w:rsidR="00B722FA" w:rsidRPr="00B722FA" w:rsidRDefault="00B722FA" w:rsidP="00B722FA">
          <w:pPr>
            <w:pStyle w:val="TOC"/>
            <w:rPr>
              <w:color w:val="auto"/>
              <w:sz w:val="24"/>
              <w:szCs w:val="24"/>
            </w:rPr>
          </w:pPr>
          <w:r w:rsidRPr="00B722FA">
            <w:rPr>
              <w:color w:val="auto"/>
              <w:sz w:val="24"/>
              <w:szCs w:val="24"/>
            </w:rPr>
            <w:t xml:space="preserve">2 </w:t>
          </w:r>
          <w:r w:rsidRPr="00B722FA">
            <w:rPr>
              <w:color w:val="auto"/>
              <w:sz w:val="24"/>
              <w:szCs w:val="24"/>
            </w:rPr>
            <w:t>业务流程描述</w:t>
          </w:r>
        </w:p>
        <w:p w14:paraId="01E56122" w14:textId="60E0D693" w:rsidR="00B722FA" w:rsidRPr="00B722FA" w:rsidRDefault="00B722FA" w:rsidP="00B722FA">
          <w:pPr>
            <w:pStyle w:val="TOC"/>
            <w:rPr>
              <w:color w:val="auto"/>
              <w:sz w:val="24"/>
              <w:szCs w:val="24"/>
            </w:rPr>
          </w:pPr>
          <w:r w:rsidRPr="00B722FA">
            <w:rPr>
              <w:color w:val="auto"/>
              <w:sz w:val="24"/>
              <w:szCs w:val="24"/>
            </w:rPr>
            <w:t xml:space="preserve">3 </w:t>
          </w:r>
          <w:r w:rsidRPr="00B722FA">
            <w:rPr>
              <w:color w:val="auto"/>
              <w:sz w:val="24"/>
              <w:szCs w:val="24"/>
            </w:rPr>
            <w:t>任务概述</w:t>
          </w:r>
        </w:p>
        <w:p w14:paraId="57CC0AED" w14:textId="5E968935"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3.1 </w:t>
          </w:r>
          <w:r w:rsidRPr="00B722FA">
            <w:rPr>
              <w:color w:val="auto"/>
              <w:sz w:val="24"/>
              <w:szCs w:val="24"/>
            </w:rPr>
            <w:t>目标</w:t>
          </w:r>
        </w:p>
        <w:p w14:paraId="49CBFB12" w14:textId="2C94ABFB"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3.2 </w:t>
          </w:r>
          <w:r w:rsidRPr="00B722FA">
            <w:rPr>
              <w:color w:val="auto"/>
              <w:sz w:val="24"/>
              <w:szCs w:val="24"/>
            </w:rPr>
            <w:t>运行环境</w:t>
          </w:r>
        </w:p>
        <w:p w14:paraId="316BAB45" w14:textId="501AABF7"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w:t>
          </w:r>
          <w:r w:rsidRPr="00B722FA">
            <w:rPr>
              <w:color w:val="auto"/>
              <w:sz w:val="24"/>
              <w:szCs w:val="24"/>
            </w:rPr>
            <w:t xml:space="preserve">3.2.1 </w:t>
          </w:r>
          <w:r w:rsidRPr="00B722FA">
            <w:rPr>
              <w:color w:val="auto"/>
              <w:sz w:val="24"/>
              <w:szCs w:val="24"/>
            </w:rPr>
            <w:t>软件运行环境</w:t>
          </w:r>
        </w:p>
        <w:p w14:paraId="0A9645B8" w14:textId="2A440A48"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w:t>
          </w:r>
          <w:r w:rsidRPr="00B722FA">
            <w:rPr>
              <w:color w:val="auto"/>
              <w:sz w:val="24"/>
              <w:szCs w:val="24"/>
            </w:rPr>
            <w:t xml:space="preserve">3.2.2 </w:t>
          </w:r>
          <w:r w:rsidRPr="00B722FA">
            <w:rPr>
              <w:color w:val="auto"/>
              <w:sz w:val="24"/>
              <w:szCs w:val="24"/>
            </w:rPr>
            <w:t>硬件运行环境</w:t>
          </w:r>
        </w:p>
        <w:p w14:paraId="41FD5A8B" w14:textId="0F4B470C"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w:t>
          </w:r>
          <w:r w:rsidRPr="00B722FA">
            <w:rPr>
              <w:color w:val="auto"/>
              <w:sz w:val="24"/>
              <w:szCs w:val="24"/>
            </w:rPr>
            <w:t xml:space="preserve">3.2.3 </w:t>
          </w:r>
          <w:r w:rsidRPr="00B722FA">
            <w:rPr>
              <w:color w:val="auto"/>
              <w:sz w:val="24"/>
              <w:szCs w:val="24"/>
            </w:rPr>
            <w:t>网络环境要求</w:t>
          </w:r>
        </w:p>
        <w:p w14:paraId="2F8750E7" w14:textId="55F1577F"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3.3 </w:t>
          </w:r>
          <w:r w:rsidRPr="00B722FA">
            <w:rPr>
              <w:color w:val="auto"/>
              <w:sz w:val="24"/>
              <w:szCs w:val="24"/>
            </w:rPr>
            <w:t>功能划分</w:t>
          </w:r>
        </w:p>
        <w:p w14:paraId="75376F8D" w14:textId="26B68F8F"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3.4 </w:t>
          </w:r>
          <w:r w:rsidRPr="00B722FA">
            <w:rPr>
              <w:color w:val="auto"/>
              <w:sz w:val="24"/>
              <w:szCs w:val="24"/>
            </w:rPr>
            <w:t>功能描述</w:t>
          </w:r>
        </w:p>
        <w:p w14:paraId="6ABF78EB" w14:textId="44AE346B"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w:t>
          </w:r>
          <w:r w:rsidRPr="00B722FA">
            <w:rPr>
              <w:color w:val="auto"/>
              <w:sz w:val="24"/>
              <w:szCs w:val="24"/>
            </w:rPr>
            <w:t xml:space="preserve">3.4.1 </w:t>
          </w:r>
          <w:r w:rsidRPr="00B722FA">
            <w:rPr>
              <w:color w:val="auto"/>
              <w:sz w:val="24"/>
              <w:szCs w:val="24"/>
            </w:rPr>
            <w:t>数据全生命周期管理模块</w:t>
          </w:r>
        </w:p>
        <w:p w14:paraId="4E8EC396" w14:textId="6A1DD40C"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w:t>
          </w:r>
          <w:r w:rsidRPr="00B722FA">
            <w:rPr>
              <w:color w:val="auto"/>
              <w:sz w:val="24"/>
              <w:szCs w:val="24"/>
            </w:rPr>
            <w:t xml:space="preserve">3.4.2 </w:t>
          </w:r>
          <w:r w:rsidRPr="00B722FA">
            <w:rPr>
              <w:color w:val="auto"/>
              <w:sz w:val="24"/>
              <w:szCs w:val="24"/>
            </w:rPr>
            <w:t>负荷与供需预测核心模块</w:t>
          </w:r>
        </w:p>
        <w:p w14:paraId="55F220C4" w14:textId="155CAEC6"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w:t>
          </w:r>
          <w:r w:rsidRPr="00B722FA">
            <w:rPr>
              <w:color w:val="auto"/>
              <w:sz w:val="24"/>
              <w:szCs w:val="24"/>
            </w:rPr>
            <w:t xml:space="preserve">3.4.3 AGC </w:t>
          </w:r>
          <w:r w:rsidRPr="00B722FA">
            <w:rPr>
              <w:color w:val="auto"/>
              <w:sz w:val="24"/>
              <w:szCs w:val="24"/>
            </w:rPr>
            <w:t>超前感知与智能调度模块</w:t>
          </w:r>
        </w:p>
        <w:p w14:paraId="44DFDFC9" w14:textId="1FA99050"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w:t>
          </w:r>
          <w:r w:rsidRPr="00B722FA">
            <w:rPr>
              <w:color w:val="auto"/>
              <w:sz w:val="24"/>
              <w:szCs w:val="24"/>
            </w:rPr>
            <w:t xml:space="preserve">3.4.4 </w:t>
          </w:r>
          <w:r w:rsidRPr="00B722FA">
            <w:rPr>
              <w:color w:val="auto"/>
              <w:sz w:val="24"/>
              <w:szCs w:val="24"/>
            </w:rPr>
            <w:t>可视化综合管控模块</w:t>
          </w:r>
        </w:p>
        <w:p w14:paraId="5B990107" w14:textId="4712113F"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w:t>
          </w:r>
          <w:r w:rsidRPr="00B722FA">
            <w:rPr>
              <w:color w:val="auto"/>
              <w:sz w:val="24"/>
              <w:szCs w:val="24"/>
            </w:rPr>
            <w:t xml:space="preserve">3.4.5 </w:t>
          </w:r>
          <w:r w:rsidRPr="00B722FA">
            <w:rPr>
              <w:color w:val="auto"/>
              <w:sz w:val="24"/>
              <w:szCs w:val="24"/>
            </w:rPr>
            <w:t>系统管理模块</w:t>
          </w:r>
        </w:p>
        <w:p w14:paraId="17C94FAC" w14:textId="1B2C82F8" w:rsidR="00B722FA" w:rsidRPr="00B722FA" w:rsidRDefault="00B722FA" w:rsidP="00B722FA">
          <w:pPr>
            <w:pStyle w:val="TOC"/>
            <w:rPr>
              <w:color w:val="auto"/>
              <w:sz w:val="24"/>
              <w:szCs w:val="24"/>
            </w:rPr>
          </w:pPr>
          <w:r w:rsidRPr="00B722FA">
            <w:rPr>
              <w:color w:val="auto"/>
              <w:sz w:val="24"/>
              <w:szCs w:val="24"/>
            </w:rPr>
            <w:t xml:space="preserve">4 </w:t>
          </w:r>
          <w:r w:rsidRPr="00B722FA">
            <w:rPr>
              <w:color w:val="auto"/>
              <w:sz w:val="24"/>
              <w:szCs w:val="24"/>
            </w:rPr>
            <w:t>性能描述</w:t>
          </w:r>
        </w:p>
        <w:p w14:paraId="21024311" w14:textId="15A918D9"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4.1 </w:t>
          </w:r>
          <w:r w:rsidRPr="00B722FA">
            <w:rPr>
              <w:color w:val="auto"/>
              <w:sz w:val="24"/>
              <w:szCs w:val="24"/>
            </w:rPr>
            <w:t>预测精度指标</w:t>
          </w:r>
        </w:p>
        <w:p w14:paraId="6ED3A4E3" w14:textId="132AEB84"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4.2 </w:t>
          </w:r>
          <w:r w:rsidRPr="00B722FA">
            <w:rPr>
              <w:color w:val="auto"/>
              <w:sz w:val="24"/>
              <w:szCs w:val="24"/>
            </w:rPr>
            <w:t>系统性能与稳定性指标</w:t>
          </w:r>
        </w:p>
        <w:p w14:paraId="48697DC5" w14:textId="7099E0A5"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4.3 </w:t>
          </w:r>
          <w:r w:rsidRPr="00B722FA">
            <w:rPr>
              <w:color w:val="auto"/>
              <w:sz w:val="24"/>
              <w:szCs w:val="24"/>
            </w:rPr>
            <w:t>适应性与扩展性指标</w:t>
          </w:r>
        </w:p>
        <w:p w14:paraId="120AB839" w14:textId="5A4C14E6"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4.4 </w:t>
          </w:r>
          <w:r w:rsidRPr="00B722FA">
            <w:rPr>
              <w:color w:val="auto"/>
              <w:sz w:val="24"/>
              <w:szCs w:val="24"/>
            </w:rPr>
            <w:t>安全性指标</w:t>
          </w:r>
        </w:p>
        <w:p w14:paraId="404A2B63" w14:textId="33CA983E"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4.5 </w:t>
          </w:r>
          <w:r w:rsidRPr="00B722FA">
            <w:rPr>
              <w:color w:val="auto"/>
              <w:sz w:val="24"/>
              <w:szCs w:val="24"/>
            </w:rPr>
            <w:t>易用性指标</w:t>
          </w:r>
        </w:p>
        <w:p w14:paraId="786F5625" w14:textId="7E3F5072" w:rsidR="00B722FA" w:rsidRPr="00B722FA" w:rsidRDefault="00B722FA" w:rsidP="00B722FA">
          <w:pPr>
            <w:pStyle w:val="TOC"/>
            <w:rPr>
              <w:color w:val="auto"/>
              <w:sz w:val="24"/>
              <w:szCs w:val="24"/>
            </w:rPr>
          </w:pPr>
          <w:r w:rsidRPr="00B722FA">
            <w:rPr>
              <w:color w:val="auto"/>
              <w:sz w:val="24"/>
              <w:szCs w:val="24"/>
            </w:rPr>
            <w:lastRenderedPageBreak/>
            <w:t xml:space="preserve">5 </w:t>
          </w:r>
          <w:r w:rsidRPr="00B722FA">
            <w:rPr>
              <w:color w:val="auto"/>
              <w:sz w:val="24"/>
              <w:szCs w:val="24"/>
            </w:rPr>
            <w:t>运行需求</w:t>
          </w:r>
        </w:p>
        <w:p w14:paraId="1B0E0BE7" w14:textId="5DFE2205"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5.1 </w:t>
          </w:r>
          <w:r w:rsidRPr="00B722FA">
            <w:rPr>
              <w:color w:val="auto"/>
              <w:sz w:val="24"/>
              <w:szCs w:val="24"/>
            </w:rPr>
            <w:t>用户界面</w:t>
          </w:r>
        </w:p>
        <w:p w14:paraId="04EB6980" w14:textId="796BF65A"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5.</w:t>
          </w:r>
          <w:r w:rsidR="00C1756D">
            <w:rPr>
              <w:rFonts w:hint="eastAsia"/>
              <w:color w:val="auto"/>
              <w:sz w:val="24"/>
              <w:szCs w:val="24"/>
            </w:rPr>
            <w:t>2</w:t>
          </w:r>
          <w:r w:rsidRPr="00B722FA">
            <w:rPr>
              <w:color w:val="auto"/>
              <w:sz w:val="24"/>
              <w:szCs w:val="24"/>
            </w:rPr>
            <w:t xml:space="preserve"> </w:t>
          </w:r>
          <w:r w:rsidRPr="00B722FA">
            <w:rPr>
              <w:color w:val="auto"/>
              <w:sz w:val="24"/>
              <w:szCs w:val="24"/>
            </w:rPr>
            <w:t>数据备份与恢复需求</w:t>
          </w:r>
        </w:p>
        <w:p w14:paraId="563AF90A" w14:textId="3DD6C10C"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5.</w:t>
          </w:r>
          <w:r w:rsidR="00C1756D">
            <w:rPr>
              <w:rFonts w:hint="eastAsia"/>
              <w:color w:val="auto"/>
              <w:sz w:val="24"/>
              <w:szCs w:val="24"/>
            </w:rPr>
            <w:t>3</w:t>
          </w:r>
          <w:r w:rsidRPr="00B722FA">
            <w:rPr>
              <w:color w:val="auto"/>
              <w:sz w:val="24"/>
              <w:szCs w:val="24"/>
            </w:rPr>
            <w:t xml:space="preserve"> </w:t>
          </w:r>
          <w:r w:rsidRPr="00B722FA">
            <w:rPr>
              <w:color w:val="auto"/>
              <w:sz w:val="24"/>
              <w:szCs w:val="24"/>
            </w:rPr>
            <w:t>运维管理需求</w:t>
          </w:r>
        </w:p>
        <w:p w14:paraId="2F70CE8C" w14:textId="72B8C7FE" w:rsidR="00B722FA" w:rsidRPr="00B722FA" w:rsidRDefault="00B722FA" w:rsidP="00B722FA">
          <w:pPr>
            <w:pStyle w:val="TOC"/>
            <w:rPr>
              <w:color w:val="auto"/>
              <w:sz w:val="24"/>
              <w:szCs w:val="24"/>
            </w:rPr>
          </w:pPr>
          <w:r w:rsidRPr="00B722FA">
            <w:rPr>
              <w:color w:val="auto"/>
              <w:sz w:val="24"/>
              <w:szCs w:val="24"/>
            </w:rPr>
            <w:t xml:space="preserve">6 </w:t>
          </w:r>
          <w:r w:rsidRPr="00B722FA">
            <w:rPr>
              <w:color w:val="auto"/>
              <w:sz w:val="24"/>
              <w:szCs w:val="24"/>
            </w:rPr>
            <w:t>项目实施技术路径</w:t>
          </w:r>
        </w:p>
        <w:p w14:paraId="15B0A981" w14:textId="35DD44EC"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6.1 </w:t>
          </w:r>
          <w:r w:rsidRPr="00B722FA">
            <w:rPr>
              <w:color w:val="auto"/>
              <w:sz w:val="24"/>
              <w:szCs w:val="24"/>
            </w:rPr>
            <w:t>第一阶段：业务调研与数据准备</w:t>
          </w:r>
        </w:p>
        <w:p w14:paraId="356368C5" w14:textId="04A9F013"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6.2 </w:t>
          </w:r>
          <w:r w:rsidRPr="00B722FA">
            <w:rPr>
              <w:color w:val="auto"/>
              <w:sz w:val="24"/>
              <w:szCs w:val="24"/>
            </w:rPr>
            <w:t>第二阶段：数据抽取与探查</w:t>
          </w:r>
        </w:p>
        <w:p w14:paraId="41B71C2B" w14:textId="066BB052"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6.3 </w:t>
          </w:r>
          <w:r w:rsidRPr="00B722FA">
            <w:rPr>
              <w:color w:val="auto"/>
              <w:sz w:val="24"/>
              <w:szCs w:val="24"/>
            </w:rPr>
            <w:t>第三阶段：数据预处理与特征工程</w:t>
          </w:r>
        </w:p>
        <w:p w14:paraId="28C065DB" w14:textId="6C57DBBB"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6.4 </w:t>
          </w:r>
          <w:r w:rsidRPr="00B722FA">
            <w:rPr>
              <w:color w:val="auto"/>
              <w:sz w:val="24"/>
              <w:szCs w:val="24"/>
            </w:rPr>
            <w:t>第四阶段：分析建模与模型训练</w:t>
          </w:r>
        </w:p>
        <w:p w14:paraId="781039ED" w14:textId="019579A4" w:rsidR="00B722FA" w:rsidRPr="00B722FA" w:rsidRDefault="00B722FA" w:rsidP="00B722FA">
          <w:pPr>
            <w:pStyle w:val="TOC"/>
            <w:rPr>
              <w:color w:val="auto"/>
              <w:sz w:val="24"/>
              <w:szCs w:val="24"/>
            </w:rPr>
          </w:pPr>
          <w:r w:rsidRPr="00B722FA">
            <w:rPr>
              <w:color w:val="auto"/>
              <w:sz w:val="24"/>
              <w:szCs w:val="24"/>
            </w:rPr>
            <w:t> </w:t>
          </w:r>
          <w:r w:rsidRPr="00B722FA">
            <w:rPr>
              <w:color w:val="auto"/>
              <w:sz w:val="24"/>
              <w:szCs w:val="24"/>
            </w:rPr>
            <w:t xml:space="preserve">6.5 </w:t>
          </w:r>
          <w:r w:rsidRPr="00B722FA">
            <w:rPr>
              <w:color w:val="auto"/>
              <w:sz w:val="24"/>
              <w:szCs w:val="24"/>
            </w:rPr>
            <w:t>第五阶段：优化计算与模型落地</w:t>
          </w:r>
        </w:p>
        <w:p w14:paraId="51232996" w14:textId="5E6840D9" w:rsidR="009176B9" w:rsidRPr="00157473" w:rsidRDefault="00B722FA">
          <w:pPr>
            <w:pStyle w:val="TOC"/>
            <w:rPr>
              <w:color w:val="auto"/>
              <w:sz w:val="24"/>
              <w:szCs w:val="24"/>
            </w:rPr>
          </w:pPr>
          <w:r w:rsidRPr="00B722FA">
            <w:rPr>
              <w:color w:val="auto"/>
              <w:sz w:val="24"/>
              <w:szCs w:val="24"/>
            </w:rPr>
            <w:t> </w:t>
          </w:r>
          <w:r w:rsidRPr="00B722FA">
            <w:rPr>
              <w:color w:val="auto"/>
              <w:sz w:val="24"/>
              <w:szCs w:val="24"/>
            </w:rPr>
            <w:t xml:space="preserve">6.6 </w:t>
          </w:r>
          <w:r w:rsidRPr="00B722FA">
            <w:rPr>
              <w:color w:val="auto"/>
              <w:sz w:val="24"/>
              <w:szCs w:val="24"/>
            </w:rPr>
            <w:t>第六阶段：平台开发与成果闭环</w:t>
          </w:r>
        </w:p>
      </w:sdtContent>
    </w:sdt>
    <w:p w14:paraId="62C35B36" w14:textId="77777777" w:rsidR="004C609E" w:rsidRDefault="00F437D6" w:rsidP="003301ED">
      <w:pPr>
        <w:pStyle w:val="1"/>
        <w:spacing w:before="260" w:after="260"/>
        <w:ind w:left="431" w:hanging="431"/>
      </w:pPr>
      <w:bookmarkStart w:id="2" w:name="_Toc229148849"/>
      <w:bookmarkStart w:id="3" w:name="_Toc229151196"/>
      <w:r>
        <w:rPr>
          <w:rFonts w:hint="eastAsia"/>
        </w:rPr>
        <w:t>引言</w:t>
      </w:r>
      <w:bookmarkEnd w:id="1"/>
      <w:bookmarkEnd w:id="0"/>
      <w:bookmarkEnd w:id="2"/>
      <w:bookmarkEnd w:id="3"/>
    </w:p>
    <w:p w14:paraId="7B8F1BA7" w14:textId="77777777" w:rsidR="004C609E" w:rsidRDefault="00F437D6" w:rsidP="003301ED">
      <w:pPr>
        <w:pStyle w:val="2"/>
        <w:spacing w:before="260" w:after="260"/>
        <w:ind w:left="578" w:hanging="578"/>
      </w:pPr>
      <w:bookmarkStart w:id="4" w:name="_Toc237314350"/>
      <w:bookmarkStart w:id="5" w:name="_Toc11933"/>
      <w:bookmarkStart w:id="6" w:name="_Toc229148850"/>
      <w:bookmarkStart w:id="7" w:name="_Toc229151197"/>
      <w:r>
        <w:rPr>
          <w:rFonts w:hint="eastAsia"/>
        </w:rPr>
        <w:t>文档目的</w:t>
      </w:r>
      <w:bookmarkEnd w:id="4"/>
      <w:bookmarkEnd w:id="5"/>
      <w:bookmarkEnd w:id="6"/>
      <w:bookmarkEnd w:id="7"/>
      <w:r>
        <w:rPr>
          <w:rFonts w:hint="eastAsia"/>
        </w:rPr>
        <w:t xml:space="preserve"> </w:t>
      </w:r>
    </w:p>
    <w:p w14:paraId="73665903" w14:textId="77777777" w:rsidR="00EE6A0C" w:rsidRDefault="00EE6A0C" w:rsidP="00EE6A0C">
      <w:pPr>
        <w:ind w:firstLine="420"/>
        <w:rPr>
          <w:szCs w:val="21"/>
        </w:rPr>
      </w:pPr>
      <w:bookmarkStart w:id="8" w:name="_Toc237314351"/>
      <w:bookmarkStart w:id="9" w:name="_Toc26351"/>
      <w:r>
        <w:rPr>
          <w:rFonts w:hint="eastAsia"/>
          <w:szCs w:val="21"/>
        </w:rPr>
        <w:t>本文档对火电机组负荷预测与智能调度统一管理平台的软件开发需求进行全面、规范化定义，明确软件应具备的功能、性能、接口、安全及界面设计要求，使系统分析人员、软件开发人员、测试人员、运维人员及项目相关方可清晰理解用户需求、业务场景与系统边界。本文档是项目概要设计、详细设计、开发实现、测试验收的核心依据，预期读者为项目经理、产品设计人员、开发人员、测试人员、电厂运行与调度人员、运维人员及项目管理人员。</w:t>
      </w:r>
    </w:p>
    <w:p w14:paraId="01FB3F5D" w14:textId="77777777" w:rsidR="004C609E" w:rsidRDefault="00F437D6" w:rsidP="003301ED">
      <w:pPr>
        <w:pStyle w:val="2"/>
        <w:spacing w:before="260" w:after="260"/>
        <w:ind w:left="578" w:hanging="578"/>
      </w:pPr>
      <w:bookmarkStart w:id="10" w:name="_Toc229148851"/>
      <w:bookmarkStart w:id="11" w:name="_Toc229151198"/>
      <w:r>
        <w:rPr>
          <w:rFonts w:hint="eastAsia"/>
        </w:rPr>
        <w:t>项目背景</w:t>
      </w:r>
      <w:bookmarkEnd w:id="8"/>
      <w:bookmarkEnd w:id="9"/>
      <w:bookmarkEnd w:id="10"/>
      <w:bookmarkEnd w:id="11"/>
      <w:r>
        <w:rPr>
          <w:rFonts w:hint="eastAsia"/>
        </w:rPr>
        <w:t xml:space="preserve"> </w:t>
      </w:r>
    </w:p>
    <w:p w14:paraId="73B1D1C1" w14:textId="77777777" w:rsidR="00EE6A0C" w:rsidRDefault="00EE6A0C" w:rsidP="00EE6A0C">
      <w:pPr>
        <w:ind w:firstLine="420"/>
        <w:rPr>
          <w:szCs w:val="21"/>
        </w:rPr>
      </w:pPr>
      <w:bookmarkStart w:id="12" w:name="_Toc7947"/>
      <w:bookmarkStart w:id="13" w:name="_Toc237314352"/>
      <w:r>
        <w:rPr>
          <w:rFonts w:hint="eastAsia"/>
          <w:szCs w:val="21"/>
        </w:rPr>
        <w:t>在双碳目标推进与新型电力系统建设背景下，新能源高比例并网对火电机组的调频调峰能力、负荷响应精度、发电计划编排能力提出了更高要求。当前发电企业普遍存在机组负荷预测精度不足、AGC调度响应滞后、负荷影响因素不明确、供电供需匹配缺乏数据支撑、多业务系统数据孤岛等痛点，电网调频考核、调峰调度压力持续增大。为解决上述问题，亟需开展机组负荷与供电需求精准预测、AGC信号超前感知能力建设，并搭建全流程统一管理平台，实现发电业务全链路的数字化、智能化管控。</w:t>
      </w:r>
    </w:p>
    <w:p w14:paraId="75E87C90" w14:textId="77777777" w:rsidR="004C609E" w:rsidRDefault="00F437D6" w:rsidP="003301ED">
      <w:pPr>
        <w:pStyle w:val="2"/>
        <w:spacing w:before="260" w:after="260"/>
        <w:ind w:left="578" w:hanging="578"/>
      </w:pPr>
      <w:bookmarkStart w:id="14" w:name="_Toc229148852"/>
      <w:bookmarkStart w:id="15" w:name="_Toc229151199"/>
      <w:r>
        <w:rPr>
          <w:rFonts w:hint="eastAsia"/>
        </w:rPr>
        <w:lastRenderedPageBreak/>
        <w:t>术语定义</w:t>
      </w:r>
      <w:bookmarkEnd w:id="12"/>
      <w:bookmarkEnd w:id="13"/>
      <w:bookmarkEnd w:id="14"/>
      <w:bookmarkEnd w:id="15"/>
      <w:r>
        <w:rPr>
          <w:rFonts w:hint="eastAsia"/>
        </w:rPr>
        <w:t xml:space="preserve"> </w:t>
      </w:r>
    </w:p>
    <w:p w14:paraId="79168EC4" w14:textId="77777777" w:rsidR="00EE6A0C" w:rsidRDefault="00EE6A0C" w:rsidP="00EE6A0C">
      <w:pPr>
        <w:rPr>
          <w:szCs w:val="21"/>
        </w:rPr>
      </w:pPr>
      <w:r>
        <w:rPr>
          <w:rFonts w:hint="eastAsia"/>
          <w:szCs w:val="21"/>
        </w:rPr>
        <w:t xml:space="preserve">AGC 自动发电控制（Automatic Generation Control），电网调度机构用于控制发电机组有功功率输出，维持电网频率与联络线功率稳定的核心系统 </w:t>
      </w:r>
    </w:p>
    <w:p w14:paraId="716FF7BA" w14:textId="77777777" w:rsidR="00EE6A0C" w:rsidRDefault="00EE6A0C" w:rsidP="00EE6A0C">
      <w:pPr>
        <w:rPr>
          <w:szCs w:val="21"/>
        </w:rPr>
      </w:pPr>
      <w:r>
        <w:rPr>
          <w:rFonts w:hint="eastAsia"/>
          <w:szCs w:val="21"/>
        </w:rPr>
        <w:t xml:space="preserve">DCS 分散控制系统（Distributed Control System），火电机组生产过程核心控制系统，实现机组运行参数的实时采集与控制 </w:t>
      </w:r>
    </w:p>
    <w:p w14:paraId="6F7F8497" w14:textId="77777777" w:rsidR="00EE6A0C" w:rsidRDefault="00EE6A0C" w:rsidP="00EE6A0C">
      <w:pPr>
        <w:rPr>
          <w:szCs w:val="21"/>
        </w:rPr>
      </w:pPr>
      <w:r>
        <w:rPr>
          <w:rFonts w:hint="eastAsia"/>
          <w:szCs w:val="21"/>
        </w:rPr>
        <w:t xml:space="preserve">DEH 数字电液控制系统（Digital Electric Hydraulic Control System），汽轮机转速与负荷控制专用系统，是AGC指令的核心执行单元 </w:t>
      </w:r>
    </w:p>
    <w:p w14:paraId="0A0E95F6" w14:textId="77777777" w:rsidR="00EE6A0C" w:rsidRDefault="00EE6A0C" w:rsidP="00EE6A0C">
      <w:pPr>
        <w:rPr>
          <w:szCs w:val="21"/>
        </w:rPr>
      </w:pPr>
      <w:r>
        <w:rPr>
          <w:rFonts w:hint="eastAsia"/>
          <w:szCs w:val="21"/>
        </w:rPr>
        <w:t xml:space="preserve">SCADA 数据采集与监控系统（Supervisory Control And Data Acquisition），实现生产现场实时数据采集、监控与远程控制的工业系统 </w:t>
      </w:r>
    </w:p>
    <w:p w14:paraId="6C9BB0A4" w14:textId="77777777" w:rsidR="00EE6A0C" w:rsidRDefault="00EE6A0C" w:rsidP="00EE6A0C">
      <w:pPr>
        <w:rPr>
          <w:szCs w:val="21"/>
        </w:rPr>
      </w:pPr>
      <w:r>
        <w:rPr>
          <w:rFonts w:hint="eastAsia"/>
          <w:szCs w:val="21"/>
        </w:rPr>
        <w:t xml:space="preserve">MAE 平均绝对误差（Mean Absolute Error），用于量化预测值与实际值偏差的核心精度评价指标 </w:t>
      </w:r>
    </w:p>
    <w:p w14:paraId="2BD47F36" w14:textId="77777777" w:rsidR="00EE6A0C" w:rsidRDefault="00EE6A0C" w:rsidP="00EE6A0C">
      <w:pPr>
        <w:rPr>
          <w:szCs w:val="21"/>
        </w:rPr>
      </w:pPr>
      <w:r>
        <w:rPr>
          <w:rFonts w:hint="eastAsia"/>
          <w:szCs w:val="21"/>
        </w:rPr>
        <w:t xml:space="preserve">MSE 均方误差（Mean Squared Error），预测模型性能核心评价指标 </w:t>
      </w:r>
    </w:p>
    <w:p w14:paraId="1221095F" w14:textId="77777777" w:rsidR="00EE6A0C" w:rsidRDefault="00EE6A0C" w:rsidP="00EE6A0C">
      <w:pPr>
        <w:rPr>
          <w:szCs w:val="21"/>
        </w:rPr>
      </w:pPr>
      <w:r>
        <w:rPr>
          <w:rFonts w:hint="eastAsia"/>
          <w:szCs w:val="21"/>
        </w:rPr>
        <w:t xml:space="preserve">OPC 用于工业控制系统数据交互的主流通信协议，是工业现场数据接入的通用标准 </w:t>
      </w:r>
    </w:p>
    <w:p w14:paraId="2B38C428" w14:textId="3BC9F76E" w:rsidR="00882293" w:rsidRDefault="00EE6A0C" w:rsidP="00EE6A0C">
      <w:pPr>
        <w:rPr>
          <w:szCs w:val="21"/>
        </w:rPr>
      </w:pPr>
      <w:r>
        <w:rPr>
          <w:rFonts w:hint="eastAsia"/>
          <w:szCs w:val="21"/>
        </w:rPr>
        <w:t xml:space="preserve">调峰 发电机组根据电网负荷变化调整出力，维持电网供需平衡的运行模式 </w:t>
      </w:r>
    </w:p>
    <w:p w14:paraId="15F4364B" w14:textId="497DC5EB" w:rsidR="00A82FFA" w:rsidRDefault="00EE6A0C" w:rsidP="00882293">
      <w:pPr>
        <w:pStyle w:val="20"/>
        <w:spacing w:beforeLines="50" w:before="156" w:afterLines="50" w:after="156" w:line="360" w:lineRule="auto"/>
        <w:ind w:leftChars="0" w:left="0" w:firstLineChars="0" w:firstLine="0"/>
        <w:rPr>
          <w:sz w:val="24"/>
        </w:rPr>
      </w:pPr>
      <w:r>
        <w:rPr>
          <w:rFonts w:hint="eastAsia"/>
          <w:szCs w:val="21"/>
        </w:rPr>
        <w:t>调频 发电机组响应电网频率波动，快速调整有功出力，维持电网频率稳定的辅助服务</w:t>
      </w:r>
    </w:p>
    <w:p w14:paraId="4CFC1891" w14:textId="5719511C" w:rsidR="00A82FFA" w:rsidRDefault="00A82FFA">
      <w:pPr>
        <w:pStyle w:val="20"/>
        <w:spacing w:beforeLines="50" w:before="156" w:afterLines="50" w:after="156" w:line="360" w:lineRule="auto"/>
        <w:ind w:firstLine="480"/>
        <w:rPr>
          <w:sz w:val="24"/>
        </w:rPr>
      </w:pPr>
    </w:p>
    <w:p w14:paraId="01498D05" w14:textId="1537A257" w:rsidR="00A82FFA" w:rsidRDefault="00A82FFA">
      <w:pPr>
        <w:pStyle w:val="20"/>
        <w:spacing w:beforeLines="50" w:before="156" w:afterLines="50" w:after="156" w:line="360" w:lineRule="auto"/>
        <w:ind w:firstLine="480"/>
        <w:rPr>
          <w:sz w:val="24"/>
        </w:rPr>
      </w:pPr>
    </w:p>
    <w:p w14:paraId="125B9AD5" w14:textId="67364126" w:rsidR="00A82FFA" w:rsidRDefault="00A82FFA">
      <w:pPr>
        <w:pStyle w:val="20"/>
        <w:spacing w:beforeLines="50" w:before="156" w:afterLines="50" w:after="156" w:line="360" w:lineRule="auto"/>
        <w:ind w:firstLine="480"/>
        <w:rPr>
          <w:sz w:val="24"/>
        </w:rPr>
      </w:pPr>
    </w:p>
    <w:p w14:paraId="276E2A4B" w14:textId="2FA2D349" w:rsidR="00A82FFA" w:rsidRDefault="00A82FFA">
      <w:pPr>
        <w:pStyle w:val="20"/>
        <w:spacing w:beforeLines="50" w:before="156" w:afterLines="50" w:after="156" w:line="360" w:lineRule="auto"/>
        <w:ind w:firstLine="480"/>
        <w:rPr>
          <w:sz w:val="24"/>
        </w:rPr>
      </w:pPr>
    </w:p>
    <w:p w14:paraId="14906287" w14:textId="475D4A40" w:rsidR="00A82FFA" w:rsidRDefault="00A82FFA">
      <w:pPr>
        <w:pStyle w:val="20"/>
        <w:spacing w:beforeLines="50" w:before="156" w:afterLines="50" w:after="156" w:line="360" w:lineRule="auto"/>
        <w:ind w:firstLine="480"/>
        <w:rPr>
          <w:sz w:val="24"/>
        </w:rPr>
      </w:pPr>
    </w:p>
    <w:p w14:paraId="1CCEC907" w14:textId="77777777" w:rsidR="004C609E" w:rsidRDefault="00F437D6" w:rsidP="003301ED">
      <w:pPr>
        <w:pStyle w:val="1"/>
        <w:spacing w:before="260" w:after="260"/>
        <w:ind w:left="431" w:hanging="431"/>
      </w:pPr>
      <w:bookmarkStart w:id="16" w:name="_Toc12860"/>
      <w:bookmarkStart w:id="17" w:name="_Toc237314354"/>
      <w:bookmarkStart w:id="18" w:name="_Toc229148853"/>
      <w:bookmarkStart w:id="19" w:name="_Toc229151200"/>
      <w:r>
        <w:rPr>
          <w:rFonts w:hint="eastAsia"/>
        </w:rPr>
        <w:t>业务流程描述</w:t>
      </w:r>
      <w:bookmarkEnd w:id="16"/>
      <w:bookmarkEnd w:id="17"/>
      <w:bookmarkEnd w:id="18"/>
      <w:bookmarkEnd w:id="19"/>
    </w:p>
    <w:p w14:paraId="4C55C249" w14:textId="77777777" w:rsidR="00882293" w:rsidRPr="00CF7BF9" w:rsidRDefault="00882293" w:rsidP="00882293">
      <w:pPr>
        <w:rPr>
          <w:sz w:val="24"/>
        </w:rPr>
      </w:pPr>
      <w:bookmarkStart w:id="20" w:name="_Toc237314355"/>
      <w:bookmarkStart w:id="21" w:name="_Toc25552"/>
      <w:bookmarkStart w:id="22" w:name="_Toc229148854"/>
      <w:r w:rsidRPr="00CF7BF9">
        <w:rPr>
          <w:rFonts w:hint="eastAsia"/>
          <w:sz w:val="24"/>
        </w:rPr>
        <w:t>本平台围绕火电机组负荷预测与智能调度全业务场景，构建“数据采集-预处理-分析建模-预测计算-调度优化-成果反馈-模型迭代”的全闭环业务流程，核心流程按角色与环节划分为以下6个阶段：</w:t>
      </w:r>
    </w:p>
    <w:p w14:paraId="110B51B3" w14:textId="77777777" w:rsidR="00882293" w:rsidRPr="00CF7BF9" w:rsidRDefault="00882293" w:rsidP="00882293">
      <w:pPr>
        <w:rPr>
          <w:sz w:val="24"/>
        </w:rPr>
      </w:pPr>
    </w:p>
    <w:p w14:paraId="7A49F812" w14:textId="77777777" w:rsidR="00882293" w:rsidRPr="009176B9" w:rsidRDefault="00882293" w:rsidP="00882293">
      <w:pPr>
        <w:rPr>
          <w:b/>
          <w:bCs/>
          <w:sz w:val="28"/>
          <w:szCs w:val="28"/>
        </w:rPr>
      </w:pPr>
      <w:r w:rsidRPr="009176B9">
        <w:rPr>
          <w:rFonts w:hint="eastAsia"/>
          <w:b/>
          <w:bCs/>
          <w:sz w:val="28"/>
          <w:szCs w:val="28"/>
        </w:rPr>
        <w:t>1. 数据接入与管理阶段</w:t>
      </w:r>
    </w:p>
    <w:p w14:paraId="6BB13590" w14:textId="5BB72B2B" w:rsidR="00882293" w:rsidRPr="00CF7BF9" w:rsidRDefault="00882293" w:rsidP="00882293">
      <w:pPr>
        <w:rPr>
          <w:sz w:val="24"/>
        </w:rPr>
      </w:pPr>
      <w:r w:rsidRPr="00CF7BF9">
        <w:rPr>
          <w:rFonts w:hint="eastAsia"/>
          <w:sz w:val="24"/>
        </w:rPr>
        <w:t>系统自动完成机组DCS/DEH系统、SCADA系统、电网调度系统、气象平台、营销系统的多源数据实时接入与批量同步；</w:t>
      </w:r>
    </w:p>
    <w:p w14:paraId="02E6D47F" w14:textId="32195FCC" w:rsidR="00882293" w:rsidRPr="00CF7BF9" w:rsidRDefault="00882293" w:rsidP="00882293">
      <w:pPr>
        <w:rPr>
          <w:sz w:val="24"/>
        </w:rPr>
      </w:pPr>
      <w:r w:rsidRPr="00CF7BF9">
        <w:rPr>
          <w:rFonts w:hint="eastAsia"/>
          <w:sz w:val="24"/>
        </w:rPr>
        <w:t>系统管理员完成数据采集清单配置、数据资产管理、采集规则配置，保障数据完整性与合规性；</w:t>
      </w:r>
    </w:p>
    <w:p w14:paraId="409902A9" w14:textId="7C393623" w:rsidR="00882293" w:rsidRDefault="00882293" w:rsidP="00882293">
      <w:pPr>
        <w:rPr>
          <w:sz w:val="24"/>
        </w:rPr>
      </w:pPr>
      <w:r w:rsidRPr="00CF7BF9">
        <w:rPr>
          <w:rFonts w:hint="eastAsia"/>
          <w:sz w:val="24"/>
        </w:rPr>
        <w:t>系统自动完成数据探查与质量校验，输出数据质量报告。</w:t>
      </w:r>
    </w:p>
    <w:p w14:paraId="52193341" w14:textId="77777777" w:rsidR="00CF7BF9" w:rsidRPr="00CF7BF9" w:rsidRDefault="00CF7BF9" w:rsidP="00882293">
      <w:pPr>
        <w:rPr>
          <w:sz w:val="24"/>
        </w:rPr>
      </w:pPr>
    </w:p>
    <w:p w14:paraId="4907D853" w14:textId="77777777" w:rsidR="00882293" w:rsidRPr="009176B9" w:rsidRDefault="00882293" w:rsidP="00882293">
      <w:pPr>
        <w:rPr>
          <w:b/>
          <w:bCs/>
          <w:sz w:val="28"/>
          <w:szCs w:val="28"/>
        </w:rPr>
      </w:pPr>
      <w:r w:rsidRPr="009176B9">
        <w:rPr>
          <w:rFonts w:hint="eastAsia"/>
          <w:b/>
          <w:bCs/>
          <w:sz w:val="28"/>
          <w:szCs w:val="28"/>
        </w:rPr>
        <w:t>2. 数据预处理与特征工程阶段</w:t>
      </w:r>
    </w:p>
    <w:p w14:paraId="7BC816BD" w14:textId="7E5D0AEC" w:rsidR="00882293" w:rsidRPr="00CF7BF9" w:rsidRDefault="00882293" w:rsidP="00882293">
      <w:pPr>
        <w:rPr>
          <w:sz w:val="24"/>
        </w:rPr>
      </w:pPr>
      <w:r w:rsidRPr="00CF7BF9">
        <w:rPr>
          <w:rFonts w:hint="eastAsia"/>
          <w:sz w:val="24"/>
        </w:rPr>
        <w:lastRenderedPageBreak/>
        <w:t>分析人员发起数据清洗、标准化处理任务，系统自动完成缺失值、异常值处理与多源数据时间维度对齐；</w:t>
      </w:r>
    </w:p>
    <w:p w14:paraId="6C49D053" w14:textId="53B3DF91" w:rsidR="00882293" w:rsidRPr="00CF7BF9" w:rsidRDefault="00882293" w:rsidP="00882293">
      <w:pPr>
        <w:rPr>
          <w:sz w:val="24"/>
        </w:rPr>
      </w:pPr>
      <w:r w:rsidRPr="00CF7BF9">
        <w:rPr>
          <w:rFonts w:hint="eastAsia"/>
          <w:sz w:val="24"/>
        </w:rPr>
        <w:t>系统自动完成全维度影响因素相关性量化分析，筛选高相关核心特征集，完成特征降维/升维处理；</w:t>
      </w:r>
    </w:p>
    <w:p w14:paraId="2C0E8DD6" w14:textId="453459E3" w:rsidR="00882293" w:rsidRDefault="00882293" w:rsidP="00882293">
      <w:pPr>
        <w:rPr>
          <w:sz w:val="24"/>
        </w:rPr>
      </w:pPr>
      <w:r w:rsidRPr="00CF7BF9">
        <w:rPr>
          <w:rFonts w:hint="eastAsia"/>
          <w:sz w:val="24"/>
        </w:rPr>
        <w:t>系统自动完成训练集、测试集、验证集划分，输出数据集划分报告与特征工程成果。</w:t>
      </w:r>
    </w:p>
    <w:p w14:paraId="6B524C9E" w14:textId="77777777" w:rsidR="00CF7BF9" w:rsidRPr="00CF7BF9" w:rsidRDefault="00CF7BF9" w:rsidP="00882293">
      <w:pPr>
        <w:rPr>
          <w:sz w:val="24"/>
        </w:rPr>
      </w:pPr>
    </w:p>
    <w:p w14:paraId="456406E9" w14:textId="77777777" w:rsidR="00882293" w:rsidRPr="009176B9" w:rsidRDefault="00882293" w:rsidP="00882293">
      <w:pPr>
        <w:rPr>
          <w:b/>
          <w:bCs/>
          <w:sz w:val="28"/>
          <w:szCs w:val="28"/>
        </w:rPr>
      </w:pPr>
      <w:r w:rsidRPr="009176B9">
        <w:rPr>
          <w:rFonts w:hint="eastAsia"/>
          <w:b/>
          <w:bCs/>
          <w:sz w:val="28"/>
          <w:szCs w:val="28"/>
        </w:rPr>
        <w:t>3. 模型训练与优化阶段</w:t>
      </w:r>
    </w:p>
    <w:p w14:paraId="5FB67A28" w14:textId="2C33AB48" w:rsidR="00882293" w:rsidRPr="00CF7BF9" w:rsidRDefault="00882293" w:rsidP="00882293">
      <w:pPr>
        <w:rPr>
          <w:sz w:val="24"/>
        </w:rPr>
      </w:pPr>
      <w:r w:rsidRPr="00CF7BF9">
        <w:rPr>
          <w:rFonts w:hint="eastAsia"/>
          <w:sz w:val="24"/>
        </w:rPr>
        <w:t>分析人员基于业务需求完成预测模型、AGC预判模型的选型、可视化配置与训练任务发起；</w:t>
      </w:r>
    </w:p>
    <w:p w14:paraId="2620F939" w14:textId="0846C1A1" w:rsidR="00882293" w:rsidRPr="00CF7BF9" w:rsidRDefault="00882293" w:rsidP="00882293">
      <w:pPr>
        <w:rPr>
          <w:sz w:val="24"/>
        </w:rPr>
      </w:pPr>
      <w:r w:rsidRPr="00CF7BF9">
        <w:rPr>
          <w:rFonts w:hint="eastAsia"/>
          <w:sz w:val="24"/>
        </w:rPr>
        <w:t>系统自动完成模型训练、参数寻优、交叉验证与性能评估，输出模型训练报告与精度校验结果；</w:t>
      </w:r>
    </w:p>
    <w:p w14:paraId="6BF814F8" w14:textId="3EF034A2" w:rsidR="00882293" w:rsidRDefault="00882293" w:rsidP="00882293">
      <w:pPr>
        <w:rPr>
          <w:sz w:val="24"/>
        </w:rPr>
      </w:pPr>
      <w:r w:rsidRPr="00CF7BF9">
        <w:rPr>
          <w:rFonts w:hint="eastAsia"/>
          <w:sz w:val="24"/>
        </w:rPr>
        <w:t>分析人员完成模型迭代优化，确认符合精度要求的模型版本，完成模型发布。</w:t>
      </w:r>
    </w:p>
    <w:p w14:paraId="230C68A0" w14:textId="77777777" w:rsidR="00CF7BF9" w:rsidRPr="00CF7BF9" w:rsidRDefault="00CF7BF9" w:rsidP="00882293">
      <w:pPr>
        <w:rPr>
          <w:sz w:val="24"/>
        </w:rPr>
      </w:pPr>
    </w:p>
    <w:p w14:paraId="27495665" w14:textId="77777777" w:rsidR="00882293" w:rsidRPr="009176B9" w:rsidRDefault="00882293" w:rsidP="00882293">
      <w:pPr>
        <w:rPr>
          <w:b/>
          <w:bCs/>
          <w:sz w:val="28"/>
          <w:szCs w:val="28"/>
        </w:rPr>
      </w:pPr>
      <w:r w:rsidRPr="009176B9">
        <w:rPr>
          <w:rFonts w:hint="eastAsia"/>
          <w:b/>
          <w:bCs/>
          <w:sz w:val="28"/>
          <w:szCs w:val="28"/>
        </w:rPr>
        <w:t>4. 预测计算与调度优化阶段</w:t>
      </w:r>
    </w:p>
    <w:p w14:paraId="41E04F6D" w14:textId="77F4077B" w:rsidR="00882293" w:rsidRPr="00CF7BF9" w:rsidRDefault="00882293" w:rsidP="00882293">
      <w:pPr>
        <w:rPr>
          <w:sz w:val="24"/>
        </w:rPr>
      </w:pPr>
      <w:r w:rsidRPr="00CF7BF9">
        <w:rPr>
          <w:rFonts w:hint="eastAsia"/>
          <w:sz w:val="24"/>
        </w:rPr>
        <w:t>系统基于发布的模型，自动完成多时间尺度发电负荷预测、电网供电需求预测、AGC信号超前预判计算；</w:t>
      </w:r>
    </w:p>
    <w:p w14:paraId="0BBB900A" w14:textId="2895771D" w:rsidR="00882293" w:rsidRPr="00CF7BF9" w:rsidRDefault="00882293" w:rsidP="00882293">
      <w:pPr>
        <w:rPr>
          <w:sz w:val="24"/>
        </w:rPr>
      </w:pPr>
      <w:r w:rsidRPr="00CF7BF9">
        <w:rPr>
          <w:rFonts w:hint="eastAsia"/>
          <w:sz w:val="24"/>
        </w:rPr>
        <w:t>调度人员查看预测结果、预判趋势，结合电网调度要求与机组运行边界，优化发电计划与机组调节策略；</w:t>
      </w:r>
    </w:p>
    <w:p w14:paraId="0577332D" w14:textId="65B8856D" w:rsidR="00882293" w:rsidRDefault="00882293" w:rsidP="00882293">
      <w:pPr>
        <w:rPr>
          <w:sz w:val="24"/>
        </w:rPr>
      </w:pPr>
      <w:r w:rsidRPr="00CF7BF9">
        <w:rPr>
          <w:rFonts w:hint="eastAsia"/>
          <w:sz w:val="24"/>
        </w:rPr>
        <w:t xml:space="preserve"> 系统将AGC预判结果标准化输出至机组DCS/DEH系统，支撑机组超前调节。</w:t>
      </w:r>
    </w:p>
    <w:p w14:paraId="314268BE" w14:textId="77777777" w:rsidR="00CF7BF9" w:rsidRPr="00CF7BF9" w:rsidRDefault="00CF7BF9" w:rsidP="00882293">
      <w:pPr>
        <w:rPr>
          <w:sz w:val="24"/>
        </w:rPr>
      </w:pPr>
    </w:p>
    <w:p w14:paraId="29D68422" w14:textId="625E7ACA" w:rsidR="00882293" w:rsidRPr="009176B9" w:rsidRDefault="00882293" w:rsidP="00882293">
      <w:pPr>
        <w:rPr>
          <w:b/>
          <w:bCs/>
          <w:sz w:val="28"/>
          <w:szCs w:val="28"/>
        </w:rPr>
      </w:pPr>
      <w:r w:rsidRPr="009176B9">
        <w:rPr>
          <w:rFonts w:hint="eastAsia"/>
          <w:b/>
          <w:bCs/>
          <w:sz w:val="28"/>
          <w:szCs w:val="28"/>
        </w:rPr>
        <w:t>5. 成果展示与执行反馈阶段</w:t>
      </w:r>
    </w:p>
    <w:p w14:paraId="4A229420" w14:textId="200B08D4" w:rsidR="00882293" w:rsidRPr="00CF7BF9" w:rsidRDefault="00882293" w:rsidP="00882293">
      <w:pPr>
        <w:rPr>
          <w:sz w:val="24"/>
        </w:rPr>
      </w:pPr>
      <w:r w:rsidRPr="00CF7BF9">
        <w:rPr>
          <w:rFonts w:hint="eastAsia"/>
          <w:sz w:val="24"/>
        </w:rPr>
        <w:t>运行人员通过可视化驾驶舱查看机组实时运行状态、预测结果、AGC指令执行情况，完成现场操作执行；</w:t>
      </w:r>
    </w:p>
    <w:p w14:paraId="398F1376" w14:textId="3E4D391F" w:rsidR="00882293" w:rsidRPr="00CF7BF9" w:rsidRDefault="00882293" w:rsidP="00882293">
      <w:pPr>
        <w:rPr>
          <w:sz w:val="24"/>
        </w:rPr>
      </w:pPr>
      <w:r w:rsidRPr="00CF7BF9">
        <w:rPr>
          <w:rFonts w:hint="eastAsia"/>
          <w:sz w:val="24"/>
        </w:rPr>
        <w:t>系统自动完成预测精度、AGC响应效果、调频调峰性能的实时统计与评估，输出运行分析报告；</w:t>
      </w:r>
    </w:p>
    <w:p w14:paraId="7AFD793E" w14:textId="33953753" w:rsidR="00882293" w:rsidRDefault="00882293" w:rsidP="00882293">
      <w:pPr>
        <w:rPr>
          <w:sz w:val="24"/>
        </w:rPr>
      </w:pPr>
      <w:r w:rsidRPr="00CF7BF9">
        <w:rPr>
          <w:rFonts w:hint="eastAsia"/>
          <w:sz w:val="24"/>
        </w:rPr>
        <w:t>管理人员通过自定义报表、多维度分析功能，完成运营决策与调度策略优化。</w:t>
      </w:r>
    </w:p>
    <w:p w14:paraId="68483672" w14:textId="77777777" w:rsidR="00CF7BF9" w:rsidRPr="00CF7BF9" w:rsidRDefault="00CF7BF9" w:rsidP="00882293">
      <w:pPr>
        <w:rPr>
          <w:sz w:val="24"/>
        </w:rPr>
      </w:pPr>
    </w:p>
    <w:p w14:paraId="3D37617E" w14:textId="05A2394B" w:rsidR="00882293" w:rsidRPr="009176B9" w:rsidRDefault="00882293" w:rsidP="00882293">
      <w:pPr>
        <w:rPr>
          <w:b/>
          <w:bCs/>
          <w:sz w:val="28"/>
          <w:szCs w:val="28"/>
        </w:rPr>
      </w:pPr>
      <w:r w:rsidRPr="009176B9">
        <w:rPr>
          <w:rFonts w:hint="eastAsia"/>
          <w:b/>
          <w:bCs/>
          <w:sz w:val="28"/>
          <w:szCs w:val="28"/>
        </w:rPr>
        <w:t>6. 系统管理与运维阶段</w:t>
      </w:r>
    </w:p>
    <w:p w14:paraId="7A2437A1" w14:textId="28D0EBE5" w:rsidR="00882293" w:rsidRPr="00CF7BF9" w:rsidRDefault="00882293" w:rsidP="00882293">
      <w:pPr>
        <w:rPr>
          <w:sz w:val="24"/>
        </w:rPr>
      </w:pPr>
      <w:r w:rsidRPr="00CF7BF9">
        <w:rPr>
          <w:rFonts w:hint="eastAsia"/>
          <w:sz w:val="24"/>
        </w:rPr>
        <w:t>系统管理员完成用户权限、系统配置、接口管理、日志审计、文档管理等日常运维工作</w:t>
      </w:r>
    </w:p>
    <w:p w14:paraId="284871A3" w14:textId="2482A44E" w:rsidR="00882293" w:rsidRPr="00CF7BF9" w:rsidRDefault="00882293" w:rsidP="00882293">
      <w:pPr>
        <w:rPr>
          <w:sz w:val="24"/>
        </w:rPr>
      </w:pPr>
      <w:r w:rsidRPr="00CF7BF9">
        <w:rPr>
          <w:rFonts w:hint="eastAsia"/>
          <w:sz w:val="24"/>
        </w:rPr>
        <w:t>系统自动完成数据备份、运行状态监控、异常告警，保障系统7*24小时稳定运行。</w:t>
      </w:r>
    </w:p>
    <w:p w14:paraId="2F99FE09" w14:textId="41B35CF0" w:rsidR="00882293" w:rsidRPr="00CF7BF9" w:rsidRDefault="00882293" w:rsidP="00882293">
      <w:pPr>
        <w:rPr>
          <w:sz w:val="24"/>
        </w:rPr>
      </w:pPr>
      <w:r w:rsidRPr="00CF7BF9">
        <w:rPr>
          <w:rFonts w:hint="eastAsia"/>
          <w:sz w:val="24"/>
        </w:rPr>
        <w:t>运维人员基于运行反馈数据，持续优化模型性能与系统功能，完成全业务流程闭环迭代。</w:t>
      </w:r>
    </w:p>
    <w:p w14:paraId="3C934ED0" w14:textId="41DD294F" w:rsidR="004C609E" w:rsidRDefault="00F437D6" w:rsidP="00882293">
      <w:pPr>
        <w:pStyle w:val="1"/>
        <w:spacing w:before="260" w:after="260"/>
        <w:ind w:left="431" w:hanging="431"/>
      </w:pPr>
      <w:bookmarkStart w:id="23" w:name="_Toc229151201"/>
      <w:r>
        <w:rPr>
          <w:rFonts w:hint="eastAsia"/>
        </w:rPr>
        <w:t>任务概述</w:t>
      </w:r>
      <w:bookmarkEnd w:id="20"/>
      <w:bookmarkEnd w:id="21"/>
      <w:bookmarkEnd w:id="22"/>
      <w:bookmarkEnd w:id="23"/>
    </w:p>
    <w:p w14:paraId="7A43599A" w14:textId="77777777" w:rsidR="004C609E" w:rsidRDefault="00F437D6" w:rsidP="003301ED">
      <w:pPr>
        <w:pStyle w:val="2"/>
        <w:spacing w:before="260" w:after="260"/>
        <w:ind w:left="578" w:hanging="578"/>
      </w:pPr>
      <w:bookmarkStart w:id="24" w:name="_Toc24429"/>
      <w:bookmarkStart w:id="25" w:name="_Toc237314356"/>
      <w:bookmarkStart w:id="26" w:name="_Toc229148855"/>
      <w:bookmarkStart w:id="27" w:name="_Toc229151202"/>
      <w:r>
        <w:rPr>
          <w:rFonts w:hint="eastAsia"/>
        </w:rPr>
        <w:t>目标</w:t>
      </w:r>
      <w:bookmarkEnd w:id="24"/>
      <w:bookmarkEnd w:id="25"/>
      <w:bookmarkEnd w:id="26"/>
      <w:bookmarkEnd w:id="27"/>
    </w:p>
    <w:p w14:paraId="5B15E5E5" w14:textId="16708BEF" w:rsidR="00CF7BF9" w:rsidRPr="00CF7BF9" w:rsidRDefault="00CF7BF9" w:rsidP="00CF7BF9">
      <w:pPr>
        <w:pStyle w:val="af4"/>
        <w:numPr>
          <w:ilvl w:val="0"/>
          <w:numId w:val="32"/>
        </w:numPr>
        <w:ind w:firstLineChars="0"/>
        <w:rPr>
          <w:sz w:val="24"/>
        </w:rPr>
      </w:pPr>
      <w:bookmarkStart w:id="28" w:name="_Toc237314357"/>
      <w:bookmarkStart w:id="29" w:name="_Toc14399"/>
      <w:bookmarkStart w:id="30" w:name="_Toc229148856"/>
      <w:r w:rsidRPr="00CF7BF9">
        <w:rPr>
          <w:rFonts w:hint="eastAsia"/>
          <w:sz w:val="24"/>
        </w:rPr>
        <w:t>实现火电机组发电负荷、电网侧供电需求的多时间尺度高精度预测，为机组运行</w:t>
      </w:r>
      <w:r w:rsidRPr="00CF7BF9">
        <w:rPr>
          <w:rFonts w:hint="eastAsia"/>
          <w:sz w:val="24"/>
        </w:rPr>
        <w:lastRenderedPageBreak/>
        <w:t>优化、发电计划编制提供核心数据支撑；</w:t>
      </w:r>
    </w:p>
    <w:p w14:paraId="23733979" w14:textId="77777777" w:rsidR="00CF7BF9" w:rsidRPr="00CF7BF9" w:rsidRDefault="00CF7BF9" w:rsidP="00CF7BF9">
      <w:pPr>
        <w:rPr>
          <w:sz w:val="24"/>
        </w:rPr>
      </w:pPr>
    </w:p>
    <w:p w14:paraId="0592280C" w14:textId="6F2902B3" w:rsidR="00CF7BF9" w:rsidRPr="00CF7BF9" w:rsidRDefault="00CF7BF9" w:rsidP="00CF7BF9">
      <w:pPr>
        <w:pStyle w:val="af4"/>
        <w:numPr>
          <w:ilvl w:val="0"/>
          <w:numId w:val="32"/>
        </w:numPr>
        <w:ind w:firstLineChars="0"/>
        <w:rPr>
          <w:sz w:val="24"/>
        </w:rPr>
      </w:pPr>
      <w:r w:rsidRPr="00CF7BF9">
        <w:rPr>
          <w:rFonts w:hint="eastAsia"/>
          <w:sz w:val="24"/>
        </w:rPr>
        <w:t>实现AGC调度信号的超前感知与趋势预判，解决传统响应滞后问题，提升机组调频性能，降低电网考核；</w:t>
      </w:r>
    </w:p>
    <w:p w14:paraId="0E1C4FAB" w14:textId="77777777" w:rsidR="00CF7BF9" w:rsidRPr="00CF7BF9" w:rsidRDefault="00CF7BF9" w:rsidP="00CF7BF9">
      <w:pPr>
        <w:rPr>
          <w:sz w:val="24"/>
        </w:rPr>
      </w:pPr>
    </w:p>
    <w:p w14:paraId="531703F0" w14:textId="77777777" w:rsidR="00CF7BF9" w:rsidRPr="00CF7BF9" w:rsidRDefault="00CF7BF9" w:rsidP="00CF7BF9">
      <w:pPr>
        <w:rPr>
          <w:sz w:val="24"/>
        </w:rPr>
      </w:pPr>
      <w:r w:rsidRPr="00CF7BF9">
        <w:rPr>
          <w:rFonts w:hint="eastAsia"/>
          <w:sz w:val="24"/>
        </w:rPr>
        <w:t>3. 完成机组负荷全维度影响因素的量化分析，明确高相关核心因素，为模型构建与运行优化提供理论支撑；</w:t>
      </w:r>
    </w:p>
    <w:p w14:paraId="34FEF524" w14:textId="77777777" w:rsidR="00CF7BF9" w:rsidRPr="00CF7BF9" w:rsidRDefault="00CF7BF9" w:rsidP="00CF7BF9">
      <w:pPr>
        <w:rPr>
          <w:sz w:val="24"/>
        </w:rPr>
      </w:pPr>
    </w:p>
    <w:p w14:paraId="340F2F95" w14:textId="77777777" w:rsidR="00CF7BF9" w:rsidRPr="00CF7BF9" w:rsidRDefault="00CF7BF9" w:rsidP="00CF7BF9">
      <w:pPr>
        <w:rPr>
          <w:sz w:val="24"/>
        </w:rPr>
      </w:pPr>
      <w:r w:rsidRPr="00CF7BF9">
        <w:rPr>
          <w:rFonts w:hint="eastAsia"/>
          <w:sz w:val="24"/>
        </w:rPr>
        <w:t>4. 搭建集数据管理、预测分析、模型训练、优化调度、可视化展示于一体的统一管理平台，实现从业务调研到成果反馈的全业务流程闭环管理。</w:t>
      </w:r>
    </w:p>
    <w:p w14:paraId="6D716E84" w14:textId="77777777" w:rsidR="004C609E" w:rsidRDefault="00F437D6" w:rsidP="003301ED">
      <w:pPr>
        <w:pStyle w:val="2"/>
        <w:spacing w:before="260" w:after="260"/>
        <w:ind w:left="578" w:hanging="578"/>
      </w:pPr>
      <w:bookmarkStart w:id="31" w:name="_Toc229151203"/>
      <w:r>
        <w:rPr>
          <w:rFonts w:hint="eastAsia"/>
        </w:rPr>
        <w:t>运行环境</w:t>
      </w:r>
      <w:bookmarkEnd w:id="28"/>
      <w:bookmarkEnd w:id="29"/>
      <w:bookmarkEnd w:id="30"/>
      <w:bookmarkEnd w:id="31"/>
      <w:r>
        <w:rPr>
          <w:rFonts w:hint="eastAsia"/>
        </w:rPr>
        <w:t xml:space="preserve"> </w:t>
      </w:r>
    </w:p>
    <w:p w14:paraId="72536480" w14:textId="36971D4E" w:rsidR="00CF7BF9" w:rsidRPr="00CF7BF9" w:rsidRDefault="00F437D6" w:rsidP="00CF7BF9">
      <w:pPr>
        <w:pStyle w:val="3"/>
        <w:spacing w:before="260" w:after="260"/>
        <w:rPr>
          <w:rFonts w:hint="eastAsia"/>
          <w:b/>
          <w:bCs w:val="0"/>
        </w:rPr>
      </w:pPr>
      <w:bookmarkStart w:id="32" w:name="_Toc237314358"/>
      <w:bookmarkStart w:id="33" w:name="_Toc5306"/>
      <w:bookmarkStart w:id="34" w:name="_Toc229148857"/>
      <w:bookmarkStart w:id="35" w:name="_Toc229151204"/>
      <w:r w:rsidRPr="00462596">
        <w:rPr>
          <w:rFonts w:hint="eastAsia"/>
          <w:b/>
          <w:bCs w:val="0"/>
        </w:rPr>
        <w:t>软件运行环境</w:t>
      </w:r>
      <w:bookmarkEnd w:id="32"/>
      <w:bookmarkEnd w:id="33"/>
      <w:bookmarkEnd w:id="34"/>
      <w:bookmarkEnd w:id="35"/>
    </w:p>
    <w:p w14:paraId="6B5CB2B0" w14:textId="77777777" w:rsidR="00CF7BF9" w:rsidRPr="00CF7BF9" w:rsidRDefault="00CF7BF9" w:rsidP="00CF7BF9">
      <w:pPr>
        <w:rPr>
          <w:sz w:val="24"/>
        </w:rPr>
      </w:pPr>
      <w:bookmarkStart w:id="36" w:name="_Toc237314362"/>
      <w:bookmarkStart w:id="37" w:name="_Toc22583"/>
      <w:bookmarkStart w:id="38" w:name="_Toc229148858"/>
      <w:r w:rsidRPr="00CF7BF9">
        <w:rPr>
          <w:rFonts w:hint="eastAsia"/>
          <w:sz w:val="24"/>
        </w:rPr>
        <w:t xml:space="preserve">服务器操作系统 Windows Server 2016及以上、CentOS 7.0及以上，兼容国产麒麟、统信服务器操作系统 </w:t>
      </w:r>
    </w:p>
    <w:p w14:paraId="5E40056B" w14:textId="77777777" w:rsidR="00CF7BF9" w:rsidRPr="00CF7BF9" w:rsidRDefault="00CF7BF9" w:rsidP="00CF7BF9">
      <w:pPr>
        <w:rPr>
          <w:sz w:val="24"/>
        </w:rPr>
      </w:pPr>
      <w:r w:rsidRPr="00CF7BF9">
        <w:rPr>
          <w:rFonts w:hint="eastAsia"/>
          <w:sz w:val="24"/>
        </w:rPr>
        <w:t xml:space="preserve">数据库 关系型数据库：MySQL 8.0及以上、SQL Server 2016及以上；时序数据库：InfluxDB、TimescaleDB，适配工业实时数据存储需求 </w:t>
      </w:r>
    </w:p>
    <w:p w14:paraId="591CC0E5" w14:textId="77777777" w:rsidR="00CF7BF9" w:rsidRPr="00CF7BF9" w:rsidRDefault="00CF7BF9" w:rsidP="00CF7BF9">
      <w:pPr>
        <w:rPr>
          <w:sz w:val="24"/>
        </w:rPr>
      </w:pPr>
      <w:r w:rsidRPr="00CF7BF9">
        <w:rPr>
          <w:rFonts w:hint="eastAsia"/>
          <w:sz w:val="24"/>
        </w:rPr>
        <w:t xml:space="preserve">中间件 Tomcat 9.0及以上、Nginx 1.20及以上，支持微服务架构部署 </w:t>
      </w:r>
    </w:p>
    <w:p w14:paraId="3F210807" w14:textId="77777777" w:rsidR="00CF7BF9" w:rsidRPr="00CF7BF9" w:rsidRDefault="00CF7BF9" w:rsidP="00CF7BF9">
      <w:pPr>
        <w:rPr>
          <w:sz w:val="24"/>
        </w:rPr>
      </w:pPr>
      <w:r w:rsidRPr="00CF7BF9">
        <w:rPr>
          <w:rFonts w:hint="eastAsia"/>
          <w:sz w:val="24"/>
        </w:rPr>
        <w:t xml:space="preserve">客户端环境 Windows 10及以上操作系统，兼容Chrome、Edge、Firefox主流浏览器，适配国产化浏览器 </w:t>
      </w:r>
    </w:p>
    <w:p w14:paraId="3BEC29E4" w14:textId="77777777" w:rsidR="00CF7BF9" w:rsidRDefault="00CF7BF9" w:rsidP="00CF7BF9">
      <w:pPr>
        <w:rPr>
          <w:sz w:val="24"/>
        </w:rPr>
      </w:pPr>
      <w:r w:rsidRPr="00CF7BF9">
        <w:rPr>
          <w:rFonts w:hint="eastAsia"/>
          <w:sz w:val="24"/>
        </w:rPr>
        <w:t xml:space="preserve">运行环境 JDK 1.8及以上，Python 3.8及以上，适配工业级算法模型运行需求 </w:t>
      </w:r>
    </w:p>
    <w:p w14:paraId="6964FE1E" w14:textId="39BDA83E" w:rsidR="00CF7BF9" w:rsidRPr="00CF7BF9" w:rsidRDefault="00CF7BF9" w:rsidP="00CF7BF9">
      <w:pPr>
        <w:rPr>
          <w:sz w:val="24"/>
        </w:rPr>
      </w:pPr>
      <w:r w:rsidRPr="00CF7BF9">
        <w:rPr>
          <w:rFonts w:hint="eastAsia"/>
          <w:b/>
          <w:bCs/>
          <w:sz w:val="28"/>
          <w:szCs w:val="28"/>
        </w:rPr>
        <w:t>3.2.2 硬件运行环境</w:t>
      </w:r>
    </w:p>
    <w:p w14:paraId="6275AF38" w14:textId="77777777" w:rsidR="00CF7BF9" w:rsidRPr="00CF7BF9" w:rsidRDefault="00CF7BF9" w:rsidP="00CF7BF9">
      <w:pPr>
        <w:rPr>
          <w:sz w:val="24"/>
        </w:rPr>
      </w:pPr>
      <w:r w:rsidRPr="00CF7BF9">
        <w:rPr>
          <w:rFonts w:hint="eastAsia"/>
          <w:sz w:val="24"/>
        </w:rPr>
        <w:t xml:space="preserve">设备类型 核心配置要求 </w:t>
      </w:r>
    </w:p>
    <w:p w14:paraId="57CFEDE1" w14:textId="77777777" w:rsidR="00CF7BF9" w:rsidRPr="00CF7BF9" w:rsidRDefault="00CF7BF9" w:rsidP="00CF7BF9">
      <w:pPr>
        <w:rPr>
          <w:sz w:val="24"/>
        </w:rPr>
      </w:pPr>
      <w:r w:rsidRPr="00CF7BF9">
        <w:rPr>
          <w:rFonts w:hint="eastAsia"/>
          <w:sz w:val="24"/>
        </w:rPr>
        <w:t xml:space="preserve">应用服务器 CPU：Intel Xeon 银牌及以上，≥16核；内存：≥64GB；硬盘：≥2TB SSD，支持RAID5冗余 </w:t>
      </w:r>
    </w:p>
    <w:p w14:paraId="5EE5B836" w14:textId="77777777" w:rsidR="00CF7BF9" w:rsidRPr="00CF7BF9" w:rsidRDefault="00CF7BF9" w:rsidP="00CF7BF9">
      <w:pPr>
        <w:rPr>
          <w:sz w:val="24"/>
        </w:rPr>
      </w:pPr>
      <w:r w:rsidRPr="00CF7BF9">
        <w:rPr>
          <w:rFonts w:hint="eastAsia"/>
          <w:sz w:val="24"/>
        </w:rPr>
        <w:t xml:space="preserve">数据服务器 CPU：Intel Xeon 银牌及以上，≥16核；内存：≥128GB；硬盘：≥4TB SSD+8TB SATA，支持RAID5冗余，满足海量时序数据存储需求 </w:t>
      </w:r>
    </w:p>
    <w:p w14:paraId="2DD8E9E7" w14:textId="77777777" w:rsidR="00CF7BF9" w:rsidRPr="00CF7BF9" w:rsidRDefault="00CF7BF9" w:rsidP="00CF7BF9">
      <w:pPr>
        <w:rPr>
          <w:sz w:val="24"/>
        </w:rPr>
      </w:pPr>
      <w:r w:rsidRPr="00CF7BF9">
        <w:rPr>
          <w:rFonts w:hint="eastAsia"/>
          <w:sz w:val="24"/>
        </w:rPr>
        <w:t xml:space="preserve">现场采集终端 兼容工业级网关、OPC服务器，满足工业现场实时数据采集与传输要求 </w:t>
      </w:r>
    </w:p>
    <w:p w14:paraId="7592072D" w14:textId="77777777" w:rsidR="00CF7BF9" w:rsidRDefault="00CF7BF9" w:rsidP="00CF7BF9">
      <w:pPr>
        <w:rPr>
          <w:szCs w:val="21"/>
        </w:rPr>
      </w:pPr>
    </w:p>
    <w:p w14:paraId="344F3AD6" w14:textId="477E2351" w:rsidR="00CF7BF9" w:rsidRPr="00CF7BF9" w:rsidRDefault="00CF7BF9" w:rsidP="00CF7BF9">
      <w:pPr>
        <w:rPr>
          <w:b/>
          <w:bCs/>
          <w:sz w:val="28"/>
          <w:szCs w:val="28"/>
        </w:rPr>
      </w:pPr>
      <w:r w:rsidRPr="00CF7BF9">
        <w:rPr>
          <w:rFonts w:hint="eastAsia"/>
          <w:b/>
          <w:bCs/>
          <w:sz w:val="28"/>
          <w:szCs w:val="28"/>
        </w:rPr>
        <w:t>3.2.3 网络环境要求</w:t>
      </w:r>
    </w:p>
    <w:p w14:paraId="5E90E0CF" w14:textId="77777777" w:rsidR="00CF7BF9" w:rsidRPr="00CF7BF9" w:rsidRDefault="00CF7BF9" w:rsidP="00CF7BF9">
      <w:pPr>
        <w:rPr>
          <w:sz w:val="24"/>
        </w:rPr>
      </w:pPr>
      <w:r w:rsidRPr="00CF7BF9">
        <w:rPr>
          <w:rFonts w:hint="eastAsia"/>
          <w:sz w:val="24"/>
        </w:rPr>
        <w:t>1. 符合《电力监控系统安全防护规定》要求，实现生产控制大区与管理信息大区的安全隔离，采用正向/反向隔离装置完成跨大区数据传输；</w:t>
      </w:r>
    </w:p>
    <w:p w14:paraId="770D4075" w14:textId="77777777" w:rsidR="00CF7BF9" w:rsidRPr="00CF7BF9" w:rsidRDefault="00CF7BF9" w:rsidP="00CF7BF9">
      <w:pPr>
        <w:rPr>
          <w:sz w:val="24"/>
        </w:rPr>
      </w:pPr>
    </w:p>
    <w:p w14:paraId="526ED1D9" w14:textId="77777777" w:rsidR="00CF7BF9" w:rsidRPr="00CF7BF9" w:rsidRDefault="00CF7BF9" w:rsidP="00CF7BF9">
      <w:pPr>
        <w:rPr>
          <w:sz w:val="24"/>
        </w:rPr>
      </w:pPr>
      <w:r w:rsidRPr="00CF7BF9">
        <w:rPr>
          <w:rFonts w:hint="eastAsia"/>
          <w:sz w:val="24"/>
        </w:rPr>
        <w:t>2. 生产控制大区内部网络带宽≥1000Mbps，实时数据传输网络延迟≤10ms；</w:t>
      </w:r>
    </w:p>
    <w:p w14:paraId="007549BA" w14:textId="77777777" w:rsidR="00CF7BF9" w:rsidRPr="00CF7BF9" w:rsidRDefault="00CF7BF9" w:rsidP="00CF7BF9">
      <w:pPr>
        <w:rPr>
          <w:sz w:val="24"/>
        </w:rPr>
      </w:pPr>
    </w:p>
    <w:p w14:paraId="29F9A613" w14:textId="2E9A1A85" w:rsidR="00CF7BF9" w:rsidRPr="00CF7BF9" w:rsidRDefault="00CF7BF9" w:rsidP="00CF7BF9">
      <w:pPr>
        <w:rPr>
          <w:sz w:val="24"/>
        </w:rPr>
      </w:pPr>
      <w:r w:rsidRPr="00CF7BF9">
        <w:rPr>
          <w:rFonts w:hint="eastAsia"/>
          <w:sz w:val="24"/>
        </w:rPr>
        <w:t>3. 支持电力调度数据网、企业内网双链路接入，保障数据传输稳定性。</w:t>
      </w:r>
    </w:p>
    <w:p w14:paraId="08E151C2" w14:textId="77777777" w:rsidR="004C609E" w:rsidRDefault="00F437D6" w:rsidP="003301ED">
      <w:pPr>
        <w:pStyle w:val="2"/>
        <w:spacing w:before="260" w:after="260"/>
        <w:ind w:left="578" w:hanging="578"/>
      </w:pPr>
      <w:bookmarkStart w:id="39" w:name="_Toc229151205"/>
      <w:r>
        <w:rPr>
          <w:rFonts w:hint="eastAsia"/>
        </w:rPr>
        <w:lastRenderedPageBreak/>
        <w:t>功能划分</w:t>
      </w:r>
      <w:bookmarkEnd w:id="36"/>
      <w:bookmarkEnd w:id="37"/>
      <w:bookmarkEnd w:id="38"/>
      <w:bookmarkEnd w:id="39"/>
    </w:p>
    <w:p w14:paraId="4EDAA987" w14:textId="77777777" w:rsidR="00CF7BF9" w:rsidRPr="00CF7BF9" w:rsidRDefault="00CF7BF9" w:rsidP="00CF7BF9">
      <w:pPr>
        <w:rPr>
          <w:sz w:val="24"/>
        </w:rPr>
      </w:pPr>
      <w:bookmarkStart w:id="40" w:name="_Toc30484"/>
      <w:bookmarkStart w:id="41" w:name="_Toc237314363"/>
      <w:bookmarkStart w:id="42" w:name="_Toc229148859"/>
      <w:r w:rsidRPr="00CF7BF9">
        <w:rPr>
          <w:rFonts w:hint="eastAsia"/>
          <w:sz w:val="24"/>
        </w:rPr>
        <w:t>本平台基于工业数据分析全业务流程，划分为7大核心功能模块，分别为：</w:t>
      </w:r>
    </w:p>
    <w:p w14:paraId="35A67C81" w14:textId="77777777" w:rsidR="00CF7BF9" w:rsidRPr="00CF7BF9" w:rsidRDefault="00CF7BF9" w:rsidP="00CF7BF9">
      <w:pPr>
        <w:rPr>
          <w:sz w:val="24"/>
        </w:rPr>
      </w:pPr>
    </w:p>
    <w:p w14:paraId="4F03403F" w14:textId="77777777" w:rsidR="00CF7BF9" w:rsidRPr="00CF7BF9" w:rsidRDefault="00CF7BF9" w:rsidP="00CF7BF9">
      <w:pPr>
        <w:rPr>
          <w:sz w:val="24"/>
        </w:rPr>
      </w:pPr>
      <w:r w:rsidRPr="00CF7BF9">
        <w:rPr>
          <w:rFonts w:hint="eastAsia"/>
          <w:sz w:val="24"/>
        </w:rPr>
        <w:t>1. 数据采集与管理模块</w:t>
      </w:r>
    </w:p>
    <w:p w14:paraId="4AC4937E" w14:textId="77777777" w:rsidR="00CF7BF9" w:rsidRPr="00CF7BF9" w:rsidRDefault="00CF7BF9" w:rsidP="00CF7BF9">
      <w:pPr>
        <w:rPr>
          <w:sz w:val="24"/>
        </w:rPr>
      </w:pPr>
    </w:p>
    <w:p w14:paraId="725B241C" w14:textId="77777777" w:rsidR="00CF7BF9" w:rsidRPr="00CF7BF9" w:rsidRDefault="00CF7BF9" w:rsidP="00CF7BF9">
      <w:pPr>
        <w:rPr>
          <w:sz w:val="24"/>
        </w:rPr>
      </w:pPr>
      <w:r w:rsidRPr="00CF7BF9">
        <w:rPr>
          <w:rFonts w:hint="eastAsia"/>
          <w:sz w:val="24"/>
        </w:rPr>
        <w:t>2. 数据预处理与特征工程模块</w:t>
      </w:r>
    </w:p>
    <w:p w14:paraId="2D85301F" w14:textId="77777777" w:rsidR="00CF7BF9" w:rsidRPr="00CF7BF9" w:rsidRDefault="00CF7BF9" w:rsidP="00CF7BF9">
      <w:pPr>
        <w:rPr>
          <w:sz w:val="24"/>
        </w:rPr>
      </w:pPr>
    </w:p>
    <w:p w14:paraId="6993E91B" w14:textId="77777777" w:rsidR="00CF7BF9" w:rsidRPr="00CF7BF9" w:rsidRDefault="00CF7BF9" w:rsidP="00CF7BF9">
      <w:pPr>
        <w:rPr>
          <w:sz w:val="24"/>
        </w:rPr>
      </w:pPr>
      <w:r w:rsidRPr="00CF7BF9">
        <w:rPr>
          <w:rFonts w:hint="eastAsia"/>
          <w:sz w:val="24"/>
        </w:rPr>
        <w:t>3. 负荷与需求预测模块</w:t>
      </w:r>
    </w:p>
    <w:p w14:paraId="6A629476" w14:textId="77777777" w:rsidR="00CF7BF9" w:rsidRPr="00CF7BF9" w:rsidRDefault="00CF7BF9" w:rsidP="00CF7BF9">
      <w:pPr>
        <w:rPr>
          <w:sz w:val="24"/>
        </w:rPr>
      </w:pPr>
    </w:p>
    <w:p w14:paraId="62E66308" w14:textId="77777777" w:rsidR="00CF7BF9" w:rsidRPr="00CF7BF9" w:rsidRDefault="00CF7BF9" w:rsidP="00CF7BF9">
      <w:pPr>
        <w:rPr>
          <w:sz w:val="24"/>
        </w:rPr>
      </w:pPr>
      <w:r w:rsidRPr="00CF7BF9">
        <w:rPr>
          <w:rFonts w:hint="eastAsia"/>
          <w:sz w:val="24"/>
        </w:rPr>
        <w:t>4. AGC信号超前预判模块</w:t>
      </w:r>
    </w:p>
    <w:p w14:paraId="3B7226E3" w14:textId="77777777" w:rsidR="00CF7BF9" w:rsidRPr="00CF7BF9" w:rsidRDefault="00CF7BF9" w:rsidP="00CF7BF9">
      <w:pPr>
        <w:rPr>
          <w:sz w:val="24"/>
        </w:rPr>
      </w:pPr>
    </w:p>
    <w:p w14:paraId="254AAB68" w14:textId="77777777" w:rsidR="00CF7BF9" w:rsidRPr="00CF7BF9" w:rsidRDefault="00CF7BF9" w:rsidP="00CF7BF9">
      <w:pPr>
        <w:rPr>
          <w:sz w:val="24"/>
        </w:rPr>
      </w:pPr>
      <w:r w:rsidRPr="00CF7BF9">
        <w:rPr>
          <w:rFonts w:hint="eastAsia"/>
          <w:sz w:val="24"/>
        </w:rPr>
        <w:t>5. 影响因素相关性分析模块</w:t>
      </w:r>
    </w:p>
    <w:p w14:paraId="3C9E7F8F" w14:textId="77777777" w:rsidR="00CF7BF9" w:rsidRPr="00CF7BF9" w:rsidRDefault="00CF7BF9" w:rsidP="00CF7BF9">
      <w:pPr>
        <w:rPr>
          <w:sz w:val="24"/>
        </w:rPr>
      </w:pPr>
    </w:p>
    <w:p w14:paraId="2790756E" w14:textId="77777777" w:rsidR="00CF7BF9" w:rsidRPr="00CF7BF9" w:rsidRDefault="00CF7BF9" w:rsidP="00CF7BF9">
      <w:pPr>
        <w:rPr>
          <w:sz w:val="24"/>
        </w:rPr>
      </w:pPr>
      <w:r w:rsidRPr="00CF7BF9">
        <w:rPr>
          <w:rFonts w:hint="eastAsia"/>
          <w:sz w:val="24"/>
        </w:rPr>
        <w:t>6. 可视化与统一管控模块</w:t>
      </w:r>
    </w:p>
    <w:p w14:paraId="6BF5C6B0" w14:textId="77777777" w:rsidR="00CF7BF9" w:rsidRPr="00CF7BF9" w:rsidRDefault="00CF7BF9" w:rsidP="00CF7BF9">
      <w:pPr>
        <w:rPr>
          <w:sz w:val="24"/>
        </w:rPr>
      </w:pPr>
    </w:p>
    <w:p w14:paraId="4ED443F3" w14:textId="77777777" w:rsidR="00CF7BF9" w:rsidRPr="00CF7BF9" w:rsidRDefault="00CF7BF9" w:rsidP="00CF7BF9">
      <w:pPr>
        <w:rPr>
          <w:sz w:val="24"/>
        </w:rPr>
      </w:pPr>
      <w:r w:rsidRPr="00CF7BF9">
        <w:rPr>
          <w:rFonts w:hint="eastAsia"/>
          <w:sz w:val="24"/>
        </w:rPr>
        <w:t>7. 系统管理模块</w:t>
      </w:r>
    </w:p>
    <w:p w14:paraId="04633A3C" w14:textId="77777777" w:rsidR="004C609E" w:rsidRDefault="00F437D6" w:rsidP="003301ED">
      <w:pPr>
        <w:pStyle w:val="2"/>
        <w:spacing w:before="260" w:after="260"/>
        <w:ind w:left="578" w:hanging="578"/>
      </w:pPr>
      <w:bookmarkStart w:id="43" w:name="_Toc229151206"/>
      <w:r>
        <w:rPr>
          <w:rFonts w:hint="eastAsia"/>
        </w:rPr>
        <w:t>功能描述</w:t>
      </w:r>
      <w:bookmarkEnd w:id="40"/>
      <w:bookmarkEnd w:id="41"/>
      <w:bookmarkEnd w:id="42"/>
      <w:bookmarkEnd w:id="43"/>
    </w:p>
    <w:p w14:paraId="5F15B628" w14:textId="77777777" w:rsidR="00D4043D" w:rsidRPr="00D4043D" w:rsidRDefault="00D4043D" w:rsidP="00D4043D">
      <w:pPr>
        <w:rPr>
          <w:b/>
          <w:bCs/>
          <w:sz w:val="28"/>
          <w:szCs w:val="28"/>
        </w:rPr>
      </w:pPr>
      <w:r w:rsidRPr="00D4043D">
        <w:rPr>
          <w:rFonts w:hint="eastAsia"/>
          <w:b/>
          <w:bCs/>
          <w:sz w:val="28"/>
          <w:szCs w:val="28"/>
        </w:rPr>
        <w:t>3.4.1 数据全生命周期管理模块</w:t>
      </w:r>
    </w:p>
    <w:p w14:paraId="5EFA02BB" w14:textId="77777777" w:rsidR="00D4043D" w:rsidRPr="00D4043D" w:rsidRDefault="00D4043D" w:rsidP="00D4043D">
      <w:pPr>
        <w:rPr>
          <w:sz w:val="24"/>
        </w:rPr>
      </w:pPr>
    </w:p>
    <w:p w14:paraId="3847B6D8" w14:textId="77777777" w:rsidR="00D4043D" w:rsidRPr="00D4043D" w:rsidRDefault="00D4043D" w:rsidP="00D4043D">
      <w:pPr>
        <w:rPr>
          <w:sz w:val="24"/>
        </w:rPr>
      </w:pPr>
      <w:r w:rsidRPr="00D4043D">
        <w:rPr>
          <w:rFonts w:hint="eastAsia"/>
          <w:sz w:val="24"/>
        </w:rPr>
        <w:t>本模块为平台提供全量数据支撑，合并原数据采集、预处理两大模块，实现数据从接入到可用的全流程闭环管理。</w:t>
      </w:r>
    </w:p>
    <w:p w14:paraId="323E606D" w14:textId="77777777" w:rsidR="00D4043D" w:rsidRPr="00D4043D" w:rsidRDefault="00D4043D" w:rsidP="00D4043D">
      <w:pPr>
        <w:rPr>
          <w:sz w:val="24"/>
        </w:rPr>
      </w:pPr>
    </w:p>
    <w:p w14:paraId="1E05F4EA" w14:textId="77777777" w:rsidR="00D4043D" w:rsidRPr="00D4043D" w:rsidRDefault="00D4043D" w:rsidP="00D4043D">
      <w:pPr>
        <w:rPr>
          <w:sz w:val="24"/>
        </w:rPr>
      </w:pPr>
      <w:r w:rsidRPr="00D4043D">
        <w:rPr>
          <w:rFonts w:hint="eastAsia"/>
          <w:sz w:val="24"/>
        </w:rPr>
        <w:t>1. 多源数据接入：支持机组DCS/DEH、SCADA、电网调度系统、气象平台、营销系统等多数据源对接，兼容OPC、Modbus等工业主流协议，支持实时数据流与历史数据批量导入，可自定义采集频率与采集清单。</w:t>
      </w:r>
    </w:p>
    <w:p w14:paraId="65917B24" w14:textId="77777777" w:rsidR="00D4043D" w:rsidRPr="00D4043D" w:rsidRDefault="00D4043D" w:rsidP="00D4043D">
      <w:pPr>
        <w:rPr>
          <w:sz w:val="24"/>
        </w:rPr>
      </w:pPr>
    </w:p>
    <w:p w14:paraId="192DEE85" w14:textId="77777777" w:rsidR="00D4043D" w:rsidRPr="00D4043D" w:rsidRDefault="00D4043D" w:rsidP="00D4043D">
      <w:pPr>
        <w:rPr>
          <w:sz w:val="24"/>
        </w:rPr>
      </w:pPr>
      <w:r w:rsidRPr="00D4043D">
        <w:rPr>
          <w:rFonts w:hint="eastAsia"/>
          <w:sz w:val="24"/>
        </w:rPr>
        <w:t>2. 数据标准化与清洗：实现多源数据时间维度对齐，支持缺失值、异常值自动化处理，可自定义清洗规则，保障数据质量。</w:t>
      </w:r>
    </w:p>
    <w:p w14:paraId="12242103" w14:textId="77777777" w:rsidR="00D4043D" w:rsidRPr="00D4043D" w:rsidRDefault="00D4043D" w:rsidP="00D4043D">
      <w:pPr>
        <w:rPr>
          <w:sz w:val="24"/>
        </w:rPr>
      </w:pPr>
    </w:p>
    <w:p w14:paraId="0F132884" w14:textId="77777777" w:rsidR="00D4043D" w:rsidRPr="00D4043D" w:rsidRDefault="00D4043D" w:rsidP="00D4043D">
      <w:pPr>
        <w:rPr>
          <w:sz w:val="24"/>
        </w:rPr>
      </w:pPr>
      <w:r w:rsidRPr="00D4043D">
        <w:rPr>
          <w:rFonts w:hint="eastAsia"/>
          <w:sz w:val="24"/>
        </w:rPr>
        <w:t>3. 特征工程与数据集管理：内置多种特征筛选、相关性评价、维度升降维方法，支持多种方式自动划分训练集、测试集、验证集，输出标准化数据集。</w:t>
      </w:r>
    </w:p>
    <w:p w14:paraId="6D05FACF" w14:textId="77777777" w:rsidR="00D4043D" w:rsidRPr="00D4043D" w:rsidRDefault="00D4043D" w:rsidP="00D4043D">
      <w:pPr>
        <w:rPr>
          <w:sz w:val="24"/>
        </w:rPr>
      </w:pPr>
    </w:p>
    <w:p w14:paraId="1973D382" w14:textId="77777777" w:rsidR="00D4043D" w:rsidRPr="00D4043D" w:rsidRDefault="00D4043D" w:rsidP="00D4043D">
      <w:pPr>
        <w:rPr>
          <w:sz w:val="24"/>
        </w:rPr>
      </w:pPr>
      <w:r w:rsidRPr="00D4043D">
        <w:rPr>
          <w:rFonts w:hint="eastAsia"/>
          <w:sz w:val="24"/>
        </w:rPr>
        <w:t>4. 数据资产与资料管理：实现全量数据分类存储、检索查询、生命周期管理，支持机组铭牌参数、调度规则、业务文档的统一归档管理。</w:t>
      </w:r>
    </w:p>
    <w:p w14:paraId="0B85E2E5" w14:textId="77777777" w:rsidR="00D4043D" w:rsidRPr="00D4043D" w:rsidRDefault="00D4043D" w:rsidP="00D4043D">
      <w:pPr>
        <w:rPr>
          <w:sz w:val="24"/>
        </w:rPr>
      </w:pPr>
    </w:p>
    <w:p w14:paraId="2A5E154E" w14:textId="77777777" w:rsidR="00D4043D" w:rsidRPr="00D4043D" w:rsidRDefault="00D4043D" w:rsidP="00D4043D">
      <w:pPr>
        <w:rPr>
          <w:b/>
          <w:bCs/>
          <w:sz w:val="28"/>
          <w:szCs w:val="28"/>
        </w:rPr>
      </w:pPr>
      <w:r w:rsidRPr="00D4043D">
        <w:rPr>
          <w:rFonts w:hint="eastAsia"/>
          <w:b/>
          <w:bCs/>
          <w:sz w:val="28"/>
          <w:szCs w:val="28"/>
        </w:rPr>
        <w:t>3.4.2 负荷与供需预测核心模块</w:t>
      </w:r>
    </w:p>
    <w:p w14:paraId="766407F5" w14:textId="77777777" w:rsidR="00D4043D" w:rsidRPr="00D4043D" w:rsidRDefault="00D4043D" w:rsidP="00D4043D">
      <w:pPr>
        <w:rPr>
          <w:sz w:val="24"/>
        </w:rPr>
      </w:pPr>
    </w:p>
    <w:p w14:paraId="76922BCD" w14:textId="77777777" w:rsidR="00D4043D" w:rsidRPr="00D4043D" w:rsidRDefault="00D4043D" w:rsidP="00D4043D">
      <w:pPr>
        <w:rPr>
          <w:sz w:val="24"/>
        </w:rPr>
      </w:pPr>
      <w:r w:rsidRPr="00D4043D">
        <w:rPr>
          <w:rFonts w:hint="eastAsia"/>
          <w:sz w:val="24"/>
        </w:rPr>
        <w:t>本模块为平台核心业务模块，合并原负荷预测、影响因素分析两大模块，实现全时间</w:t>
      </w:r>
      <w:r w:rsidRPr="00D4043D">
        <w:rPr>
          <w:rFonts w:hint="eastAsia"/>
          <w:sz w:val="24"/>
        </w:rPr>
        <w:lastRenderedPageBreak/>
        <w:t>尺度高精度预测。</w:t>
      </w:r>
    </w:p>
    <w:p w14:paraId="60A74398" w14:textId="77777777" w:rsidR="00D4043D" w:rsidRPr="00D4043D" w:rsidRDefault="00D4043D" w:rsidP="00D4043D">
      <w:pPr>
        <w:rPr>
          <w:sz w:val="24"/>
        </w:rPr>
      </w:pPr>
    </w:p>
    <w:p w14:paraId="0BD8FC42" w14:textId="77777777" w:rsidR="00D4043D" w:rsidRPr="00D4043D" w:rsidRDefault="00D4043D" w:rsidP="00D4043D">
      <w:pPr>
        <w:rPr>
          <w:sz w:val="24"/>
        </w:rPr>
      </w:pPr>
      <w:r w:rsidRPr="00D4043D">
        <w:rPr>
          <w:rFonts w:hint="eastAsia"/>
          <w:sz w:val="24"/>
        </w:rPr>
        <w:t>1. 影响因素相关性分析：覆盖设备、电网、环境、市场四大维度影响因素，完成单因素相关性量化、多因素耦合影响分析，自动筛选高相关核心特征集，输出影响规律分析结果与优化建议。</w:t>
      </w:r>
    </w:p>
    <w:p w14:paraId="1E5221E2" w14:textId="77777777" w:rsidR="00D4043D" w:rsidRPr="00D4043D" w:rsidRDefault="00D4043D" w:rsidP="00D4043D">
      <w:pPr>
        <w:rPr>
          <w:sz w:val="24"/>
        </w:rPr>
      </w:pPr>
    </w:p>
    <w:p w14:paraId="4FEA8D87" w14:textId="77777777" w:rsidR="00D4043D" w:rsidRPr="00D4043D" w:rsidRDefault="00D4043D" w:rsidP="00D4043D">
      <w:pPr>
        <w:rPr>
          <w:sz w:val="24"/>
        </w:rPr>
      </w:pPr>
      <w:r w:rsidRPr="00D4043D">
        <w:rPr>
          <w:rFonts w:hint="eastAsia"/>
          <w:sz w:val="24"/>
        </w:rPr>
        <w:t>2. 多时间尺度预测：内置多元线性回归、随机森林、LSTM等工业级预测算法，支持超短期（分钟级-4小时）、短期（24小时-7天）、中期（月度-季度）、长期（年度）四个维度的发电负荷、电网供电需求预测，可自定义预测周期与步长。</w:t>
      </w:r>
    </w:p>
    <w:p w14:paraId="7444573F" w14:textId="77777777" w:rsidR="00D4043D" w:rsidRPr="00D4043D" w:rsidRDefault="00D4043D" w:rsidP="00D4043D">
      <w:pPr>
        <w:rPr>
          <w:sz w:val="24"/>
        </w:rPr>
      </w:pPr>
    </w:p>
    <w:p w14:paraId="7CD3F89B" w14:textId="77777777" w:rsidR="00D4043D" w:rsidRPr="00D4043D" w:rsidRDefault="00D4043D" w:rsidP="00D4043D">
      <w:pPr>
        <w:rPr>
          <w:sz w:val="24"/>
        </w:rPr>
      </w:pPr>
      <w:r w:rsidRPr="00D4043D">
        <w:rPr>
          <w:rFonts w:hint="eastAsia"/>
          <w:sz w:val="24"/>
        </w:rPr>
        <w:t>3. 模型全生命周期管理：支持模型可视化配置、训练、保存、版本迭代与离线/在线双模式运行，支持自定义算法导入。</w:t>
      </w:r>
    </w:p>
    <w:p w14:paraId="6AF541BA" w14:textId="77777777" w:rsidR="00D4043D" w:rsidRPr="00D4043D" w:rsidRDefault="00D4043D" w:rsidP="00D4043D">
      <w:pPr>
        <w:rPr>
          <w:sz w:val="24"/>
        </w:rPr>
      </w:pPr>
    </w:p>
    <w:p w14:paraId="5DE75A4E" w14:textId="77777777" w:rsidR="00D4043D" w:rsidRPr="00D4043D" w:rsidRDefault="00D4043D" w:rsidP="00D4043D">
      <w:pPr>
        <w:rPr>
          <w:sz w:val="24"/>
        </w:rPr>
      </w:pPr>
      <w:r w:rsidRPr="00D4043D">
        <w:rPr>
          <w:rFonts w:hint="eastAsia"/>
          <w:sz w:val="24"/>
        </w:rPr>
        <w:t>4. 预测精度校验与优化：内置智能优化算法实现模型超参数自动寻优，基于MAE、MSE、R方等核心指标完成精度校验，自动输出模型性能评估报告与预测结果。</w:t>
      </w:r>
    </w:p>
    <w:p w14:paraId="0F80452B" w14:textId="77777777" w:rsidR="00D4043D" w:rsidRPr="00D4043D" w:rsidRDefault="00D4043D" w:rsidP="00D4043D">
      <w:pPr>
        <w:rPr>
          <w:sz w:val="24"/>
        </w:rPr>
      </w:pPr>
    </w:p>
    <w:p w14:paraId="46EA4C80" w14:textId="77777777" w:rsidR="00D4043D" w:rsidRPr="00D4043D" w:rsidRDefault="00D4043D" w:rsidP="00D4043D">
      <w:pPr>
        <w:rPr>
          <w:b/>
          <w:bCs/>
          <w:sz w:val="28"/>
          <w:szCs w:val="28"/>
        </w:rPr>
      </w:pPr>
      <w:r w:rsidRPr="00D4043D">
        <w:rPr>
          <w:rFonts w:hint="eastAsia"/>
          <w:b/>
          <w:bCs/>
          <w:sz w:val="28"/>
          <w:szCs w:val="28"/>
        </w:rPr>
        <w:t>3.4.3 AGC超前感知与智能调度模块</w:t>
      </w:r>
    </w:p>
    <w:p w14:paraId="2585A816" w14:textId="77777777" w:rsidR="00D4043D" w:rsidRPr="00D4043D" w:rsidRDefault="00D4043D" w:rsidP="00D4043D">
      <w:pPr>
        <w:rPr>
          <w:sz w:val="24"/>
        </w:rPr>
      </w:pPr>
    </w:p>
    <w:p w14:paraId="138E28D0" w14:textId="77777777" w:rsidR="00D4043D" w:rsidRPr="00D4043D" w:rsidRDefault="00D4043D" w:rsidP="00D4043D">
      <w:pPr>
        <w:rPr>
          <w:sz w:val="24"/>
        </w:rPr>
      </w:pPr>
      <w:r w:rsidRPr="00D4043D">
        <w:rPr>
          <w:rFonts w:hint="eastAsia"/>
          <w:sz w:val="24"/>
        </w:rPr>
        <w:t>本模块为平台核心业务模块，聚焦解决AGC响应滞后痛点，实现调度指令超前预判与落地。</w:t>
      </w:r>
    </w:p>
    <w:p w14:paraId="4FC07EB7" w14:textId="77777777" w:rsidR="00D4043D" w:rsidRPr="00D4043D" w:rsidRDefault="00D4043D" w:rsidP="00D4043D">
      <w:pPr>
        <w:rPr>
          <w:sz w:val="24"/>
        </w:rPr>
      </w:pPr>
    </w:p>
    <w:p w14:paraId="26CA1371" w14:textId="77777777" w:rsidR="00D4043D" w:rsidRPr="00D4043D" w:rsidRDefault="00D4043D" w:rsidP="00D4043D">
      <w:pPr>
        <w:rPr>
          <w:sz w:val="24"/>
        </w:rPr>
      </w:pPr>
      <w:r w:rsidRPr="00D4043D">
        <w:rPr>
          <w:rFonts w:hint="eastAsia"/>
          <w:sz w:val="24"/>
        </w:rPr>
        <w:t>1. AGC数据实时对接：实现电网AGC历史/实时指令、电网频率、机组调节状态等数据的实时接入、同步与存储，数据同步延迟≤1s。</w:t>
      </w:r>
    </w:p>
    <w:p w14:paraId="31588B2D" w14:textId="77777777" w:rsidR="00D4043D" w:rsidRPr="00D4043D" w:rsidRDefault="00D4043D" w:rsidP="00D4043D">
      <w:pPr>
        <w:rPr>
          <w:sz w:val="24"/>
        </w:rPr>
      </w:pPr>
    </w:p>
    <w:p w14:paraId="2CE00EDF" w14:textId="77777777" w:rsidR="00D4043D" w:rsidRPr="00D4043D" w:rsidRDefault="00D4043D" w:rsidP="00D4043D">
      <w:pPr>
        <w:rPr>
          <w:sz w:val="24"/>
        </w:rPr>
      </w:pPr>
      <w:r w:rsidRPr="00D4043D">
        <w:rPr>
          <w:rFonts w:hint="eastAsia"/>
          <w:sz w:val="24"/>
        </w:rPr>
        <w:t>2. AGC指令超前预判：内置适配AGC时序特征的专用预判模型，支持5min、15min、30min三个核心档位的超前预判，精准输出指令变化趋势、目标幅值、调节速率预测结果。</w:t>
      </w:r>
    </w:p>
    <w:p w14:paraId="2AA74C77" w14:textId="77777777" w:rsidR="00D4043D" w:rsidRPr="00D4043D" w:rsidRDefault="00D4043D" w:rsidP="00D4043D">
      <w:pPr>
        <w:rPr>
          <w:sz w:val="24"/>
        </w:rPr>
      </w:pPr>
    </w:p>
    <w:p w14:paraId="6F2D47B2" w14:textId="77777777" w:rsidR="00D4043D" w:rsidRPr="00D4043D" w:rsidRDefault="00D4043D" w:rsidP="00D4043D">
      <w:pPr>
        <w:rPr>
          <w:sz w:val="24"/>
        </w:rPr>
      </w:pPr>
      <w:r w:rsidRPr="00D4043D">
        <w:rPr>
          <w:rFonts w:hint="eastAsia"/>
          <w:sz w:val="24"/>
        </w:rPr>
        <w:t>3. 预判结果落地对接：支持预判结果标准化输出，可直接对接机组DCS/DEH系统，为机组超前调节提供指令支撑，符合电力行业安全防护要求。</w:t>
      </w:r>
    </w:p>
    <w:p w14:paraId="37246908" w14:textId="77777777" w:rsidR="00D4043D" w:rsidRPr="00D4043D" w:rsidRDefault="00D4043D" w:rsidP="00D4043D">
      <w:pPr>
        <w:rPr>
          <w:sz w:val="24"/>
        </w:rPr>
      </w:pPr>
    </w:p>
    <w:p w14:paraId="0ADE2B01" w14:textId="77777777" w:rsidR="00D4043D" w:rsidRPr="00D4043D" w:rsidRDefault="00D4043D" w:rsidP="00D4043D">
      <w:pPr>
        <w:rPr>
          <w:sz w:val="24"/>
        </w:rPr>
      </w:pPr>
      <w:r w:rsidRPr="00D4043D">
        <w:rPr>
          <w:rFonts w:hint="eastAsia"/>
          <w:sz w:val="24"/>
        </w:rPr>
        <w:t>4. 调度效果评估：基于预判准确率、调节精度提升率、调频考核降低幅度等核心指标，自动输出AGC预判效果评估报告。</w:t>
      </w:r>
    </w:p>
    <w:p w14:paraId="082489B4" w14:textId="77777777" w:rsidR="00D4043D" w:rsidRPr="00D4043D" w:rsidRDefault="00D4043D" w:rsidP="00D4043D">
      <w:pPr>
        <w:rPr>
          <w:sz w:val="24"/>
        </w:rPr>
      </w:pPr>
    </w:p>
    <w:p w14:paraId="7CC364AD" w14:textId="77777777" w:rsidR="00D4043D" w:rsidRPr="00D4043D" w:rsidRDefault="00D4043D" w:rsidP="00D4043D">
      <w:pPr>
        <w:rPr>
          <w:b/>
          <w:bCs/>
          <w:sz w:val="28"/>
          <w:szCs w:val="28"/>
        </w:rPr>
      </w:pPr>
      <w:r w:rsidRPr="00D4043D">
        <w:rPr>
          <w:rFonts w:hint="eastAsia"/>
          <w:b/>
          <w:bCs/>
          <w:sz w:val="28"/>
          <w:szCs w:val="28"/>
        </w:rPr>
        <w:t>3.4.4 可视化综合管控模块</w:t>
      </w:r>
    </w:p>
    <w:p w14:paraId="6EFA3A14" w14:textId="77777777" w:rsidR="00D4043D" w:rsidRPr="00D4043D" w:rsidRDefault="00D4043D" w:rsidP="00D4043D">
      <w:pPr>
        <w:rPr>
          <w:sz w:val="24"/>
        </w:rPr>
      </w:pPr>
    </w:p>
    <w:p w14:paraId="10930D93" w14:textId="77777777" w:rsidR="00D4043D" w:rsidRPr="00D4043D" w:rsidRDefault="00D4043D" w:rsidP="00D4043D">
      <w:pPr>
        <w:rPr>
          <w:sz w:val="24"/>
        </w:rPr>
      </w:pPr>
      <w:r w:rsidRPr="00D4043D">
        <w:rPr>
          <w:rFonts w:hint="eastAsia"/>
          <w:sz w:val="24"/>
        </w:rPr>
        <w:t>本模块为平台统一交互入口，实现全业务成果可视化展示与一站式管控。</w:t>
      </w:r>
    </w:p>
    <w:p w14:paraId="747C8110" w14:textId="77777777" w:rsidR="00D4043D" w:rsidRPr="00D4043D" w:rsidRDefault="00D4043D" w:rsidP="00D4043D">
      <w:pPr>
        <w:rPr>
          <w:sz w:val="24"/>
        </w:rPr>
      </w:pPr>
    </w:p>
    <w:p w14:paraId="677039A6" w14:textId="77777777" w:rsidR="00D4043D" w:rsidRPr="00D4043D" w:rsidRDefault="00D4043D" w:rsidP="00D4043D">
      <w:pPr>
        <w:rPr>
          <w:sz w:val="24"/>
        </w:rPr>
      </w:pPr>
      <w:r w:rsidRPr="00D4043D">
        <w:rPr>
          <w:rFonts w:hint="eastAsia"/>
          <w:sz w:val="24"/>
        </w:rPr>
        <w:t>1. 一体化管控驾驶舱：集中展示机组实时运行状态、负荷/供需预测结果、AGC预判结果、调频调峰性能等核心指标，支持自定义看板配置。</w:t>
      </w:r>
    </w:p>
    <w:p w14:paraId="57607270" w14:textId="77777777" w:rsidR="00D4043D" w:rsidRPr="00D4043D" w:rsidRDefault="00D4043D" w:rsidP="00D4043D">
      <w:pPr>
        <w:rPr>
          <w:sz w:val="24"/>
        </w:rPr>
      </w:pPr>
    </w:p>
    <w:p w14:paraId="2A132A6D" w14:textId="77777777" w:rsidR="00D4043D" w:rsidRPr="00D4043D" w:rsidRDefault="00D4043D" w:rsidP="00D4043D">
      <w:pPr>
        <w:rPr>
          <w:sz w:val="24"/>
        </w:rPr>
      </w:pPr>
      <w:r w:rsidRPr="00D4043D">
        <w:rPr>
          <w:rFonts w:hint="eastAsia"/>
          <w:sz w:val="24"/>
        </w:rPr>
        <w:t>2. 多维度分析与报表管理：支持核心数据趋势对比、多维度钻取分析，内置日/周/月/年度标准化报表模板，支持自定义报表、一键导出与定时推送。</w:t>
      </w:r>
    </w:p>
    <w:p w14:paraId="3C4F551D" w14:textId="77777777" w:rsidR="00D4043D" w:rsidRPr="00D4043D" w:rsidRDefault="00D4043D" w:rsidP="00D4043D">
      <w:pPr>
        <w:rPr>
          <w:sz w:val="24"/>
        </w:rPr>
      </w:pPr>
    </w:p>
    <w:p w14:paraId="4A81183F" w14:textId="77777777" w:rsidR="00D4043D" w:rsidRPr="00D4043D" w:rsidRDefault="00D4043D" w:rsidP="00D4043D">
      <w:pPr>
        <w:rPr>
          <w:sz w:val="24"/>
        </w:rPr>
      </w:pPr>
      <w:r w:rsidRPr="00D4043D">
        <w:rPr>
          <w:rFonts w:hint="eastAsia"/>
          <w:sz w:val="24"/>
        </w:rPr>
        <w:t>3. 智能告警管理：支持预测偏差超限、AGC指令异常、参数越限、系统故障等场景的自定义告警配置，支持多渠道告警通知与事件闭环追溯。</w:t>
      </w:r>
    </w:p>
    <w:p w14:paraId="558BF324" w14:textId="77777777" w:rsidR="00D4043D" w:rsidRPr="00D4043D" w:rsidRDefault="00D4043D" w:rsidP="00D4043D">
      <w:pPr>
        <w:rPr>
          <w:sz w:val="24"/>
        </w:rPr>
      </w:pPr>
    </w:p>
    <w:p w14:paraId="74FB8624" w14:textId="77777777" w:rsidR="00D4043D" w:rsidRPr="00D4043D" w:rsidRDefault="00D4043D" w:rsidP="00D4043D">
      <w:pPr>
        <w:rPr>
          <w:sz w:val="24"/>
        </w:rPr>
      </w:pPr>
      <w:r w:rsidRPr="00D4043D">
        <w:rPr>
          <w:rFonts w:hint="eastAsia"/>
          <w:sz w:val="24"/>
        </w:rPr>
        <w:t>4. 全周期文档管理：实现项目需求、设计、测试、验收等全流程文档的统一存储、版本管理、检索与下载。</w:t>
      </w:r>
    </w:p>
    <w:p w14:paraId="7055F9A7" w14:textId="77777777" w:rsidR="00D4043D" w:rsidRPr="00D4043D" w:rsidRDefault="00D4043D" w:rsidP="00D4043D">
      <w:pPr>
        <w:rPr>
          <w:sz w:val="24"/>
        </w:rPr>
      </w:pPr>
    </w:p>
    <w:p w14:paraId="2D576F22" w14:textId="77777777" w:rsidR="00D4043D" w:rsidRPr="00D4043D" w:rsidRDefault="00D4043D" w:rsidP="00D4043D">
      <w:pPr>
        <w:rPr>
          <w:b/>
          <w:bCs/>
          <w:sz w:val="28"/>
          <w:szCs w:val="28"/>
        </w:rPr>
      </w:pPr>
      <w:r w:rsidRPr="00D4043D">
        <w:rPr>
          <w:rFonts w:hint="eastAsia"/>
          <w:b/>
          <w:bCs/>
          <w:sz w:val="28"/>
          <w:szCs w:val="28"/>
        </w:rPr>
        <w:t>3.4.5 系统管理模块</w:t>
      </w:r>
    </w:p>
    <w:p w14:paraId="0E4F41BF" w14:textId="77777777" w:rsidR="00D4043D" w:rsidRPr="00D4043D" w:rsidRDefault="00D4043D" w:rsidP="00D4043D">
      <w:pPr>
        <w:rPr>
          <w:sz w:val="24"/>
        </w:rPr>
      </w:pPr>
    </w:p>
    <w:p w14:paraId="119A006D" w14:textId="77777777" w:rsidR="00D4043D" w:rsidRPr="00D4043D" w:rsidRDefault="00D4043D" w:rsidP="00D4043D">
      <w:pPr>
        <w:rPr>
          <w:sz w:val="24"/>
        </w:rPr>
      </w:pPr>
      <w:r w:rsidRPr="00D4043D">
        <w:rPr>
          <w:rFonts w:hint="eastAsia"/>
          <w:sz w:val="24"/>
        </w:rPr>
        <w:t>本模块为平台提供基础运行支撑，保障系统安全、稳定、合规运行。</w:t>
      </w:r>
    </w:p>
    <w:p w14:paraId="5C0F0660" w14:textId="77777777" w:rsidR="00D4043D" w:rsidRPr="00D4043D" w:rsidRDefault="00D4043D" w:rsidP="00D4043D">
      <w:pPr>
        <w:rPr>
          <w:sz w:val="24"/>
        </w:rPr>
      </w:pPr>
    </w:p>
    <w:p w14:paraId="4774743B" w14:textId="77777777" w:rsidR="00D4043D" w:rsidRPr="00D4043D" w:rsidRDefault="00D4043D" w:rsidP="00D4043D">
      <w:pPr>
        <w:rPr>
          <w:sz w:val="24"/>
        </w:rPr>
      </w:pPr>
      <w:r w:rsidRPr="00D4043D">
        <w:rPr>
          <w:rFonts w:hint="eastAsia"/>
          <w:sz w:val="24"/>
        </w:rPr>
        <w:t>1. 用户与权限管理：支持多角色、多用户管理，内置运行、调度、分析、管理、系统管理员5类标准角色，基于岗位配置差异化操作与数据权限，实现最小权限管控。</w:t>
      </w:r>
    </w:p>
    <w:p w14:paraId="599BCFBA" w14:textId="77777777" w:rsidR="00D4043D" w:rsidRPr="00D4043D" w:rsidRDefault="00D4043D" w:rsidP="00D4043D">
      <w:pPr>
        <w:rPr>
          <w:sz w:val="24"/>
        </w:rPr>
      </w:pPr>
    </w:p>
    <w:p w14:paraId="497CF9AC" w14:textId="77777777" w:rsidR="00D4043D" w:rsidRPr="00D4043D" w:rsidRDefault="00D4043D" w:rsidP="00D4043D">
      <w:pPr>
        <w:rPr>
          <w:sz w:val="24"/>
        </w:rPr>
      </w:pPr>
      <w:r w:rsidRPr="00D4043D">
        <w:rPr>
          <w:rFonts w:hint="eastAsia"/>
          <w:sz w:val="24"/>
        </w:rPr>
        <w:t>2. 全流程日志审计：自动记录系统所有操作、数据访问、模型运行、异常日志，支持日志检索、查询与导出，实现全操作流程可追溯。</w:t>
      </w:r>
    </w:p>
    <w:p w14:paraId="5A8312ED" w14:textId="77777777" w:rsidR="00D4043D" w:rsidRPr="00D4043D" w:rsidRDefault="00D4043D" w:rsidP="00D4043D">
      <w:pPr>
        <w:rPr>
          <w:sz w:val="24"/>
        </w:rPr>
      </w:pPr>
    </w:p>
    <w:p w14:paraId="7179E6F6" w14:textId="77777777" w:rsidR="00D4043D" w:rsidRPr="00D4043D" w:rsidRDefault="00D4043D" w:rsidP="00D4043D">
      <w:pPr>
        <w:rPr>
          <w:sz w:val="24"/>
        </w:rPr>
      </w:pPr>
      <w:r w:rsidRPr="00D4043D">
        <w:rPr>
          <w:rFonts w:hint="eastAsia"/>
          <w:sz w:val="24"/>
        </w:rPr>
        <w:t>3. 系统配置与接口管理：支持系统核心规则、采集规则、告警规则的可视化配置，实现对外接口的统一管理、状态监控与权限管控，预留移动端、微服务扩展接口。</w:t>
      </w:r>
    </w:p>
    <w:p w14:paraId="4BC1A64D" w14:textId="77777777" w:rsidR="00D4043D" w:rsidRPr="00D4043D" w:rsidRDefault="00D4043D" w:rsidP="00D4043D"/>
    <w:p w14:paraId="265AB928" w14:textId="4963E480" w:rsidR="004C609E" w:rsidRDefault="006811AB" w:rsidP="003301ED">
      <w:pPr>
        <w:pStyle w:val="1"/>
        <w:spacing w:before="260" w:after="260"/>
        <w:ind w:left="431" w:hanging="431"/>
      </w:pPr>
      <w:bookmarkStart w:id="44" w:name="_Toc237314364"/>
      <w:bookmarkStart w:id="45" w:name="_Toc2522"/>
      <w:bookmarkStart w:id="46" w:name="_Toc229148861"/>
      <w:bookmarkStart w:id="47" w:name="_Toc229151207"/>
      <w:r>
        <w:rPr>
          <w:rFonts w:hint="eastAsia"/>
        </w:rPr>
        <w:t>性能描述</w:t>
      </w:r>
      <w:bookmarkEnd w:id="44"/>
      <w:bookmarkEnd w:id="45"/>
      <w:bookmarkEnd w:id="46"/>
      <w:bookmarkEnd w:id="47"/>
    </w:p>
    <w:p w14:paraId="51D98D74" w14:textId="77777777" w:rsidR="00D4043D" w:rsidRPr="00D4043D" w:rsidRDefault="00D4043D" w:rsidP="00D4043D">
      <w:pPr>
        <w:rPr>
          <w:b/>
          <w:bCs/>
          <w:sz w:val="28"/>
          <w:szCs w:val="28"/>
        </w:rPr>
      </w:pPr>
      <w:r w:rsidRPr="00D4043D">
        <w:rPr>
          <w:rFonts w:hint="eastAsia"/>
          <w:b/>
          <w:bCs/>
          <w:sz w:val="28"/>
          <w:szCs w:val="28"/>
        </w:rPr>
        <w:t>4.1 预测精度指标</w:t>
      </w:r>
    </w:p>
    <w:p w14:paraId="22147402" w14:textId="77777777" w:rsidR="00D4043D" w:rsidRPr="00D4043D" w:rsidRDefault="00D4043D" w:rsidP="00D4043D">
      <w:pPr>
        <w:rPr>
          <w:sz w:val="24"/>
        </w:rPr>
      </w:pPr>
    </w:p>
    <w:p w14:paraId="05B3348A" w14:textId="77777777" w:rsidR="00D4043D" w:rsidRPr="00D4043D" w:rsidRDefault="00D4043D" w:rsidP="00D4043D">
      <w:pPr>
        <w:rPr>
          <w:sz w:val="24"/>
        </w:rPr>
      </w:pPr>
      <w:r w:rsidRPr="00D4043D">
        <w:rPr>
          <w:rFonts w:hint="eastAsia"/>
          <w:sz w:val="24"/>
        </w:rPr>
        <w:t>1. 发电负荷预测：超短期预测平均绝对误差MAE≤2%，短期预测MAE≤3%，中期预测MAE≤5%，长期预测MAE≤8%；</w:t>
      </w:r>
    </w:p>
    <w:p w14:paraId="46F3545F" w14:textId="77777777" w:rsidR="00D4043D" w:rsidRPr="00D4043D" w:rsidRDefault="00D4043D" w:rsidP="00D4043D">
      <w:pPr>
        <w:rPr>
          <w:sz w:val="24"/>
        </w:rPr>
      </w:pPr>
    </w:p>
    <w:p w14:paraId="7FF889DD" w14:textId="77777777" w:rsidR="00D4043D" w:rsidRPr="00D4043D" w:rsidRDefault="00D4043D" w:rsidP="00D4043D">
      <w:pPr>
        <w:rPr>
          <w:sz w:val="24"/>
        </w:rPr>
      </w:pPr>
      <w:r w:rsidRPr="00D4043D">
        <w:rPr>
          <w:rFonts w:hint="eastAsia"/>
          <w:sz w:val="24"/>
        </w:rPr>
        <w:t>2. 供电需求预测：超短期预测MAE≤2%，短期预测MAE≤3%，中期预测MAE≤4%，长期预测MAE≤7%；</w:t>
      </w:r>
    </w:p>
    <w:p w14:paraId="7CCDDCD1" w14:textId="77777777" w:rsidR="00D4043D" w:rsidRPr="00D4043D" w:rsidRDefault="00D4043D" w:rsidP="00D4043D">
      <w:pPr>
        <w:rPr>
          <w:sz w:val="24"/>
        </w:rPr>
      </w:pPr>
    </w:p>
    <w:p w14:paraId="009D2FBF" w14:textId="77777777" w:rsidR="00D4043D" w:rsidRPr="00D4043D" w:rsidRDefault="00D4043D" w:rsidP="00D4043D">
      <w:pPr>
        <w:rPr>
          <w:sz w:val="24"/>
        </w:rPr>
      </w:pPr>
      <w:r w:rsidRPr="00D4043D">
        <w:rPr>
          <w:rFonts w:hint="eastAsia"/>
          <w:sz w:val="24"/>
        </w:rPr>
        <w:t>3. AGC信号预判：指令幅值预判准确率≥90%，趋势预判准确率≥95%，满足机组超前调节的精度要求。</w:t>
      </w:r>
    </w:p>
    <w:p w14:paraId="293D6291" w14:textId="77777777" w:rsidR="00D4043D" w:rsidRPr="00D4043D" w:rsidRDefault="00D4043D" w:rsidP="00D4043D">
      <w:pPr>
        <w:rPr>
          <w:sz w:val="24"/>
        </w:rPr>
      </w:pPr>
    </w:p>
    <w:p w14:paraId="32FB26A6" w14:textId="77777777" w:rsidR="00D4043D" w:rsidRPr="00D4043D" w:rsidRDefault="00D4043D" w:rsidP="00D4043D">
      <w:pPr>
        <w:rPr>
          <w:b/>
          <w:bCs/>
          <w:sz w:val="28"/>
          <w:szCs w:val="28"/>
        </w:rPr>
      </w:pPr>
      <w:r w:rsidRPr="00D4043D">
        <w:rPr>
          <w:rFonts w:hint="eastAsia"/>
          <w:b/>
          <w:bCs/>
          <w:sz w:val="28"/>
          <w:szCs w:val="28"/>
        </w:rPr>
        <w:t>4.2 系统性能与稳定性指标</w:t>
      </w:r>
    </w:p>
    <w:p w14:paraId="680688B4" w14:textId="77777777" w:rsidR="00D4043D" w:rsidRPr="00D4043D" w:rsidRDefault="00D4043D" w:rsidP="00D4043D">
      <w:pPr>
        <w:rPr>
          <w:sz w:val="24"/>
        </w:rPr>
      </w:pPr>
    </w:p>
    <w:p w14:paraId="5DB75424" w14:textId="77777777" w:rsidR="00D4043D" w:rsidRPr="00D4043D" w:rsidRDefault="00D4043D" w:rsidP="00D4043D">
      <w:pPr>
        <w:rPr>
          <w:sz w:val="24"/>
        </w:rPr>
      </w:pPr>
      <w:r w:rsidRPr="00D4043D">
        <w:rPr>
          <w:rFonts w:hint="eastAsia"/>
          <w:sz w:val="24"/>
        </w:rPr>
        <w:t>1. 实时数据接入延迟≤1s，实时数据刷新频率≥1次/秒；</w:t>
      </w:r>
    </w:p>
    <w:p w14:paraId="5D23DD11" w14:textId="77777777" w:rsidR="00D4043D" w:rsidRPr="00D4043D" w:rsidRDefault="00D4043D" w:rsidP="00D4043D">
      <w:pPr>
        <w:rPr>
          <w:sz w:val="24"/>
        </w:rPr>
      </w:pPr>
    </w:p>
    <w:p w14:paraId="43E4B5E9" w14:textId="77777777" w:rsidR="00D4043D" w:rsidRPr="00D4043D" w:rsidRDefault="00D4043D" w:rsidP="00D4043D">
      <w:pPr>
        <w:rPr>
          <w:sz w:val="24"/>
        </w:rPr>
      </w:pPr>
      <w:r w:rsidRPr="00D4043D">
        <w:rPr>
          <w:rFonts w:hint="eastAsia"/>
          <w:sz w:val="24"/>
        </w:rPr>
        <w:t>2. 超短期预测、AGC预判计算响应时间≤5s，短期预测计算响应时间≤30s，中期/长期预测计算响应时间≤2min；</w:t>
      </w:r>
    </w:p>
    <w:p w14:paraId="3823723A" w14:textId="77777777" w:rsidR="00D4043D" w:rsidRPr="00D4043D" w:rsidRDefault="00D4043D" w:rsidP="00D4043D">
      <w:pPr>
        <w:rPr>
          <w:sz w:val="24"/>
        </w:rPr>
      </w:pPr>
    </w:p>
    <w:p w14:paraId="42E1F8F5" w14:textId="77777777" w:rsidR="00D4043D" w:rsidRPr="00D4043D" w:rsidRDefault="00D4043D" w:rsidP="00D4043D">
      <w:pPr>
        <w:rPr>
          <w:sz w:val="24"/>
        </w:rPr>
      </w:pPr>
      <w:r w:rsidRPr="00D4043D">
        <w:rPr>
          <w:rFonts w:hint="eastAsia"/>
          <w:sz w:val="24"/>
        </w:rPr>
        <w:lastRenderedPageBreak/>
        <w:t>3. 系统页面加载响应时间≤2s，页面操作响应时间≤1s，无卡顿、无延迟；</w:t>
      </w:r>
    </w:p>
    <w:p w14:paraId="72189954" w14:textId="77777777" w:rsidR="00D4043D" w:rsidRPr="00D4043D" w:rsidRDefault="00D4043D" w:rsidP="00D4043D">
      <w:pPr>
        <w:rPr>
          <w:sz w:val="24"/>
        </w:rPr>
      </w:pPr>
    </w:p>
    <w:p w14:paraId="34BF32E9" w14:textId="77777777" w:rsidR="00D4043D" w:rsidRPr="00D4043D" w:rsidRDefault="00D4043D" w:rsidP="00D4043D">
      <w:pPr>
        <w:rPr>
          <w:sz w:val="24"/>
        </w:rPr>
      </w:pPr>
      <w:r w:rsidRPr="00D4043D">
        <w:rPr>
          <w:rFonts w:hint="eastAsia"/>
          <w:sz w:val="24"/>
        </w:rPr>
        <w:t>4. 支持7*24小时不间断稳定运行，系统年可用率≥99.9%；</w:t>
      </w:r>
    </w:p>
    <w:p w14:paraId="2610F72D" w14:textId="77777777" w:rsidR="00D4043D" w:rsidRPr="00D4043D" w:rsidRDefault="00D4043D" w:rsidP="00D4043D">
      <w:pPr>
        <w:rPr>
          <w:sz w:val="24"/>
        </w:rPr>
      </w:pPr>
    </w:p>
    <w:p w14:paraId="73E74DB7" w14:textId="77777777" w:rsidR="00D4043D" w:rsidRPr="00D4043D" w:rsidRDefault="00D4043D" w:rsidP="00D4043D">
      <w:pPr>
        <w:rPr>
          <w:sz w:val="24"/>
        </w:rPr>
      </w:pPr>
      <w:r w:rsidRPr="00D4043D">
        <w:rPr>
          <w:rFonts w:hint="eastAsia"/>
          <w:sz w:val="24"/>
        </w:rPr>
        <w:t>5. 单模型并发训练任务支持≥10个同时运行，无性能衰减。</w:t>
      </w:r>
    </w:p>
    <w:p w14:paraId="0B9D538E" w14:textId="77777777" w:rsidR="00D4043D" w:rsidRPr="00D4043D" w:rsidRDefault="00D4043D" w:rsidP="00D4043D">
      <w:pPr>
        <w:rPr>
          <w:sz w:val="24"/>
        </w:rPr>
      </w:pPr>
    </w:p>
    <w:p w14:paraId="2D9B1B9F" w14:textId="77777777" w:rsidR="00D4043D" w:rsidRPr="00D4043D" w:rsidRDefault="00D4043D" w:rsidP="00D4043D">
      <w:pPr>
        <w:rPr>
          <w:b/>
          <w:bCs/>
          <w:sz w:val="28"/>
          <w:szCs w:val="28"/>
        </w:rPr>
      </w:pPr>
      <w:r w:rsidRPr="00D4043D">
        <w:rPr>
          <w:rFonts w:hint="eastAsia"/>
          <w:b/>
          <w:bCs/>
          <w:sz w:val="28"/>
          <w:szCs w:val="28"/>
        </w:rPr>
        <w:t>4.3 适应性与扩展性指标</w:t>
      </w:r>
    </w:p>
    <w:p w14:paraId="327F5C9C" w14:textId="77777777" w:rsidR="00D4043D" w:rsidRPr="00D4043D" w:rsidRDefault="00D4043D" w:rsidP="00D4043D">
      <w:pPr>
        <w:rPr>
          <w:sz w:val="24"/>
        </w:rPr>
      </w:pPr>
    </w:p>
    <w:p w14:paraId="5B1088D7" w14:textId="77777777" w:rsidR="00D4043D" w:rsidRPr="00D4043D" w:rsidRDefault="00D4043D" w:rsidP="00D4043D">
      <w:pPr>
        <w:rPr>
          <w:sz w:val="24"/>
        </w:rPr>
      </w:pPr>
      <w:r w:rsidRPr="00D4043D">
        <w:rPr>
          <w:rFonts w:hint="eastAsia"/>
          <w:sz w:val="24"/>
        </w:rPr>
        <w:t>1. 支持与主流DCS/DEH系统、SCADA系统、电网调度系统的无缝对接，适配工业现场主流通信协议，兼容国产工业控制系统；</w:t>
      </w:r>
    </w:p>
    <w:p w14:paraId="245E747A" w14:textId="77777777" w:rsidR="00D4043D" w:rsidRPr="00D4043D" w:rsidRDefault="00D4043D" w:rsidP="00D4043D">
      <w:pPr>
        <w:rPr>
          <w:sz w:val="24"/>
        </w:rPr>
      </w:pPr>
    </w:p>
    <w:p w14:paraId="56A73407" w14:textId="77777777" w:rsidR="00D4043D" w:rsidRPr="00D4043D" w:rsidRDefault="00D4043D" w:rsidP="00D4043D">
      <w:pPr>
        <w:rPr>
          <w:sz w:val="24"/>
        </w:rPr>
      </w:pPr>
      <w:r w:rsidRPr="00D4043D">
        <w:rPr>
          <w:rFonts w:hint="eastAsia"/>
          <w:sz w:val="24"/>
        </w:rPr>
        <w:t>2. 支持模型算法的灵活扩展，可新增自定义算法模型、优化算法，无需重构系统架构；</w:t>
      </w:r>
    </w:p>
    <w:p w14:paraId="6783C3DC" w14:textId="77777777" w:rsidR="00D4043D" w:rsidRPr="00D4043D" w:rsidRDefault="00D4043D" w:rsidP="00D4043D">
      <w:pPr>
        <w:rPr>
          <w:sz w:val="24"/>
        </w:rPr>
      </w:pPr>
    </w:p>
    <w:p w14:paraId="44FDCE86" w14:textId="77777777" w:rsidR="00D4043D" w:rsidRPr="00D4043D" w:rsidRDefault="00D4043D" w:rsidP="00D4043D">
      <w:pPr>
        <w:rPr>
          <w:sz w:val="24"/>
        </w:rPr>
      </w:pPr>
      <w:r w:rsidRPr="00D4043D">
        <w:rPr>
          <w:rFonts w:hint="eastAsia"/>
          <w:sz w:val="24"/>
        </w:rPr>
        <w:t>3. 支持数据接入点的灵活扩展，可按需新增采集数据点、数据源，最大支持≥10万数据点接入；</w:t>
      </w:r>
    </w:p>
    <w:p w14:paraId="57E8D155" w14:textId="77777777" w:rsidR="00D4043D" w:rsidRPr="00D4043D" w:rsidRDefault="00D4043D" w:rsidP="00D4043D">
      <w:pPr>
        <w:rPr>
          <w:sz w:val="24"/>
        </w:rPr>
      </w:pPr>
    </w:p>
    <w:p w14:paraId="19B37DE0" w14:textId="77777777" w:rsidR="00D4043D" w:rsidRPr="00D4043D" w:rsidRDefault="00D4043D" w:rsidP="00D4043D">
      <w:pPr>
        <w:rPr>
          <w:sz w:val="24"/>
        </w:rPr>
      </w:pPr>
      <w:r w:rsidRPr="00D4043D">
        <w:rPr>
          <w:rFonts w:hint="eastAsia"/>
          <w:sz w:val="24"/>
        </w:rPr>
        <w:t>4. 支持服务器单机、分布式集群部署，可根据业务规模按需扩展系统算力与存储能力。</w:t>
      </w:r>
    </w:p>
    <w:p w14:paraId="15F0C59B" w14:textId="77777777" w:rsidR="00D4043D" w:rsidRPr="00D4043D" w:rsidRDefault="00D4043D" w:rsidP="00D4043D">
      <w:pPr>
        <w:rPr>
          <w:sz w:val="24"/>
        </w:rPr>
      </w:pPr>
    </w:p>
    <w:p w14:paraId="50D98CDF" w14:textId="77777777" w:rsidR="00D4043D" w:rsidRPr="00D4043D" w:rsidRDefault="00D4043D" w:rsidP="00D4043D">
      <w:pPr>
        <w:rPr>
          <w:b/>
          <w:bCs/>
          <w:sz w:val="28"/>
          <w:szCs w:val="28"/>
        </w:rPr>
      </w:pPr>
      <w:r w:rsidRPr="00D4043D">
        <w:rPr>
          <w:rFonts w:hint="eastAsia"/>
          <w:b/>
          <w:bCs/>
          <w:sz w:val="28"/>
          <w:szCs w:val="28"/>
        </w:rPr>
        <w:t>4.4 安全性指标</w:t>
      </w:r>
    </w:p>
    <w:p w14:paraId="44FE1E61" w14:textId="77777777" w:rsidR="00D4043D" w:rsidRPr="00D4043D" w:rsidRDefault="00D4043D" w:rsidP="00D4043D">
      <w:pPr>
        <w:rPr>
          <w:sz w:val="24"/>
        </w:rPr>
      </w:pPr>
    </w:p>
    <w:p w14:paraId="63E04122" w14:textId="77777777" w:rsidR="00D4043D" w:rsidRPr="00D4043D" w:rsidRDefault="00D4043D" w:rsidP="00D4043D">
      <w:pPr>
        <w:rPr>
          <w:sz w:val="24"/>
        </w:rPr>
      </w:pPr>
      <w:r w:rsidRPr="00D4043D">
        <w:rPr>
          <w:rFonts w:hint="eastAsia"/>
          <w:sz w:val="24"/>
        </w:rPr>
        <w:t>1. 符合《电力监控系统安全防护规定》《电力行业信息安全等级保护管理办法》相关要求，实现生产控制大区与管理信息大区的安全隔离，满足等保2.0三级要求；</w:t>
      </w:r>
    </w:p>
    <w:p w14:paraId="2D2FA3A6" w14:textId="77777777" w:rsidR="00D4043D" w:rsidRPr="00D4043D" w:rsidRDefault="00D4043D" w:rsidP="00D4043D">
      <w:pPr>
        <w:rPr>
          <w:sz w:val="24"/>
        </w:rPr>
      </w:pPr>
    </w:p>
    <w:p w14:paraId="17A5D92B" w14:textId="77777777" w:rsidR="00D4043D" w:rsidRPr="00D4043D" w:rsidRDefault="00D4043D" w:rsidP="00D4043D">
      <w:pPr>
        <w:rPr>
          <w:sz w:val="24"/>
        </w:rPr>
      </w:pPr>
      <w:r w:rsidRPr="00D4043D">
        <w:rPr>
          <w:rFonts w:hint="eastAsia"/>
          <w:sz w:val="24"/>
        </w:rPr>
        <w:t>2. 采用国密加密方式进行核心数据传输与存储，保障机组生产数据、电网调度数据的安全；</w:t>
      </w:r>
    </w:p>
    <w:p w14:paraId="5089137F" w14:textId="77777777" w:rsidR="00D4043D" w:rsidRPr="00D4043D" w:rsidRDefault="00D4043D" w:rsidP="00D4043D">
      <w:pPr>
        <w:rPr>
          <w:sz w:val="24"/>
        </w:rPr>
      </w:pPr>
    </w:p>
    <w:p w14:paraId="35BDD6EA" w14:textId="77777777" w:rsidR="00D4043D" w:rsidRPr="00D4043D" w:rsidRDefault="00D4043D" w:rsidP="00D4043D">
      <w:pPr>
        <w:rPr>
          <w:sz w:val="24"/>
        </w:rPr>
      </w:pPr>
      <w:r w:rsidRPr="00D4043D">
        <w:rPr>
          <w:rFonts w:hint="eastAsia"/>
          <w:sz w:val="24"/>
        </w:rPr>
        <w:t>3. 完善的权限管控体系，所有操作可追溯，禁止越权访问、越权操作；</w:t>
      </w:r>
    </w:p>
    <w:p w14:paraId="4EEA9870" w14:textId="77777777" w:rsidR="00D4043D" w:rsidRPr="00D4043D" w:rsidRDefault="00D4043D" w:rsidP="00D4043D">
      <w:pPr>
        <w:rPr>
          <w:sz w:val="24"/>
        </w:rPr>
      </w:pPr>
    </w:p>
    <w:p w14:paraId="18E6DAD4" w14:textId="77777777" w:rsidR="00D4043D" w:rsidRPr="00D4043D" w:rsidRDefault="00D4043D" w:rsidP="00D4043D">
      <w:pPr>
        <w:rPr>
          <w:sz w:val="24"/>
        </w:rPr>
      </w:pPr>
      <w:r w:rsidRPr="00D4043D">
        <w:rPr>
          <w:rFonts w:hint="eastAsia"/>
          <w:sz w:val="24"/>
        </w:rPr>
        <w:t>4. 具备完善的数据备份与恢复机制，支持定时自动备份、手动备份，支持异地容灾备份，保障数据不丢失；</w:t>
      </w:r>
    </w:p>
    <w:p w14:paraId="6B65BE32" w14:textId="77777777" w:rsidR="00D4043D" w:rsidRPr="00D4043D" w:rsidRDefault="00D4043D" w:rsidP="00D4043D">
      <w:pPr>
        <w:rPr>
          <w:sz w:val="24"/>
        </w:rPr>
      </w:pPr>
    </w:p>
    <w:p w14:paraId="393E736F" w14:textId="77777777" w:rsidR="00D4043D" w:rsidRPr="00D4043D" w:rsidRDefault="00D4043D" w:rsidP="00D4043D">
      <w:pPr>
        <w:rPr>
          <w:sz w:val="24"/>
        </w:rPr>
      </w:pPr>
      <w:r w:rsidRPr="00D4043D">
        <w:rPr>
          <w:rFonts w:hint="eastAsia"/>
          <w:sz w:val="24"/>
        </w:rPr>
        <w:t>5. 具备防病毒、防入侵能力，兼容电力行业主流安全防护设备。</w:t>
      </w:r>
    </w:p>
    <w:p w14:paraId="2BDF3920" w14:textId="77777777" w:rsidR="00D4043D" w:rsidRPr="00D4043D" w:rsidRDefault="00D4043D" w:rsidP="00D4043D">
      <w:pPr>
        <w:rPr>
          <w:sz w:val="24"/>
        </w:rPr>
      </w:pPr>
    </w:p>
    <w:p w14:paraId="2D9F4543" w14:textId="77777777" w:rsidR="00D4043D" w:rsidRPr="00D4043D" w:rsidRDefault="00D4043D" w:rsidP="00D4043D">
      <w:pPr>
        <w:rPr>
          <w:b/>
          <w:bCs/>
          <w:sz w:val="28"/>
          <w:szCs w:val="28"/>
        </w:rPr>
      </w:pPr>
      <w:r w:rsidRPr="00D4043D">
        <w:rPr>
          <w:rFonts w:hint="eastAsia"/>
          <w:b/>
          <w:bCs/>
          <w:sz w:val="28"/>
          <w:szCs w:val="28"/>
        </w:rPr>
        <w:t>4.5 易用性指标</w:t>
      </w:r>
    </w:p>
    <w:p w14:paraId="5230DD80" w14:textId="77777777" w:rsidR="00D4043D" w:rsidRPr="00D4043D" w:rsidRDefault="00D4043D" w:rsidP="00D4043D">
      <w:pPr>
        <w:rPr>
          <w:sz w:val="24"/>
        </w:rPr>
      </w:pPr>
    </w:p>
    <w:p w14:paraId="37AE6040" w14:textId="77777777" w:rsidR="00D4043D" w:rsidRPr="00D4043D" w:rsidRDefault="00D4043D" w:rsidP="00D4043D">
      <w:pPr>
        <w:rPr>
          <w:sz w:val="24"/>
        </w:rPr>
      </w:pPr>
      <w:r w:rsidRPr="00D4043D">
        <w:rPr>
          <w:rFonts w:hint="eastAsia"/>
          <w:sz w:val="24"/>
        </w:rPr>
        <w:t>1. 系统采用可视化、图形化操作界面，操作流程简洁，适配工业现场人员操作习惯，降低使用门槛；</w:t>
      </w:r>
    </w:p>
    <w:p w14:paraId="37AF4E8B" w14:textId="77777777" w:rsidR="00D4043D" w:rsidRPr="00D4043D" w:rsidRDefault="00D4043D" w:rsidP="00D4043D">
      <w:pPr>
        <w:rPr>
          <w:sz w:val="24"/>
        </w:rPr>
      </w:pPr>
    </w:p>
    <w:p w14:paraId="5B64F56C" w14:textId="77777777" w:rsidR="00D4043D" w:rsidRPr="00D4043D" w:rsidRDefault="00D4043D" w:rsidP="00D4043D">
      <w:pPr>
        <w:rPr>
          <w:sz w:val="24"/>
        </w:rPr>
      </w:pPr>
      <w:r w:rsidRPr="00D4043D">
        <w:rPr>
          <w:rFonts w:hint="eastAsia"/>
          <w:sz w:val="24"/>
        </w:rPr>
        <w:t>2. 提供完善的操作指引、帮助文档、视频教程，开展分层级人员培训；</w:t>
      </w:r>
    </w:p>
    <w:p w14:paraId="4B2822A6" w14:textId="77777777" w:rsidR="00D4043D" w:rsidRPr="00D4043D" w:rsidRDefault="00D4043D" w:rsidP="00D4043D">
      <w:pPr>
        <w:rPr>
          <w:sz w:val="24"/>
        </w:rPr>
      </w:pPr>
    </w:p>
    <w:p w14:paraId="5DC62227" w14:textId="77777777" w:rsidR="00D4043D" w:rsidRPr="00D4043D" w:rsidRDefault="00D4043D" w:rsidP="00D4043D">
      <w:pPr>
        <w:rPr>
          <w:sz w:val="24"/>
        </w:rPr>
      </w:pPr>
      <w:r w:rsidRPr="00D4043D">
        <w:rPr>
          <w:rFonts w:hint="eastAsia"/>
          <w:sz w:val="24"/>
        </w:rPr>
        <w:lastRenderedPageBreak/>
        <w:t>3. 支持预测结果、分析报告、报表的一键导出、一键生成，提升现场工作效率；</w:t>
      </w:r>
    </w:p>
    <w:p w14:paraId="151928EF" w14:textId="77777777" w:rsidR="00D4043D" w:rsidRPr="00D4043D" w:rsidRDefault="00D4043D" w:rsidP="00D4043D">
      <w:pPr>
        <w:rPr>
          <w:sz w:val="24"/>
        </w:rPr>
      </w:pPr>
    </w:p>
    <w:p w14:paraId="0144087C" w14:textId="77777777" w:rsidR="00D4043D" w:rsidRPr="00D4043D" w:rsidRDefault="00D4043D" w:rsidP="00D4043D">
      <w:pPr>
        <w:rPr>
          <w:sz w:val="24"/>
        </w:rPr>
      </w:pPr>
      <w:r w:rsidRPr="00D4043D">
        <w:rPr>
          <w:rFonts w:hint="eastAsia"/>
          <w:sz w:val="24"/>
        </w:rPr>
        <w:t>4. 核心告警、异常信息采用醒目方式展示，操作逻辑符合工业现场人员使用习惯。</w:t>
      </w:r>
    </w:p>
    <w:p w14:paraId="1CADC7E0" w14:textId="77777777" w:rsidR="00D4043D" w:rsidRPr="00D4043D" w:rsidRDefault="00D4043D" w:rsidP="00D4043D"/>
    <w:p w14:paraId="13843EA4" w14:textId="77777777" w:rsidR="004C609E" w:rsidRDefault="00F437D6" w:rsidP="003301ED">
      <w:pPr>
        <w:pStyle w:val="1"/>
        <w:spacing w:before="260" w:after="260"/>
        <w:ind w:left="431" w:hanging="431"/>
      </w:pPr>
      <w:bookmarkStart w:id="48" w:name="_Toc237314368"/>
      <w:bookmarkStart w:id="49" w:name="_Toc24005"/>
      <w:bookmarkStart w:id="50" w:name="_Toc229148863"/>
      <w:bookmarkStart w:id="51" w:name="_Toc229151208"/>
      <w:r>
        <w:rPr>
          <w:rFonts w:hint="eastAsia"/>
        </w:rPr>
        <w:t>运行需求</w:t>
      </w:r>
      <w:bookmarkEnd w:id="48"/>
      <w:bookmarkEnd w:id="49"/>
      <w:bookmarkEnd w:id="50"/>
      <w:bookmarkEnd w:id="51"/>
    </w:p>
    <w:p w14:paraId="5363DC57" w14:textId="77777777" w:rsidR="004C609E" w:rsidRDefault="00F437D6" w:rsidP="003301ED">
      <w:pPr>
        <w:pStyle w:val="2"/>
        <w:spacing w:before="260" w:after="260"/>
        <w:ind w:left="578" w:hanging="578"/>
      </w:pPr>
      <w:bookmarkStart w:id="52" w:name="_Toc237314369"/>
      <w:bookmarkStart w:id="53" w:name="_Toc18128"/>
      <w:bookmarkStart w:id="54" w:name="_Toc229148864"/>
      <w:bookmarkStart w:id="55" w:name="_Toc229151209"/>
      <w:r>
        <w:rPr>
          <w:rFonts w:hint="eastAsia"/>
        </w:rPr>
        <w:t>用户界面</w:t>
      </w:r>
      <w:bookmarkEnd w:id="52"/>
      <w:bookmarkEnd w:id="53"/>
      <w:bookmarkEnd w:id="54"/>
      <w:bookmarkEnd w:id="55"/>
    </w:p>
    <w:p w14:paraId="406FBAD8" w14:textId="77777777" w:rsidR="00D4043D" w:rsidRPr="00D4043D" w:rsidRDefault="00D4043D" w:rsidP="00D4043D">
      <w:pPr>
        <w:rPr>
          <w:sz w:val="24"/>
        </w:rPr>
      </w:pPr>
      <w:bookmarkStart w:id="56" w:name="_Toc1362"/>
      <w:bookmarkStart w:id="57" w:name="_Toc237314371"/>
      <w:bookmarkStart w:id="58" w:name="_Toc229148865"/>
      <w:r w:rsidRPr="00D4043D">
        <w:rPr>
          <w:rFonts w:hint="eastAsia"/>
          <w:sz w:val="24"/>
        </w:rPr>
        <w:t>1. 界面布局合理，核心指标、核心功能优先展示，层级清晰，操作路径简洁，核心功能操作步骤≤3步；</w:t>
      </w:r>
    </w:p>
    <w:p w14:paraId="195FBC39" w14:textId="77777777" w:rsidR="00D4043D" w:rsidRPr="00D4043D" w:rsidRDefault="00D4043D" w:rsidP="00D4043D">
      <w:pPr>
        <w:rPr>
          <w:sz w:val="24"/>
        </w:rPr>
      </w:pPr>
    </w:p>
    <w:p w14:paraId="08C4A2B0" w14:textId="77777777" w:rsidR="00D4043D" w:rsidRPr="00D4043D" w:rsidRDefault="00D4043D" w:rsidP="00D4043D">
      <w:pPr>
        <w:rPr>
          <w:sz w:val="24"/>
        </w:rPr>
      </w:pPr>
      <w:r w:rsidRPr="00D4043D">
        <w:rPr>
          <w:rFonts w:hint="eastAsia"/>
          <w:sz w:val="24"/>
        </w:rPr>
        <w:t>2. 界面设计贴合电力行业工业软件设计规范，图标设计直观体现功能含义，风格统一；</w:t>
      </w:r>
    </w:p>
    <w:p w14:paraId="7AA1F474" w14:textId="77777777" w:rsidR="00D4043D" w:rsidRPr="00D4043D" w:rsidRDefault="00D4043D" w:rsidP="00D4043D">
      <w:pPr>
        <w:rPr>
          <w:sz w:val="24"/>
        </w:rPr>
      </w:pPr>
    </w:p>
    <w:p w14:paraId="322C0106" w14:textId="77777777" w:rsidR="00D4043D" w:rsidRPr="00D4043D" w:rsidRDefault="00D4043D" w:rsidP="00D4043D">
      <w:pPr>
        <w:rPr>
          <w:sz w:val="24"/>
        </w:rPr>
      </w:pPr>
      <w:r w:rsidRPr="00D4043D">
        <w:rPr>
          <w:rFonts w:hint="eastAsia"/>
          <w:sz w:val="24"/>
        </w:rPr>
        <w:t>3. 界面大小自适应屏幕分辨率，支持主流显示器尺寸，适配拼接屏展示需求；</w:t>
      </w:r>
    </w:p>
    <w:p w14:paraId="5D3018D2" w14:textId="77777777" w:rsidR="00D4043D" w:rsidRPr="00D4043D" w:rsidRDefault="00D4043D" w:rsidP="00D4043D">
      <w:pPr>
        <w:rPr>
          <w:sz w:val="24"/>
        </w:rPr>
      </w:pPr>
    </w:p>
    <w:p w14:paraId="193521BC" w14:textId="77777777" w:rsidR="00D4043D" w:rsidRPr="00D4043D" w:rsidRDefault="00D4043D" w:rsidP="00D4043D">
      <w:pPr>
        <w:rPr>
          <w:sz w:val="24"/>
        </w:rPr>
      </w:pPr>
      <w:r w:rsidRPr="00D4043D">
        <w:rPr>
          <w:rFonts w:hint="eastAsia"/>
          <w:sz w:val="24"/>
        </w:rPr>
        <w:t>4. 支持界面主题、展示内容自定义配置，适配不同角色的使用需求；</w:t>
      </w:r>
    </w:p>
    <w:p w14:paraId="265BDCED" w14:textId="77777777" w:rsidR="00D4043D" w:rsidRPr="00D4043D" w:rsidRDefault="00D4043D" w:rsidP="00D4043D">
      <w:pPr>
        <w:rPr>
          <w:sz w:val="24"/>
        </w:rPr>
      </w:pPr>
    </w:p>
    <w:p w14:paraId="2D372958" w14:textId="77777777" w:rsidR="00D4043D" w:rsidRPr="00D4043D" w:rsidRDefault="00D4043D" w:rsidP="00D4043D">
      <w:pPr>
        <w:rPr>
          <w:sz w:val="24"/>
        </w:rPr>
      </w:pPr>
      <w:r w:rsidRPr="00D4043D">
        <w:rPr>
          <w:rFonts w:hint="eastAsia"/>
          <w:sz w:val="24"/>
        </w:rPr>
        <w:t>5. 告警信息、异常数据采用差异化颜色、醒目方式展示，便于现场人员快速识别。</w:t>
      </w:r>
    </w:p>
    <w:bookmarkEnd w:id="56"/>
    <w:bookmarkEnd w:id="57"/>
    <w:bookmarkEnd w:id="58"/>
    <w:p w14:paraId="4EEC409F" w14:textId="77777777" w:rsidR="00D4043D" w:rsidRPr="00C1756D" w:rsidRDefault="00D4043D" w:rsidP="00D4043D">
      <w:pPr>
        <w:rPr>
          <w:sz w:val="24"/>
        </w:rPr>
      </w:pPr>
    </w:p>
    <w:p w14:paraId="5877E907" w14:textId="70FFD0CD" w:rsidR="00D4043D" w:rsidRPr="00D4043D" w:rsidRDefault="00D4043D" w:rsidP="00D4043D">
      <w:pPr>
        <w:rPr>
          <w:b/>
          <w:bCs/>
          <w:sz w:val="28"/>
          <w:szCs w:val="28"/>
        </w:rPr>
      </w:pPr>
      <w:r w:rsidRPr="00D4043D">
        <w:rPr>
          <w:rFonts w:hint="eastAsia"/>
          <w:b/>
          <w:bCs/>
          <w:sz w:val="28"/>
          <w:szCs w:val="28"/>
        </w:rPr>
        <w:t>5.</w:t>
      </w:r>
      <w:r w:rsidR="00C1756D">
        <w:rPr>
          <w:rFonts w:hint="eastAsia"/>
          <w:b/>
          <w:bCs/>
          <w:sz w:val="28"/>
          <w:szCs w:val="28"/>
        </w:rPr>
        <w:t>2</w:t>
      </w:r>
      <w:r w:rsidRPr="00D4043D">
        <w:rPr>
          <w:rFonts w:hint="eastAsia"/>
          <w:b/>
          <w:bCs/>
          <w:sz w:val="28"/>
          <w:szCs w:val="28"/>
        </w:rPr>
        <w:t xml:space="preserve"> 数据备份与恢复需求</w:t>
      </w:r>
    </w:p>
    <w:p w14:paraId="0B33A682" w14:textId="77777777" w:rsidR="00D4043D" w:rsidRPr="00D4043D" w:rsidRDefault="00D4043D" w:rsidP="00D4043D">
      <w:pPr>
        <w:rPr>
          <w:sz w:val="24"/>
        </w:rPr>
      </w:pPr>
    </w:p>
    <w:p w14:paraId="57879175" w14:textId="77777777" w:rsidR="00D4043D" w:rsidRPr="00D4043D" w:rsidRDefault="00D4043D" w:rsidP="00D4043D">
      <w:pPr>
        <w:rPr>
          <w:sz w:val="24"/>
        </w:rPr>
      </w:pPr>
      <w:r w:rsidRPr="00D4043D">
        <w:rPr>
          <w:rFonts w:hint="eastAsia"/>
          <w:sz w:val="24"/>
        </w:rPr>
        <w:t>1. 支持全量备份、增量备份两种备份方式，可自定义备份周期，支持日备份、周备份、月备份自动执行；</w:t>
      </w:r>
    </w:p>
    <w:p w14:paraId="06E4133E" w14:textId="77777777" w:rsidR="00D4043D" w:rsidRPr="00D4043D" w:rsidRDefault="00D4043D" w:rsidP="00D4043D">
      <w:pPr>
        <w:rPr>
          <w:sz w:val="24"/>
        </w:rPr>
      </w:pPr>
    </w:p>
    <w:p w14:paraId="76C2EDEA" w14:textId="77777777" w:rsidR="00D4043D" w:rsidRPr="00D4043D" w:rsidRDefault="00D4043D" w:rsidP="00D4043D">
      <w:pPr>
        <w:rPr>
          <w:sz w:val="24"/>
        </w:rPr>
      </w:pPr>
      <w:r w:rsidRPr="00D4043D">
        <w:rPr>
          <w:rFonts w:hint="eastAsia"/>
          <w:sz w:val="24"/>
        </w:rPr>
        <w:t>2. 备份数据采用加密存储，保障备份数据安全；</w:t>
      </w:r>
    </w:p>
    <w:p w14:paraId="2F2E1349" w14:textId="77777777" w:rsidR="00D4043D" w:rsidRPr="00D4043D" w:rsidRDefault="00D4043D" w:rsidP="00D4043D">
      <w:pPr>
        <w:rPr>
          <w:sz w:val="24"/>
        </w:rPr>
      </w:pPr>
    </w:p>
    <w:p w14:paraId="15A692F1" w14:textId="77777777" w:rsidR="00D4043D" w:rsidRPr="00D4043D" w:rsidRDefault="00D4043D" w:rsidP="00D4043D">
      <w:pPr>
        <w:rPr>
          <w:sz w:val="24"/>
        </w:rPr>
      </w:pPr>
      <w:r w:rsidRPr="00D4043D">
        <w:rPr>
          <w:rFonts w:hint="eastAsia"/>
          <w:sz w:val="24"/>
        </w:rPr>
        <w:t>3. 支持一键数据恢复功能，可基于备份数据快速完成系统数据恢复，恢复时间≤2小时；</w:t>
      </w:r>
    </w:p>
    <w:p w14:paraId="325FDC9A" w14:textId="77777777" w:rsidR="00D4043D" w:rsidRPr="00D4043D" w:rsidRDefault="00D4043D" w:rsidP="00D4043D">
      <w:pPr>
        <w:rPr>
          <w:sz w:val="24"/>
        </w:rPr>
      </w:pPr>
    </w:p>
    <w:p w14:paraId="229ECA80" w14:textId="77777777" w:rsidR="00D4043D" w:rsidRPr="00D4043D" w:rsidRDefault="00D4043D" w:rsidP="00D4043D">
      <w:pPr>
        <w:rPr>
          <w:sz w:val="24"/>
        </w:rPr>
      </w:pPr>
      <w:r w:rsidRPr="00D4043D">
        <w:rPr>
          <w:rFonts w:hint="eastAsia"/>
          <w:sz w:val="24"/>
        </w:rPr>
        <w:t>4. 支持备份数据自动校验，保障备份数据的完整性与可用性。</w:t>
      </w:r>
    </w:p>
    <w:p w14:paraId="40CB6013" w14:textId="77777777" w:rsidR="00D4043D" w:rsidRPr="00D4043D" w:rsidRDefault="00D4043D" w:rsidP="00D4043D">
      <w:pPr>
        <w:rPr>
          <w:sz w:val="24"/>
        </w:rPr>
      </w:pPr>
    </w:p>
    <w:p w14:paraId="55318EFE" w14:textId="481B4C74" w:rsidR="00D4043D" w:rsidRPr="00D4043D" w:rsidRDefault="00D4043D" w:rsidP="00D4043D">
      <w:pPr>
        <w:rPr>
          <w:b/>
          <w:bCs/>
          <w:sz w:val="28"/>
          <w:szCs w:val="28"/>
        </w:rPr>
      </w:pPr>
      <w:r w:rsidRPr="00D4043D">
        <w:rPr>
          <w:rFonts w:hint="eastAsia"/>
          <w:b/>
          <w:bCs/>
          <w:sz w:val="28"/>
          <w:szCs w:val="28"/>
        </w:rPr>
        <w:t>5.</w:t>
      </w:r>
      <w:r w:rsidR="00C1756D">
        <w:rPr>
          <w:rFonts w:hint="eastAsia"/>
          <w:b/>
          <w:bCs/>
          <w:sz w:val="28"/>
          <w:szCs w:val="28"/>
        </w:rPr>
        <w:t xml:space="preserve">3 </w:t>
      </w:r>
      <w:r w:rsidRPr="00D4043D">
        <w:rPr>
          <w:rFonts w:hint="eastAsia"/>
          <w:b/>
          <w:bCs/>
          <w:sz w:val="28"/>
          <w:szCs w:val="28"/>
        </w:rPr>
        <w:t>运维管理需求</w:t>
      </w:r>
    </w:p>
    <w:p w14:paraId="69479B29" w14:textId="77777777" w:rsidR="00D4043D" w:rsidRPr="00D4043D" w:rsidRDefault="00D4043D" w:rsidP="00D4043D">
      <w:pPr>
        <w:rPr>
          <w:sz w:val="24"/>
        </w:rPr>
      </w:pPr>
    </w:p>
    <w:p w14:paraId="7B185B84" w14:textId="77777777" w:rsidR="00D4043D" w:rsidRPr="00D4043D" w:rsidRDefault="00D4043D" w:rsidP="00D4043D">
      <w:pPr>
        <w:rPr>
          <w:sz w:val="24"/>
        </w:rPr>
      </w:pPr>
      <w:r w:rsidRPr="00D4043D">
        <w:rPr>
          <w:rFonts w:hint="eastAsia"/>
          <w:sz w:val="24"/>
        </w:rPr>
        <w:t>1. 提供系统运行状态可视化监控功能，实时展示服务器运行状态、数据接入状态、模型运行状态、接口运行状态，异常情况自动告警；</w:t>
      </w:r>
    </w:p>
    <w:p w14:paraId="707BDF2C" w14:textId="77777777" w:rsidR="00D4043D" w:rsidRPr="00D4043D" w:rsidRDefault="00D4043D" w:rsidP="00D4043D">
      <w:pPr>
        <w:rPr>
          <w:sz w:val="24"/>
        </w:rPr>
      </w:pPr>
    </w:p>
    <w:p w14:paraId="5B2D7D84" w14:textId="77777777" w:rsidR="00D4043D" w:rsidRPr="00D4043D" w:rsidRDefault="00D4043D" w:rsidP="00D4043D">
      <w:pPr>
        <w:rPr>
          <w:sz w:val="24"/>
        </w:rPr>
      </w:pPr>
      <w:r w:rsidRPr="00D4043D">
        <w:rPr>
          <w:rFonts w:hint="eastAsia"/>
          <w:sz w:val="24"/>
        </w:rPr>
        <w:t>2. 提供完善的运维手册、故障处理指引，支持常见故障自动排查与定位；</w:t>
      </w:r>
    </w:p>
    <w:p w14:paraId="7B350565" w14:textId="77777777" w:rsidR="00D4043D" w:rsidRPr="00D4043D" w:rsidRDefault="00D4043D" w:rsidP="00D4043D">
      <w:pPr>
        <w:rPr>
          <w:sz w:val="24"/>
        </w:rPr>
      </w:pPr>
    </w:p>
    <w:p w14:paraId="3C1CE8BB" w14:textId="77777777" w:rsidR="00D4043D" w:rsidRPr="00D4043D" w:rsidRDefault="00D4043D" w:rsidP="00D4043D">
      <w:pPr>
        <w:rPr>
          <w:sz w:val="24"/>
        </w:rPr>
      </w:pPr>
      <w:r w:rsidRPr="00D4043D">
        <w:rPr>
          <w:rFonts w:hint="eastAsia"/>
          <w:sz w:val="24"/>
        </w:rPr>
        <w:t>3. 支持系统远程运维，在符合电力安全规范的前提下，实现远程故障排查与系统优</w:t>
      </w:r>
      <w:r w:rsidRPr="00D4043D">
        <w:rPr>
          <w:rFonts w:hint="eastAsia"/>
          <w:sz w:val="24"/>
        </w:rPr>
        <w:lastRenderedPageBreak/>
        <w:t>化；</w:t>
      </w:r>
    </w:p>
    <w:p w14:paraId="3C191D49" w14:textId="77777777" w:rsidR="00D4043D" w:rsidRPr="00D4043D" w:rsidRDefault="00D4043D" w:rsidP="00D4043D">
      <w:pPr>
        <w:rPr>
          <w:sz w:val="24"/>
        </w:rPr>
      </w:pPr>
    </w:p>
    <w:p w14:paraId="2A853AB5" w14:textId="77777777" w:rsidR="00D4043D" w:rsidRPr="00D4043D" w:rsidRDefault="00D4043D" w:rsidP="00D4043D">
      <w:pPr>
        <w:rPr>
          <w:sz w:val="24"/>
        </w:rPr>
      </w:pPr>
      <w:r w:rsidRPr="00D4043D">
        <w:rPr>
          <w:rFonts w:hint="eastAsia"/>
          <w:sz w:val="24"/>
        </w:rPr>
        <w:t>4. 提供模型迭代运维工具，支持基于新增数据完成模型持续优化与版本更新。</w:t>
      </w:r>
    </w:p>
    <w:p w14:paraId="539C48FA" w14:textId="06658FAE" w:rsidR="004C609E" w:rsidRDefault="004C609E" w:rsidP="00D4043D">
      <w:pPr>
        <w:rPr>
          <w:rFonts w:asciiTheme="minorEastAsia" w:hAnsiTheme="minorEastAsia" w:hint="eastAsia"/>
          <w:sz w:val="24"/>
        </w:rPr>
      </w:pPr>
    </w:p>
    <w:p w14:paraId="5EE1F203" w14:textId="77777777" w:rsidR="00D4043D" w:rsidRPr="00D4043D" w:rsidRDefault="00D4043D" w:rsidP="00D4043D">
      <w:pPr>
        <w:rPr>
          <w:rFonts w:ascii="黑体" w:eastAsia="黑体" w:hAnsi="黑体" w:hint="eastAsia"/>
          <w:b/>
          <w:bCs/>
          <w:sz w:val="36"/>
          <w:szCs w:val="36"/>
        </w:rPr>
      </w:pPr>
      <w:r w:rsidRPr="00D4043D">
        <w:rPr>
          <w:rFonts w:ascii="黑体" w:eastAsia="黑体" w:hAnsi="黑体" w:hint="eastAsia"/>
          <w:b/>
          <w:bCs/>
          <w:sz w:val="36"/>
          <w:szCs w:val="36"/>
        </w:rPr>
        <w:t>6 项目实施技术路径</w:t>
      </w:r>
    </w:p>
    <w:p w14:paraId="1D0E4218" w14:textId="77777777" w:rsidR="00D4043D" w:rsidRDefault="00D4043D" w:rsidP="00D4043D">
      <w:pPr>
        <w:rPr>
          <w:szCs w:val="21"/>
        </w:rPr>
      </w:pPr>
    </w:p>
    <w:p w14:paraId="470A66DD" w14:textId="77777777" w:rsidR="00D4043D" w:rsidRPr="00D4043D" w:rsidRDefault="00D4043D" w:rsidP="00D4043D">
      <w:pPr>
        <w:rPr>
          <w:sz w:val="24"/>
        </w:rPr>
      </w:pPr>
      <w:r w:rsidRPr="00D4043D">
        <w:rPr>
          <w:rFonts w:hint="eastAsia"/>
          <w:sz w:val="24"/>
        </w:rPr>
        <w:t>本项目严格遵循工业场景数据分析全业务流程，分6个阶段实现全业务闭环，核心实施路径如下：</w:t>
      </w:r>
    </w:p>
    <w:p w14:paraId="75190572" w14:textId="77777777" w:rsidR="00D4043D" w:rsidRPr="00D4043D" w:rsidRDefault="00D4043D" w:rsidP="00D4043D">
      <w:pPr>
        <w:rPr>
          <w:sz w:val="24"/>
        </w:rPr>
      </w:pPr>
    </w:p>
    <w:p w14:paraId="5BF2EC76" w14:textId="77777777" w:rsidR="00D4043D" w:rsidRPr="00D4043D" w:rsidRDefault="00D4043D" w:rsidP="00D4043D">
      <w:pPr>
        <w:rPr>
          <w:b/>
          <w:bCs/>
          <w:sz w:val="28"/>
          <w:szCs w:val="28"/>
        </w:rPr>
      </w:pPr>
      <w:r w:rsidRPr="00D4043D">
        <w:rPr>
          <w:rFonts w:hint="eastAsia"/>
          <w:b/>
          <w:bCs/>
          <w:sz w:val="28"/>
          <w:szCs w:val="28"/>
        </w:rPr>
        <w:t>6.1 第一阶段：业务调研与数据准备</w:t>
      </w:r>
    </w:p>
    <w:p w14:paraId="11664310" w14:textId="77777777" w:rsidR="00D4043D" w:rsidRPr="00D4043D" w:rsidRDefault="00D4043D" w:rsidP="00D4043D">
      <w:pPr>
        <w:rPr>
          <w:sz w:val="24"/>
        </w:rPr>
      </w:pPr>
    </w:p>
    <w:p w14:paraId="1B276846" w14:textId="77777777" w:rsidR="00D4043D" w:rsidRPr="00D4043D" w:rsidRDefault="00D4043D" w:rsidP="00D4043D">
      <w:pPr>
        <w:rPr>
          <w:sz w:val="24"/>
        </w:rPr>
      </w:pPr>
      <w:r w:rsidRPr="00D4043D">
        <w:rPr>
          <w:rFonts w:hint="eastAsia"/>
          <w:sz w:val="24"/>
        </w:rPr>
        <w:t>• 核心工作：开展现场业务调研，梳理机组工况、业务边界、安全规则、电网调度要求、系统对接边界；完成业务系统资料汇总，制定标准化数据采集清单，完成多源数据对接方案设计与需求最终确认。</w:t>
      </w:r>
    </w:p>
    <w:p w14:paraId="51D80664" w14:textId="77777777" w:rsidR="00D4043D" w:rsidRPr="00D4043D" w:rsidRDefault="00D4043D" w:rsidP="00D4043D">
      <w:pPr>
        <w:rPr>
          <w:sz w:val="24"/>
        </w:rPr>
      </w:pPr>
    </w:p>
    <w:p w14:paraId="677A16AC" w14:textId="77777777" w:rsidR="00D4043D" w:rsidRPr="00D4043D" w:rsidRDefault="00D4043D" w:rsidP="00D4043D">
      <w:pPr>
        <w:rPr>
          <w:sz w:val="24"/>
        </w:rPr>
      </w:pPr>
      <w:r w:rsidRPr="00D4043D">
        <w:rPr>
          <w:rFonts w:hint="eastAsia"/>
          <w:sz w:val="24"/>
        </w:rPr>
        <w:t>• 交付物：项目需求规格说明书、业务调研文档、概要设计文档、数据采集清单、系统对接方案。</w:t>
      </w:r>
    </w:p>
    <w:p w14:paraId="51C4B759" w14:textId="77777777" w:rsidR="00D4043D" w:rsidRPr="00D4043D" w:rsidRDefault="00D4043D" w:rsidP="00D4043D">
      <w:pPr>
        <w:rPr>
          <w:b/>
          <w:bCs/>
          <w:sz w:val="28"/>
          <w:szCs w:val="28"/>
        </w:rPr>
      </w:pPr>
    </w:p>
    <w:p w14:paraId="02BABCA2" w14:textId="77777777" w:rsidR="00D4043D" w:rsidRPr="00D4043D" w:rsidRDefault="00D4043D" w:rsidP="00D4043D">
      <w:pPr>
        <w:rPr>
          <w:b/>
          <w:bCs/>
          <w:sz w:val="28"/>
          <w:szCs w:val="28"/>
        </w:rPr>
      </w:pPr>
      <w:r w:rsidRPr="00D4043D">
        <w:rPr>
          <w:rFonts w:hint="eastAsia"/>
          <w:b/>
          <w:bCs/>
          <w:sz w:val="28"/>
          <w:szCs w:val="28"/>
        </w:rPr>
        <w:t>6.2 第二阶段：数据抽取与探查</w:t>
      </w:r>
    </w:p>
    <w:p w14:paraId="50E34A86" w14:textId="77777777" w:rsidR="00D4043D" w:rsidRPr="00D4043D" w:rsidRDefault="00D4043D" w:rsidP="00D4043D">
      <w:pPr>
        <w:rPr>
          <w:sz w:val="24"/>
        </w:rPr>
      </w:pPr>
    </w:p>
    <w:p w14:paraId="3AAECEF3" w14:textId="77777777" w:rsidR="00D4043D" w:rsidRPr="00D4043D" w:rsidRDefault="00D4043D" w:rsidP="00D4043D">
      <w:pPr>
        <w:rPr>
          <w:sz w:val="24"/>
        </w:rPr>
      </w:pPr>
      <w:r w:rsidRPr="00D4043D">
        <w:rPr>
          <w:rFonts w:hint="eastAsia"/>
          <w:sz w:val="24"/>
        </w:rPr>
        <w:t>• 核心工作：完成机组历史运行数据、电网调度数据、AGC历史数据、气象数据、供电需求历史数据的全量抽取；开展数据可视化探查，完成数据质量初步评估与数据质量报告编制；实现实时数据流的接入、同步与稳定性测试。</w:t>
      </w:r>
    </w:p>
    <w:p w14:paraId="5F4609B5" w14:textId="77777777" w:rsidR="00D4043D" w:rsidRPr="00D4043D" w:rsidRDefault="00D4043D" w:rsidP="00D4043D">
      <w:pPr>
        <w:rPr>
          <w:sz w:val="24"/>
        </w:rPr>
      </w:pPr>
    </w:p>
    <w:p w14:paraId="1CEF3EE5" w14:textId="77777777" w:rsidR="00D4043D" w:rsidRPr="00D4043D" w:rsidRDefault="00D4043D" w:rsidP="00D4043D">
      <w:pPr>
        <w:rPr>
          <w:sz w:val="24"/>
        </w:rPr>
      </w:pPr>
      <w:r w:rsidRPr="00D4043D">
        <w:rPr>
          <w:rFonts w:hint="eastAsia"/>
          <w:sz w:val="24"/>
        </w:rPr>
        <w:t>• 交付物：数据质量探查报告、数据接入测试报告、历史数据集。</w:t>
      </w:r>
    </w:p>
    <w:p w14:paraId="214C9E60" w14:textId="77777777" w:rsidR="00D4043D" w:rsidRPr="00D4043D" w:rsidRDefault="00D4043D" w:rsidP="00D4043D">
      <w:pPr>
        <w:rPr>
          <w:sz w:val="24"/>
        </w:rPr>
      </w:pPr>
    </w:p>
    <w:p w14:paraId="136491C9" w14:textId="77777777" w:rsidR="00D4043D" w:rsidRPr="00D4043D" w:rsidRDefault="00D4043D" w:rsidP="00D4043D">
      <w:pPr>
        <w:rPr>
          <w:b/>
          <w:bCs/>
          <w:sz w:val="28"/>
          <w:szCs w:val="28"/>
        </w:rPr>
      </w:pPr>
      <w:r w:rsidRPr="00D4043D">
        <w:rPr>
          <w:rFonts w:hint="eastAsia"/>
          <w:b/>
          <w:bCs/>
          <w:sz w:val="28"/>
          <w:szCs w:val="28"/>
        </w:rPr>
        <w:t>6.3 第三阶段：数据预处理与特征工程</w:t>
      </w:r>
    </w:p>
    <w:p w14:paraId="14397562" w14:textId="77777777" w:rsidR="00D4043D" w:rsidRPr="00D4043D" w:rsidRDefault="00D4043D" w:rsidP="00D4043D">
      <w:pPr>
        <w:rPr>
          <w:sz w:val="24"/>
        </w:rPr>
      </w:pPr>
    </w:p>
    <w:p w14:paraId="7B58EE44" w14:textId="77777777" w:rsidR="00D4043D" w:rsidRPr="00D4043D" w:rsidRDefault="00D4043D" w:rsidP="00D4043D">
      <w:pPr>
        <w:rPr>
          <w:sz w:val="24"/>
        </w:rPr>
      </w:pPr>
      <w:r w:rsidRPr="00D4043D">
        <w:rPr>
          <w:rFonts w:hint="eastAsia"/>
          <w:sz w:val="24"/>
        </w:rPr>
        <w:t>• 核心工作：完成数据标准化、数据清洗，保障数据质量；开展全维度影响因素的相关性分析，筛选机组负荷高相关核心特征集；完成特征工程与数据集标准化划分，输出相关分析成果。</w:t>
      </w:r>
    </w:p>
    <w:p w14:paraId="1DB9935A" w14:textId="77777777" w:rsidR="00D4043D" w:rsidRPr="00D4043D" w:rsidRDefault="00D4043D" w:rsidP="00D4043D">
      <w:pPr>
        <w:rPr>
          <w:sz w:val="24"/>
        </w:rPr>
      </w:pPr>
    </w:p>
    <w:p w14:paraId="7356A5DB" w14:textId="77777777" w:rsidR="00D4043D" w:rsidRPr="00D4043D" w:rsidRDefault="00D4043D" w:rsidP="00D4043D">
      <w:pPr>
        <w:rPr>
          <w:sz w:val="24"/>
        </w:rPr>
      </w:pPr>
      <w:r w:rsidRPr="00D4043D">
        <w:rPr>
          <w:rFonts w:hint="eastAsia"/>
          <w:sz w:val="24"/>
        </w:rPr>
        <w:t>• 交付物：详细设计文档（数据预处理部分）、相关性分析报告、高相关特征清单、数据集划分报告。</w:t>
      </w:r>
    </w:p>
    <w:p w14:paraId="5E25AB4F" w14:textId="77777777" w:rsidR="00D4043D" w:rsidRPr="00D4043D" w:rsidRDefault="00D4043D" w:rsidP="00D4043D">
      <w:pPr>
        <w:rPr>
          <w:sz w:val="24"/>
        </w:rPr>
      </w:pPr>
    </w:p>
    <w:p w14:paraId="6629CD23" w14:textId="77777777" w:rsidR="00D4043D" w:rsidRPr="00D4043D" w:rsidRDefault="00D4043D" w:rsidP="00D4043D">
      <w:pPr>
        <w:rPr>
          <w:b/>
          <w:bCs/>
          <w:sz w:val="28"/>
          <w:szCs w:val="28"/>
        </w:rPr>
      </w:pPr>
      <w:r w:rsidRPr="00D4043D">
        <w:rPr>
          <w:rFonts w:hint="eastAsia"/>
          <w:b/>
          <w:bCs/>
          <w:sz w:val="28"/>
          <w:szCs w:val="28"/>
        </w:rPr>
        <w:t>6.4 第四阶段：分析建模与模型训练</w:t>
      </w:r>
    </w:p>
    <w:p w14:paraId="6CAFB6F1" w14:textId="77777777" w:rsidR="00D4043D" w:rsidRPr="00D4043D" w:rsidRDefault="00D4043D" w:rsidP="00D4043D">
      <w:pPr>
        <w:rPr>
          <w:sz w:val="24"/>
        </w:rPr>
      </w:pPr>
    </w:p>
    <w:p w14:paraId="2C0A25BA" w14:textId="77777777" w:rsidR="00D4043D" w:rsidRPr="00D4043D" w:rsidRDefault="00D4043D" w:rsidP="00D4043D">
      <w:pPr>
        <w:rPr>
          <w:sz w:val="24"/>
        </w:rPr>
      </w:pPr>
      <w:r w:rsidRPr="00D4043D">
        <w:rPr>
          <w:rFonts w:hint="eastAsia"/>
          <w:sz w:val="24"/>
        </w:rPr>
        <w:t>• 核心工作：基于业务需求选型适配算法模型，构建发电负荷预测模型、供电需求预测模型、AGC信号预判模型；完成模型训练、参数调优、交叉验证，迭代优化模型性</w:t>
      </w:r>
      <w:r w:rsidRPr="00D4043D">
        <w:rPr>
          <w:rFonts w:hint="eastAsia"/>
          <w:sz w:val="24"/>
        </w:rPr>
        <w:lastRenderedPageBreak/>
        <w:t>能；完成模型离线验证与精度达标确认。</w:t>
      </w:r>
    </w:p>
    <w:p w14:paraId="1C5612E2" w14:textId="77777777" w:rsidR="00D4043D" w:rsidRPr="00D4043D" w:rsidRDefault="00D4043D" w:rsidP="00D4043D">
      <w:pPr>
        <w:rPr>
          <w:sz w:val="24"/>
        </w:rPr>
      </w:pPr>
    </w:p>
    <w:p w14:paraId="2D1F386D" w14:textId="77777777" w:rsidR="00D4043D" w:rsidRPr="00D4043D" w:rsidRDefault="00D4043D" w:rsidP="00D4043D">
      <w:pPr>
        <w:rPr>
          <w:sz w:val="24"/>
        </w:rPr>
      </w:pPr>
      <w:r w:rsidRPr="00D4043D">
        <w:rPr>
          <w:rFonts w:hint="eastAsia"/>
          <w:sz w:val="24"/>
        </w:rPr>
        <w:t>• 交付物：详细设计文档（模型创建部分）、模型训练报告、模型性能评估报告、离线模型包。</w:t>
      </w:r>
    </w:p>
    <w:p w14:paraId="21C47CA6" w14:textId="77777777" w:rsidR="00D4043D" w:rsidRPr="00D4043D" w:rsidRDefault="00D4043D" w:rsidP="00D4043D">
      <w:pPr>
        <w:rPr>
          <w:sz w:val="24"/>
        </w:rPr>
      </w:pPr>
    </w:p>
    <w:p w14:paraId="09EEB7FC" w14:textId="77777777" w:rsidR="00D4043D" w:rsidRPr="00D4043D" w:rsidRDefault="00D4043D" w:rsidP="00D4043D">
      <w:pPr>
        <w:rPr>
          <w:b/>
          <w:bCs/>
          <w:sz w:val="28"/>
          <w:szCs w:val="28"/>
        </w:rPr>
      </w:pPr>
      <w:r w:rsidRPr="00D4043D">
        <w:rPr>
          <w:rFonts w:hint="eastAsia"/>
          <w:b/>
          <w:bCs/>
          <w:sz w:val="28"/>
          <w:szCs w:val="28"/>
        </w:rPr>
        <w:t>6.5 第五阶段：优化计算与模型落地</w:t>
      </w:r>
    </w:p>
    <w:p w14:paraId="2615038F" w14:textId="77777777" w:rsidR="00D4043D" w:rsidRPr="00D4043D" w:rsidRDefault="00D4043D" w:rsidP="00D4043D">
      <w:pPr>
        <w:rPr>
          <w:sz w:val="24"/>
        </w:rPr>
      </w:pPr>
    </w:p>
    <w:p w14:paraId="0F364398" w14:textId="77777777" w:rsidR="00D4043D" w:rsidRPr="00D4043D" w:rsidRDefault="00D4043D" w:rsidP="00D4043D">
      <w:pPr>
        <w:rPr>
          <w:sz w:val="24"/>
        </w:rPr>
      </w:pPr>
      <w:r w:rsidRPr="00D4043D">
        <w:rPr>
          <w:rFonts w:hint="eastAsia"/>
          <w:sz w:val="24"/>
        </w:rPr>
        <w:t>• 核心工作：基于智能优化算法完成模型超参数寻优与性能优化；结合机组安全边界、最佳运行区间、电网规则建立模型约束条件；完成模型在线部署与实时运行测试，验证现场适配性与应用效果。</w:t>
      </w:r>
    </w:p>
    <w:p w14:paraId="2FCBCC00" w14:textId="77777777" w:rsidR="00D4043D" w:rsidRPr="00D4043D" w:rsidRDefault="00D4043D" w:rsidP="00D4043D">
      <w:pPr>
        <w:rPr>
          <w:sz w:val="24"/>
        </w:rPr>
      </w:pPr>
    </w:p>
    <w:p w14:paraId="385DF52A" w14:textId="77777777" w:rsidR="00D4043D" w:rsidRPr="00D4043D" w:rsidRDefault="00D4043D" w:rsidP="00D4043D">
      <w:pPr>
        <w:rPr>
          <w:sz w:val="24"/>
        </w:rPr>
      </w:pPr>
      <w:r w:rsidRPr="00D4043D">
        <w:rPr>
          <w:rFonts w:hint="eastAsia"/>
          <w:sz w:val="24"/>
        </w:rPr>
        <w:t>• 交付物：详细设计文档（优化模型部分）、模型优化报告、在线运行测试报告、在线部署模型包。</w:t>
      </w:r>
    </w:p>
    <w:p w14:paraId="07932BF2" w14:textId="77777777" w:rsidR="00D4043D" w:rsidRPr="00D4043D" w:rsidRDefault="00D4043D" w:rsidP="00D4043D">
      <w:pPr>
        <w:rPr>
          <w:sz w:val="24"/>
        </w:rPr>
      </w:pPr>
    </w:p>
    <w:p w14:paraId="340994AB" w14:textId="77777777" w:rsidR="00D4043D" w:rsidRPr="00D4043D" w:rsidRDefault="00D4043D" w:rsidP="00D4043D">
      <w:pPr>
        <w:rPr>
          <w:b/>
          <w:bCs/>
          <w:sz w:val="28"/>
          <w:szCs w:val="28"/>
        </w:rPr>
      </w:pPr>
      <w:r w:rsidRPr="00D4043D">
        <w:rPr>
          <w:rFonts w:hint="eastAsia"/>
          <w:b/>
          <w:bCs/>
          <w:sz w:val="28"/>
          <w:szCs w:val="28"/>
        </w:rPr>
        <w:t>6.6 第六阶段：平台开发与成果闭环</w:t>
      </w:r>
    </w:p>
    <w:p w14:paraId="6E992EF9" w14:textId="77777777" w:rsidR="00D4043D" w:rsidRPr="00D4043D" w:rsidRDefault="00D4043D" w:rsidP="00D4043D">
      <w:pPr>
        <w:rPr>
          <w:sz w:val="24"/>
        </w:rPr>
      </w:pPr>
    </w:p>
    <w:p w14:paraId="05ABF1E8" w14:textId="77777777" w:rsidR="00D4043D" w:rsidRPr="00D4043D" w:rsidRDefault="00D4043D" w:rsidP="00D4043D">
      <w:pPr>
        <w:rPr>
          <w:sz w:val="24"/>
        </w:rPr>
      </w:pPr>
      <w:r w:rsidRPr="00D4043D">
        <w:rPr>
          <w:rFonts w:hint="eastAsia"/>
          <w:sz w:val="24"/>
        </w:rPr>
        <w:t>• 核心工作：完成统一管理平台的开发、模块集成，实现全业务流程闭环管理；完成预测结果、分析结果的可视化展示与报表开发；开展系统全流程功能测试、性能测试、安全测试；完成系统上线、人员培训与项目验收。</w:t>
      </w:r>
    </w:p>
    <w:p w14:paraId="306C170A" w14:textId="77777777" w:rsidR="00D4043D" w:rsidRPr="00D4043D" w:rsidRDefault="00D4043D" w:rsidP="00D4043D">
      <w:pPr>
        <w:rPr>
          <w:sz w:val="24"/>
        </w:rPr>
      </w:pPr>
    </w:p>
    <w:p w14:paraId="3DBCB898" w14:textId="77777777" w:rsidR="00D4043D" w:rsidRPr="00D4043D" w:rsidRDefault="00D4043D" w:rsidP="00D4043D">
      <w:pPr>
        <w:rPr>
          <w:sz w:val="24"/>
        </w:rPr>
      </w:pPr>
      <w:r w:rsidRPr="00D4043D">
        <w:rPr>
          <w:rFonts w:hint="eastAsia"/>
          <w:sz w:val="24"/>
        </w:rPr>
        <w:t>• 交付物：统一管理平台安装包、系统测试文档、操作手册、运维手册、项目验收报告。</w:t>
      </w:r>
    </w:p>
    <w:p w14:paraId="18D01999" w14:textId="77777777" w:rsidR="00D4043D" w:rsidRPr="00D4043D" w:rsidRDefault="00D4043D" w:rsidP="00D4043D">
      <w:pPr>
        <w:rPr>
          <w:rFonts w:asciiTheme="minorEastAsia" w:hAnsiTheme="minorEastAsia" w:hint="eastAsia"/>
          <w:sz w:val="24"/>
        </w:rPr>
      </w:pPr>
    </w:p>
    <w:sectPr w:rsidR="00D4043D" w:rsidRPr="00D4043D">
      <w:headerReference w:type="default" r:id="rId9"/>
      <w:footerReference w:type="default" r:id="rId10"/>
      <w:pgSz w:w="11906" w:h="16838"/>
      <w:pgMar w:top="1418" w:right="1418" w:bottom="1191"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161D3" w14:textId="77777777" w:rsidR="00406E6A" w:rsidRDefault="00406E6A">
      <w:r>
        <w:separator/>
      </w:r>
    </w:p>
  </w:endnote>
  <w:endnote w:type="continuationSeparator" w:id="0">
    <w:p w14:paraId="61AE372D" w14:textId="77777777" w:rsidR="00406E6A" w:rsidRDefault="00406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88D8" w14:textId="18B6DE62" w:rsidR="004C609E" w:rsidRDefault="00F437D6" w:rsidP="0079032F">
    <w:pPr>
      <w:pStyle w:val="aa"/>
      <w:jc w:val="center"/>
      <w:rPr>
        <w:rFonts w:hAnsi="宋体" w:hint="eastAsia"/>
      </w:rPr>
    </w:pPr>
    <w:r>
      <w:rPr>
        <w:noProof/>
        <w:kern w:val="0"/>
        <w:sz w:val="20"/>
      </w:rPr>
      <mc:AlternateContent>
        <mc:Choice Requires="wps">
          <w:drawing>
            <wp:anchor distT="0" distB="0" distL="114300" distR="114300" simplePos="0" relativeHeight="251659264" behindDoc="0" locked="0" layoutInCell="1" allowOverlap="1" wp14:anchorId="3D34E57E" wp14:editId="3154DFA7">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af"/>
      </w:rPr>
      <w:fldChar w:fldCharType="begin"/>
    </w:r>
    <w:r>
      <w:rPr>
        <w:rStyle w:val="af"/>
      </w:rPr>
      <w:instrText xml:space="preserve"> NUMPAGES </w:instrText>
    </w:r>
    <w:r>
      <w:rPr>
        <w:rStyle w:val="af"/>
      </w:rPr>
      <w:fldChar w:fldCharType="separate"/>
    </w:r>
    <w:r>
      <w:rPr>
        <w:rStyle w:val="af"/>
      </w:rPr>
      <w:t>6</w:t>
    </w:r>
    <w:r>
      <w:rPr>
        <w:rStyle w:val="af"/>
      </w:rPr>
      <w:fldChar w:fldCharType="end"/>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62423" w14:textId="77777777" w:rsidR="00406E6A" w:rsidRDefault="00406E6A">
      <w:r>
        <w:separator/>
      </w:r>
    </w:p>
  </w:footnote>
  <w:footnote w:type="continuationSeparator" w:id="0">
    <w:p w14:paraId="447C2F1F" w14:textId="77777777" w:rsidR="00406E6A" w:rsidRDefault="00406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CBD9" w14:textId="71582D12" w:rsidR="004C609E" w:rsidRPr="0079032F" w:rsidRDefault="004C609E" w:rsidP="0079032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CB75E4"/>
    <w:multiLevelType w:val="singleLevel"/>
    <w:tmpl w:val="8FCB75E4"/>
    <w:lvl w:ilvl="0">
      <w:start w:val="1"/>
      <w:numFmt w:val="decimal"/>
      <w:suff w:val="nothing"/>
      <w:lvlText w:val="%1）"/>
      <w:lvlJc w:val="left"/>
      <w:pPr>
        <w:ind w:left="-68"/>
      </w:pPr>
    </w:lvl>
  </w:abstractNum>
  <w:abstractNum w:abstractNumId="1" w15:restartNumberingAfterBreak="0">
    <w:nsid w:val="9BF46456"/>
    <w:multiLevelType w:val="multilevel"/>
    <w:tmpl w:val="9BF4645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9FA34BCF"/>
    <w:multiLevelType w:val="singleLevel"/>
    <w:tmpl w:val="9FA34BCF"/>
    <w:lvl w:ilvl="0">
      <w:start w:val="1"/>
      <w:numFmt w:val="decimal"/>
      <w:lvlText w:val="%1)"/>
      <w:lvlJc w:val="left"/>
      <w:pPr>
        <w:tabs>
          <w:tab w:val="left" w:pos="420"/>
        </w:tabs>
        <w:ind w:left="845" w:hanging="425"/>
      </w:pPr>
      <w:rPr>
        <w:rFonts w:hint="default"/>
      </w:rPr>
    </w:lvl>
  </w:abstractNum>
  <w:abstractNum w:abstractNumId="3" w15:restartNumberingAfterBreak="0">
    <w:nsid w:val="AE192223"/>
    <w:multiLevelType w:val="singleLevel"/>
    <w:tmpl w:val="AE192223"/>
    <w:lvl w:ilvl="0">
      <w:start w:val="1"/>
      <w:numFmt w:val="decimal"/>
      <w:lvlText w:val="%1)"/>
      <w:lvlJc w:val="left"/>
      <w:pPr>
        <w:tabs>
          <w:tab w:val="left" w:pos="420"/>
        </w:tabs>
        <w:ind w:left="845" w:hanging="425"/>
      </w:pPr>
      <w:rPr>
        <w:rFonts w:hint="default"/>
      </w:rPr>
    </w:lvl>
  </w:abstractNum>
  <w:abstractNum w:abstractNumId="4" w15:restartNumberingAfterBreak="0">
    <w:nsid w:val="B30234B9"/>
    <w:multiLevelType w:val="singleLevel"/>
    <w:tmpl w:val="B30234B9"/>
    <w:lvl w:ilvl="0">
      <w:start w:val="1"/>
      <w:numFmt w:val="decimal"/>
      <w:lvlText w:val="%1)"/>
      <w:lvlJc w:val="left"/>
      <w:pPr>
        <w:tabs>
          <w:tab w:val="left" w:pos="420"/>
        </w:tabs>
        <w:ind w:left="845" w:hanging="425"/>
      </w:pPr>
      <w:rPr>
        <w:rFonts w:hint="default"/>
      </w:rPr>
    </w:lvl>
  </w:abstractNum>
  <w:abstractNum w:abstractNumId="5" w15:restartNumberingAfterBreak="0">
    <w:nsid w:val="BB8B52D9"/>
    <w:multiLevelType w:val="singleLevel"/>
    <w:tmpl w:val="BB8B52D9"/>
    <w:lvl w:ilvl="0">
      <w:start w:val="1"/>
      <w:numFmt w:val="decimal"/>
      <w:lvlText w:val="%1)"/>
      <w:lvlJc w:val="left"/>
      <w:pPr>
        <w:tabs>
          <w:tab w:val="left" w:pos="420"/>
        </w:tabs>
        <w:ind w:left="845" w:hanging="425"/>
      </w:pPr>
      <w:rPr>
        <w:rFonts w:hint="default"/>
      </w:rPr>
    </w:lvl>
  </w:abstractNum>
  <w:abstractNum w:abstractNumId="6" w15:restartNumberingAfterBreak="0">
    <w:nsid w:val="C2D5BBE0"/>
    <w:multiLevelType w:val="singleLevel"/>
    <w:tmpl w:val="C2D5BBE0"/>
    <w:lvl w:ilvl="0">
      <w:start w:val="1"/>
      <w:numFmt w:val="decimal"/>
      <w:lvlText w:val="%1)"/>
      <w:lvlJc w:val="left"/>
      <w:pPr>
        <w:tabs>
          <w:tab w:val="left" w:pos="420"/>
        </w:tabs>
        <w:ind w:left="845" w:hanging="425"/>
      </w:pPr>
      <w:rPr>
        <w:rFonts w:hint="default"/>
      </w:rPr>
    </w:lvl>
  </w:abstractNum>
  <w:abstractNum w:abstractNumId="7" w15:restartNumberingAfterBreak="0">
    <w:nsid w:val="C8A4447E"/>
    <w:multiLevelType w:val="singleLevel"/>
    <w:tmpl w:val="C8A4447E"/>
    <w:lvl w:ilvl="0">
      <w:start w:val="1"/>
      <w:numFmt w:val="decimal"/>
      <w:lvlText w:val="%1)"/>
      <w:lvlJc w:val="left"/>
      <w:pPr>
        <w:tabs>
          <w:tab w:val="left" w:pos="420"/>
        </w:tabs>
        <w:ind w:left="845" w:hanging="425"/>
      </w:pPr>
      <w:rPr>
        <w:rFonts w:hint="default"/>
      </w:rPr>
    </w:lvl>
  </w:abstractNum>
  <w:abstractNum w:abstractNumId="8" w15:restartNumberingAfterBreak="0">
    <w:nsid w:val="CA08B5E2"/>
    <w:multiLevelType w:val="singleLevel"/>
    <w:tmpl w:val="CA08B5E2"/>
    <w:lvl w:ilvl="0">
      <w:start w:val="1"/>
      <w:numFmt w:val="decimal"/>
      <w:lvlText w:val="%1)"/>
      <w:lvlJc w:val="left"/>
      <w:pPr>
        <w:tabs>
          <w:tab w:val="left" w:pos="420"/>
        </w:tabs>
        <w:ind w:left="845" w:hanging="425"/>
      </w:pPr>
      <w:rPr>
        <w:rFonts w:hint="default"/>
      </w:rPr>
    </w:lvl>
  </w:abstractNum>
  <w:abstractNum w:abstractNumId="9" w15:restartNumberingAfterBreak="0">
    <w:nsid w:val="CA59A558"/>
    <w:multiLevelType w:val="singleLevel"/>
    <w:tmpl w:val="CA59A558"/>
    <w:lvl w:ilvl="0">
      <w:start w:val="1"/>
      <w:numFmt w:val="decimal"/>
      <w:lvlText w:val="%1)"/>
      <w:lvlJc w:val="left"/>
      <w:pPr>
        <w:tabs>
          <w:tab w:val="left" w:pos="420"/>
        </w:tabs>
        <w:ind w:left="845" w:hanging="425"/>
      </w:pPr>
      <w:rPr>
        <w:rFonts w:hint="default"/>
      </w:rPr>
    </w:lvl>
  </w:abstractNum>
  <w:abstractNum w:abstractNumId="10" w15:restartNumberingAfterBreak="0">
    <w:nsid w:val="ECAEDAEF"/>
    <w:multiLevelType w:val="singleLevel"/>
    <w:tmpl w:val="ECAEDAEF"/>
    <w:lvl w:ilvl="0">
      <w:start w:val="1"/>
      <w:numFmt w:val="decimal"/>
      <w:lvlText w:val="%1)"/>
      <w:lvlJc w:val="left"/>
      <w:pPr>
        <w:tabs>
          <w:tab w:val="left" w:pos="420"/>
        </w:tabs>
        <w:ind w:left="845" w:hanging="425"/>
      </w:pPr>
      <w:rPr>
        <w:rFonts w:hint="default"/>
      </w:rPr>
    </w:lvl>
  </w:abstractNum>
  <w:abstractNum w:abstractNumId="11" w15:restartNumberingAfterBreak="0">
    <w:nsid w:val="ED06CE94"/>
    <w:multiLevelType w:val="singleLevel"/>
    <w:tmpl w:val="ED06CE94"/>
    <w:lvl w:ilvl="0">
      <w:start w:val="1"/>
      <w:numFmt w:val="decimal"/>
      <w:lvlText w:val="%1)"/>
      <w:lvlJc w:val="left"/>
      <w:pPr>
        <w:tabs>
          <w:tab w:val="left" w:pos="420"/>
        </w:tabs>
        <w:ind w:left="845" w:hanging="425"/>
      </w:pPr>
      <w:rPr>
        <w:rFonts w:hint="default"/>
      </w:rPr>
    </w:lvl>
  </w:abstractNum>
  <w:abstractNum w:abstractNumId="12" w15:restartNumberingAfterBreak="0">
    <w:nsid w:val="028D1866"/>
    <w:multiLevelType w:val="multilevel"/>
    <w:tmpl w:val="028D186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0B24B7B6"/>
    <w:multiLevelType w:val="singleLevel"/>
    <w:tmpl w:val="0B24B7B6"/>
    <w:lvl w:ilvl="0">
      <w:start w:val="1"/>
      <w:numFmt w:val="decimal"/>
      <w:lvlText w:val="%1)"/>
      <w:lvlJc w:val="left"/>
      <w:pPr>
        <w:tabs>
          <w:tab w:val="left" w:pos="420"/>
        </w:tabs>
        <w:ind w:left="845" w:hanging="425"/>
      </w:pPr>
      <w:rPr>
        <w:rFonts w:hint="default"/>
      </w:rPr>
    </w:lvl>
  </w:abstractNum>
  <w:abstractNum w:abstractNumId="14" w15:restartNumberingAfterBreak="0">
    <w:nsid w:val="10175F70"/>
    <w:multiLevelType w:val="singleLevel"/>
    <w:tmpl w:val="10175F70"/>
    <w:lvl w:ilvl="0">
      <w:start w:val="1"/>
      <w:numFmt w:val="decimal"/>
      <w:lvlText w:val="%1)"/>
      <w:lvlJc w:val="left"/>
      <w:pPr>
        <w:tabs>
          <w:tab w:val="left" w:pos="420"/>
        </w:tabs>
        <w:ind w:left="845" w:hanging="425"/>
      </w:pPr>
      <w:rPr>
        <w:rFonts w:hint="default"/>
      </w:rPr>
    </w:lvl>
  </w:abstractNum>
  <w:abstractNum w:abstractNumId="15" w15:restartNumberingAfterBreak="0">
    <w:nsid w:val="10B64F8A"/>
    <w:multiLevelType w:val="multilevel"/>
    <w:tmpl w:val="10B64F8A"/>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6" w15:restartNumberingAfterBreak="0">
    <w:nsid w:val="170AD9FC"/>
    <w:multiLevelType w:val="singleLevel"/>
    <w:tmpl w:val="170AD9FC"/>
    <w:lvl w:ilvl="0">
      <w:start w:val="1"/>
      <w:numFmt w:val="decimal"/>
      <w:lvlText w:val="%1)"/>
      <w:lvlJc w:val="left"/>
      <w:pPr>
        <w:tabs>
          <w:tab w:val="left" w:pos="420"/>
        </w:tabs>
        <w:ind w:left="845" w:hanging="425"/>
      </w:pPr>
      <w:rPr>
        <w:rFonts w:hint="default"/>
      </w:rPr>
    </w:lvl>
  </w:abstractNum>
  <w:abstractNum w:abstractNumId="17" w15:restartNumberingAfterBreak="0">
    <w:nsid w:val="1C02DFB6"/>
    <w:multiLevelType w:val="singleLevel"/>
    <w:tmpl w:val="1C02DFB6"/>
    <w:lvl w:ilvl="0">
      <w:start w:val="1"/>
      <w:numFmt w:val="decimal"/>
      <w:lvlText w:val="%1)"/>
      <w:lvlJc w:val="left"/>
      <w:pPr>
        <w:tabs>
          <w:tab w:val="left" w:pos="420"/>
        </w:tabs>
        <w:ind w:left="845" w:hanging="425"/>
      </w:pPr>
      <w:rPr>
        <w:rFonts w:hint="default"/>
      </w:rPr>
    </w:lvl>
  </w:abstractNum>
  <w:abstractNum w:abstractNumId="18" w15:restartNumberingAfterBreak="0">
    <w:nsid w:val="1C433415"/>
    <w:multiLevelType w:val="singleLevel"/>
    <w:tmpl w:val="1C433415"/>
    <w:lvl w:ilvl="0">
      <w:start w:val="1"/>
      <w:numFmt w:val="decimal"/>
      <w:lvlText w:val="%1)"/>
      <w:lvlJc w:val="left"/>
      <w:pPr>
        <w:tabs>
          <w:tab w:val="left" w:pos="420"/>
        </w:tabs>
        <w:ind w:left="845" w:hanging="425"/>
      </w:pPr>
      <w:rPr>
        <w:rFonts w:hint="default"/>
      </w:rPr>
    </w:lvl>
  </w:abstractNum>
  <w:abstractNum w:abstractNumId="19" w15:restartNumberingAfterBreak="0">
    <w:nsid w:val="2914839E"/>
    <w:multiLevelType w:val="singleLevel"/>
    <w:tmpl w:val="2914839E"/>
    <w:lvl w:ilvl="0">
      <w:start w:val="1"/>
      <w:numFmt w:val="decimal"/>
      <w:lvlText w:val="%1)"/>
      <w:lvlJc w:val="left"/>
      <w:pPr>
        <w:tabs>
          <w:tab w:val="left" w:pos="420"/>
        </w:tabs>
        <w:ind w:left="845" w:hanging="425"/>
      </w:pPr>
      <w:rPr>
        <w:rFonts w:hint="default"/>
      </w:rPr>
    </w:lvl>
  </w:abstractNum>
  <w:abstractNum w:abstractNumId="20" w15:restartNumberingAfterBreak="0">
    <w:nsid w:val="2FF63537"/>
    <w:multiLevelType w:val="singleLevel"/>
    <w:tmpl w:val="2FF63537"/>
    <w:lvl w:ilvl="0">
      <w:start w:val="1"/>
      <w:numFmt w:val="decimal"/>
      <w:lvlText w:val="%1)"/>
      <w:lvlJc w:val="left"/>
      <w:pPr>
        <w:tabs>
          <w:tab w:val="left" w:pos="420"/>
        </w:tabs>
        <w:ind w:left="845" w:hanging="425"/>
      </w:pPr>
      <w:rPr>
        <w:rFonts w:hint="default"/>
      </w:rPr>
    </w:lvl>
  </w:abstractNum>
  <w:abstractNum w:abstractNumId="21" w15:restartNumberingAfterBreak="0">
    <w:nsid w:val="41F760D2"/>
    <w:multiLevelType w:val="singleLevel"/>
    <w:tmpl w:val="41F760D2"/>
    <w:lvl w:ilvl="0">
      <w:start w:val="1"/>
      <w:numFmt w:val="decimal"/>
      <w:lvlText w:val="%1)"/>
      <w:lvlJc w:val="left"/>
      <w:pPr>
        <w:tabs>
          <w:tab w:val="left" w:pos="420"/>
        </w:tabs>
        <w:ind w:left="845" w:hanging="425"/>
      </w:pPr>
      <w:rPr>
        <w:rFonts w:hint="default"/>
      </w:rPr>
    </w:lvl>
  </w:abstractNum>
  <w:abstractNum w:abstractNumId="22" w15:restartNumberingAfterBreak="0">
    <w:nsid w:val="4CFC07A4"/>
    <w:multiLevelType w:val="singleLevel"/>
    <w:tmpl w:val="4CFC07A4"/>
    <w:lvl w:ilvl="0">
      <w:start w:val="1"/>
      <w:numFmt w:val="decimal"/>
      <w:lvlText w:val="%1)"/>
      <w:lvlJc w:val="left"/>
      <w:pPr>
        <w:tabs>
          <w:tab w:val="left" w:pos="420"/>
        </w:tabs>
        <w:ind w:left="845" w:hanging="425"/>
      </w:pPr>
      <w:rPr>
        <w:rFonts w:hint="default"/>
      </w:rPr>
    </w:lvl>
  </w:abstractNum>
  <w:abstractNum w:abstractNumId="23" w15:restartNumberingAfterBreak="0">
    <w:nsid w:val="500C1907"/>
    <w:multiLevelType w:val="hybridMultilevel"/>
    <w:tmpl w:val="687CFB04"/>
    <w:lvl w:ilvl="0" w:tplc="6442C774">
      <w:start w:val="1"/>
      <w:numFmt w:val="decimal"/>
      <w:lvlText w:val="%1."/>
      <w:lvlJc w:val="left"/>
      <w:pPr>
        <w:ind w:left="390" w:hanging="39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2347C03"/>
    <w:multiLevelType w:val="singleLevel"/>
    <w:tmpl w:val="62347C03"/>
    <w:lvl w:ilvl="0">
      <w:start w:val="1"/>
      <w:numFmt w:val="decimal"/>
      <w:lvlText w:val="%1)"/>
      <w:lvlJc w:val="left"/>
      <w:pPr>
        <w:tabs>
          <w:tab w:val="left" w:pos="420"/>
        </w:tabs>
        <w:ind w:left="845" w:hanging="425"/>
      </w:pPr>
      <w:rPr>
        <w:rFonts w:hint="default"/>
      </w:rPr>
    </w:lvl>
  </w:abstractNum>
  <w:abstractNum w:abstractNumId="25" w15:restartNumberingAfterBreak="0">
    <w:nsid w:val="6265D54A"/>
    <w:multiLevelType w:val="multilevel"/>
    <w:tmpl w:val="6265D54A"/>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6" w15:restartNumberingAfterBreak="0">
    <w:nsid w:val="696CD753"/>
    <w:multiLevelType w:val="singleLevel"/>
    <w:tmpl w:val="696CD753"/>
    <w:lvl w:ilvl="0">
      <w:start w:val="1"/>
      <w:numFmt w:val="decimal"/>
      <w:lvlText w:val="%1)"/>
      <w:lvlJc w:val="left"/>
      <w:pPr>
        <w:tabs>
          <w:tab w:val="left" w:pos="420"/>
        </w:tabs>
        <w:ind w:left="845" w:hanging="425"/>
      </w:pPr>
      <w:rPr>
        <w:rFonts w:hint="default"/>
      </w:rPr>
    </w:lvl>
  </w:abstractNum>
  <w:abstractNum w:abstractNumId="27" w15:restartNumberingAfterBreak="0">
    <w:nsid w:val="69AC0073"/>
    <w:multiLevelType w:val="singleLevel"/>
    <w:tmpl w:val="69AC0073"/>
    <w:lvl w:ilvl="0">
      <w:start w:val="1"/>
      <w:numFmt w:val="decimal"/>
      <w:lvlText w:val="%1)"/>
      <w:lvlJc w:val="left"/>
      <w:pPr>
        <w:tabs>
          <w:tab w:val="left" w:pos="420"/>
        </w:tabs>
        <w:ind w:left="845" w:hanging="425"/>
      </w:pPr>
      <w:rPr>
        <w:rFonts w:hint="default"/>
      </w:rPr>
    </w:lvl>
  </w:abstractNum>
  <w:abstractNum w:abstractNumId="28" w15:restartNumberingAfterBreak="0">
    <w:nsid w:val="6A9187C3"/>
    <w:multiLevelType w:val="singleLevel"/>
    <w:tmpl w:val="6A9187C3"/>
    <w:lvl w:ilvl="0">
      <w:start w:val="1"/>
      <w:numFmt w:val="decimal"/>
      <w:lvlText w:val="%1)"/>
      <w:lvlJc w:val="left"/>
      <w:pPr>
        <w:tabs>
          <w:tab w:val="left" w:pos="420"/>
        </w:tabs>
        <w:ind w:left="845" w:hanging="425"/>
      </w:pPr>
      <w:rPr>
        <w:rFonts w:hint="default"/>
      </w:rPr>
    </w:lvl>
  </w:abstractNum>
  <w:abstractNum w:abstractNumId="29" w15:restartNumberingAfterBreak="0">
    <w:nsid w:val="70F708AC"/>
    <w:multiLevelType w:val="multilevel"/>
    <w:tmpl w:val="70F708AC"/>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0" w15:restartNumberingAfterBreak="0">
    <w:nsid w:val="74AA0B23"/>
    <w:multiLevelType w:val="singleLevel"/>
    <w:tmpl w:val="74AA0B23"/>
    <w:lvl w:ilvl="0">
      <w:start w:val="1"/>
      <w:numFmt w:val="decimal"/>
      <w:lvlText w:val="%1)"/>
      <w:lvlJc w:val="left"/>
      <w:pPr>
        <w:tabs>
          <w:tab w:val="left" w:pos="420"/>
        </w:tabs>
        <w:ind w:left="845" w:hanging="425"/>
      </w:pPr>
      <w:rPr>
        <w:rFonts w:hint="default"/>
      </w:rPr>
    </w:lvl>
  </w:abstractNum>
  <w:abstractNum w:abstractNumId="31" w15:restartNumberingAfterBreak="0">
    <w:nsid w:val="7C818FBF"/>
    <w:multiLevelType w:val="singleLevel"/>
    <w:tmpl w:val="7C818FBF"/>
    <w:lvl w:ilvl="0">
      <w:start w:val="1"/>
      <w:numFmt w:val="decimal"/>
      <w:lvlText w:val="%1)"/>
      <w:lvlJc w:val="left"/>
      <w:pPr>
        <w:tabs>
          <w:tab w:val="left" w:pos="420"/>
        </w:tabs>
        <w:ind w:left="845" w:hanging="425"/>
      </w:pPr>
      <w:rPr>
        <w:rFonts w:hint="default"/>
      </w:rPr>
    </w:lvl>
  </w:abstractNum>
  <w:num w:numId="1" w16cid:durableId="1104956564">
    <w:abstractNumId w:val="15"/>
  </w:num>
  <w:num w:numId="2" w16cid:durableId="1573464787">
    <w:abstractNumId w:val="29"/>
  </w:num>
  <w:num w:numId="3" w16cid:durableId="694234932">
    <w:abstractNumId w:val="0"/>
  </w:num>
  <w:num w:numId="4" w16cid:durableId="1443187121">
    <w:abstractNumId w:val="4"/>
  </w:num>
  <w:num w:numId="5" w16cid:durableId="1154178623">
    <w:abstractNumId w:val="31"/>
  </w:num>
  <w:num w:numId="6" w16cid:durableId="648945156">
    <w:abstractNumId w:val="13"/>
  </w:num>
  <w:num w:numId="7" w16cid:durableId="1126923362">
    <w:abstractNumId w:val="21"/>
  </w:num>
  <w:num w:numId="8" w16cid:durableId="790322785">
    <w:abstractNumId w:val="19"/>
  </w:num>
  <w:num w:numId="9" w16cid:durableId="1136295828">
    <w:abstractNumId w:val="8"/>
  </w:num>
  <w:num w:numId="10" w16cid:durableId="1227952622">
    <w:abstractNumId w:val="30"/>
  </w:num>
  <w:num w:numId="11" w16cid:durableId="282660263">
    <w:abstractNumId w:val="11"/>
  </w:num>
  <w:num w:numId="12" w16cid:durableId="527065584">
    <w:abstractNumId w:val="6"/>
  </w:num>
  <w:num w:numId="13" w16cid:durableId="1338077848">
    <w:abstractNumId w:val="22"/>
  </w:num>
  <w:num w:numId="14" w16cid:durableId="1326128050">
    <w:abstractNumId w:val="3"/>
  </w:num>
  <w:num w:numId="15" w16cid:durableId="173687881">
    <w:abstractNumId w:val="10"/>
  </w:num>
  <w:num w:numId="16" w16cid:durableId="1750539338">
    <w:abstractNumId w:val="5"/>
  </w:num>
  <w:num w:numId="17" w16cid:durableId="1620063765">
    <w:abstractNumId w:val="20"/>
  </w:num>
  <w:num w:numId="18" w16cid:durableId="797384064">
    <w:abstractNumId w:val="28"/>
  </w:num>
  <w:num w:numId="19" w16cid:durableId="373890945">
    <w:abstractNumId w:val="26"/>
  </w:num>
  <w:num w:numId="20" w16cid:durableId="1956715562">
    <w:abstractNumId w:val="17"/>
  </w:num>
  <w:num w:numId="21" w16cid:durableId="275213426">
    <w:abstractNumId w:val="9"/>
  </w:num>
  <w:num w:numId="22" w16cid:durableId="889918823">
    <w:abstractNumId w:val="2"/>
  </w:num>
  <w:num w:numId="23" w16cid:durableId="1914973575">
    <w:abstractNumId w:val="24"/>
  </w:num>
  <w:num w:numId="24" w16cid:durableId="2131239780">
    <w:abstractNumId w:val="14"/>
  </w:num>
  <w:num w:numId="25" w16cid:durableId="686836052">
    <w:abstractNumId w:val="16"/>
  </w:num>
  <w:num w:numId="26" w16cid:durableId="1172187348">
    <w:abstractNumId w:val="27"/>
  </w:num>
  <w:num w:numId="27" w16cid:durableId="1840853234">
    <w:abstractNumId w:val="7"/>
  </w:num>
  <w:num w:numId="28" w16cid:durableId="9070177">
    <w:abstractNumId w:val="18"/>
  </w:num>
  <w:num w:numId="29" w16cid:durableId="1568801860">
    <w:abstractNumId w:val="12"/>
  </w:num>
  <w:num w:numId="30" w16cid:durableId="185101765">
    <w:abstractNumId w:val="25"/>
  </w:num>
  <w:num w:numId="31" w16cid:durableId="508720796">
    <w:abstractNumId w:val="1"/>
  </w:num>
  <w:num w:numId="32" w16cid:durableId="6572686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F4B"/>
    <w:rsid w:val="0000138C"/>
    <w:rsid w:val="0000338D"/>
    <w:rsid w:val="000043F2"/>
    <w:rsid w:val="00004468"/>
    <w:rsid w:val="00005620"/>
    <w:rsid w:val="0000589E"/>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57473"/>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0EA5"/>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06E6A"/>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0EF1"/>
    <w:rsid w:val="005279A0"/>
    <w:rsid w:val="00531620"/>
    <w:rsid w:val="00533914"/>
    <w:rsid w:val="00545D25"/>
    <w:rsid w:val="005530F0"/>
    <w:rsid w:val="00556591"/>
    <w:rsid w:val="00562742"/>
    <w:rsid w:val="00562FC5"/>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56E3D"/>
    <w:rsid w:val="006614CE"/>
    <w:rsid w:val="0066410D"/>
    <w:rsid w:val="006655B0"/>
    <w:rsid w:val="006703FC"/>
    <w:rsid w:val="00671BF0"/>
    <w:rsid w:val="00674AB3"/>
    <w:rsid w:val="00677A0E"/>
    <w:rsid w:val="006811AB"/>
    <w:rsid w:val="0068363A"/>
    <w:rsid w:val="006863A6"/>
    <w:rsid w:val="00687588"/>
    <w:rsid w:val="00691047"/>
    <w:rsid w:val="00691641"/>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546E2"/>
    <w:rsid w:val="00765E1E"/>
    <w:rsid w:val="00766513"/>
    <w:rsid w:val="00766D27"/>
    <w:rsid w:val="00767780"/>
    <w:rsid w:val="0077027D"/>
    <w:rsid w:val="00770AC6"/>
    <w:rsid w:val="00770B7F"/>
    <w:rsid w:val="00771538"/>
    <w:rsid w:val="00783382"/>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293"/>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2C57"/>
    <w:rsid w:val="008F5207"/>
    <w:rsid w:val="008F7CA6"/>
    <w:rsid w:val="00903409"/>
    <w:rsid w:val="00905242"/>
    <w:rsid w:val="00905AE1"/>
    <w:rsid w:val="0090614D"/>
    <w:rsid w:val="00911570"/>
    <w:rsid w:val="00912579"/>
    <w:rsid w:val="0091297C"/>
    <w:rsid w:val="00912B21"/>
    <w:rsid w:val="00916242"/>
    <w:rsid w:val="009176B9"/>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3C4B"/>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54630"/>
    <w:rsid w:val="00B61544"/>
    <w:rsid w:val="00B6185C"/>
    <w:rsid w:val="00B622A0"/>
    <w:rsid w:val="00B62AE9"/>
    <w:rsid w:val="00B70319"/>
    <w:rsid w:val="00B722FA"/>
    <w:rsid w:val="00B735A9"/>
    <w:rsid w:val="00B7376D"/>
    <w:rsid w:val="00B75D2B"/>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0FCF"/>
    <w:rsid w:val="00BF150C"/>
    <w:rsid w:val="00C02ED4"/>
    <w:rsid w:val="00C10796"/>
    <w:rsid w:val="00C13073"/>
    <w:rsid w:val="00C13F20"/>
    <w:rsid w:val="00C173C5"/>
    <w:rsid w:val="00C174B1"/>
    <w:rsid w:val="00C1756D"/>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CF7BF9"/>
    <w:rsid w:val="00D05785"/>
    <w:rsid w:val="00D214AA"/>
    <w:rsid w:val="00D246F0"/>
    <w:rsid w:val="00D275AE"/>
    <w:rsid w:val="00D37473"/>
    <w:rsid w:val="00D4043D"/>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2FFE"/>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B4DB0"/>
    <w:rsid w:val="00EC3609"/>
    <w:rsid w:val="00ED5FA3"/>
    <w:rsid w:val="00EE0B41"/>
    <w:rsid w:val="00EE0FEC"/>
    <w:rsid w:val="00EE23CB"/>
    <w:rsid w:val="00EE6A0C"/>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59178A"/>
  <w15:docId w15:val="{D97B6F83-CC9E-451D-B823-250509E46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kern w:val="2"/>
      <w:sz w:val="21"/>
      <w:szCs w:val="24"/>
    </w:rPr>
  </w:style>
  <w:style w:type="paragraph" w:styleId="1">
    <w:name w:val="heading 1"/>
    <w:basedOn w:val="a"/>
    <w:next w:val="a"/>
    <w:qFormat/>
    <w:pPr>
      <w:keepNext/>
      <w:keepLines/>
      <w:numPr>
        <w:numId w:val="1"/>
      </w:numPr>
      <w:spacing w:before="480" w:line="360" w:lineRule="auto"/>
      <w:outlineLvl w:val="0"/>
    </w:pPr>
    <w:rPr>
      <w:rFonts w:ascii="Arial" w:eastAsia="黑体" w:hAnsi="Arial"/>
      <w:kern w:val="44"/>
      <w:sz w:val="36"/>
      <w:szCs w:val="36"/>
      <w14:shadow w14:blurRad="50800" w14:dist="38100" w14:dir="2700000" w14:sx="100000" w14:sy="100000" w14:kx="0" w14:ky="0" w14:algn="tl">
        <w14:srgbClr w14:val="000000">
          <w14:alpha w14:val="60000"/>
        </w14:srgbClr>
      </w14:shadow>
    </w:rPr>
  </w:style>
  <w:style w:type="paragraph" w:styleId="2">
    <w:name w:val="heading 2"/>
    <w:basedOn w:val="a"/>
    <w:next w:val="a"/>
    <w:qFormat/>
    <w:pPr>
      <w:keepNext/>
      <w:keepLines/>
      <w:numPr>
        <w:ilvl w:val="1"/>
        <w:numId w:val="1"/>
      </w:numPr>
      <w:spacing w:before="120" w:line="300" w:lineRule="auto"/>
      <w:outlineLvl w:val="1"/>
    </w:pPr>
    <w:rPr>
      <w:rFonts w:ascii="Arial" w:eastAsia="黑体" w:hAnsi="Arial"/>
      <w:sz w:val="30"/>
      <w:szCs w:val="20"/>
      <w14:shadow w14:blurRad="50800" w14:dist="38100" w14:dir="2700000" w14:sx="100000" w14:sy="100000" w14:kx="0" w14:ky="0" w14:algn="tl">
        <w14:srgbClr w14:val="000000">
          <w14:alpha w14:val="60000"/>
        </w14:srgbClr>
      </w14:shadow>
    </w:rPr>
  </w:style>
  <w:style w:type="paragraph" w:styleId="3">
    <w:name w:val="heading 3"/>
    <w:basedOn w:val="a"/>
    <w:next w:val="a"/>
    <w:qFormat/>
    <w:pPr>
      <w:keepNext/>
      <w:keepLines/>
      <w:numPr>
        <w:ilvl w:val="2"/>
        <w:numId w:val="1"/>
      </w:numPr>
      <w:spacing w:before="40" w:line="300" w:lineRule="auto"/>
      <w:outlineLvl w:val="2"/>
    </w:pPr>
    <w:rPr>
      <w:rFonts w:asciiTheme="minorEastAsia" w:eastAsiaTheme="minorEastAsia" w:hAnsiTheme="minorEastAsia"/>
      <w:bCs/>
      <w:sz w:val="28"/>
      <w:szCs w:val="20"/>
    </w:rPr>
  </w:style>
  <w:style w:type="paragraph" w:styleId="4">
    <w:name w:val="heading 4"/>
    <w:basedOn w:val="a"/>
    <w:next w:val="a"/>
    <w:qFormat/>
    <w:pPr>
      <w:keepNext/>
      <w:keepLines/>
      <w:numPr>
        <w:ilvl w:val="3"/>
        <w:numId w:val="1"/>
      </w:numPr>
      <w:spacing w:before="40" w:line="300" w:lineRule="auto"/>
      <w:outlineLvl w:val="3"/>
    </w:pPr>
    <w:rPr>
      <w:rFonts w:asciiTheme="minorEastAsia" w:eastAsiaTheme="minorEastAsia" w:hAnsiTheme="minorEastAsia"/>
      <w:b/>
      <w:bCs/>
      <w:szCs w:val="28"/>
    </w:rPr>
  </w:style>
  <w:style w:type="paragraph" w:styleId="5">
    <w:name w:val="heading 5"/>
    <w:basedOn w:val="a"/>
    <w:next w:val="a"/>
    <w:qFormat/>
    <w:pPr>
      <w:keepNext/>
      <w:keepLines/>
      <w:numPr>
        <w:ilvl w:val="4"/>
        <w:numId w:val="1"/>
      </w:numPr>
      <w:spacing w:before="280" w:after="290" w:line="376" w:lineRule="auto"/>
      <w:outlineLvl w:val="4"/>
    </w:pPr>
    <w:rPr>
      <w:rFonts w:ascii="Times New Roman"/>
      <w:bCs/>
      <w:i/>
      <w:color w:val="003366"/>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8">
    <w:name w:val="heading 8"/>
    <w:basedOn w:val="a"/>
    <w:next w:val="a"/>
    <w:qFormat/>
    <w:pPr>
      <w:keepNext/>
      <w:numPr>
        <w:ilvl w:val="7"/>
        <w:numId w:val="1"/>
      </w:numPr>
      <w:spacing w:line="360" w:lineRule="auto"/>
      <w:outlineLvl w:val="7"/>
    </w:pPr>
    <w:rPr>
      <w:rFonts w:ascii="仿宋_GB2312" w:eastAsia="仿宋_GB2312"/>
      <w:b/>
      <w:sz w:val="24"/>
      <w:szCs w:val="20"/>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spacing w:line="300" w:lineRule="auto"/>
      <w:ind w:left="1260"/>
      <w:jc w:val="left"/>
    </w:pPr>
    <w:rPr>
      <w:rFonts w:ascii="Times New Roman"/>
      <w:sz w:val="18"/>
      <w:szCs w:val="18"/>
    </w:rPr>
  </w:style>
  <w:style w:type="paragraph" w:styleId="a3">
    <w:name w:val="Normal Indent"/>
    <w:basedOn w:val="a"/>
    <w:qFormat/>
    <w:pPr>
      <w:spacing w:line="360" w:lineRule="auto"/>
      <w:ind w:firstLine="420"/>
    </w:pPr>
    <w:rPr>
      <w:sz w:val="24"/>
      <w:szCs w:val="20"/>
    </w:rPr>
  </w:style>
  <w:style w:type="paragraph" w:styleId="a4">
    <w:name w:val="Document Map"/>
    <w:basedOn w:val="a"/>
    <w:semiHidden/>
    <w:qFormat/>
    <w:pPr>
      <w:shd w:val="clear" w:color="auto" w:fill="000080"/>
    </w:pPr>
  </w:style>
  <w:style w:type="paragraph" w:styleId="a5">
    <w:name w:val="annotation text"/>
    <w:basedOn w:val="a"/>
    <w:link w:val="a6"/>
    <w:semiHidden/>
    <w:unhideWhenUsed/>
    <w:qFormat/>
    <w:pPr>
      <w:jc w:val="left"/>
    </w:pPr>
  </w:style>
  <w:style w:type="paragraph" w:styleId="a7">
    <w:name w:val="Body Text Indent"/>
    <w:basedOn w:val="a"/>
    <w:qFormat/>
    <w:pPr>
      <w:spacing w:after="120"/>
      <w:ind w:leftChars="200" w:left="420"/>
    </w:pPr>
  </w:style>
  <w:style w:type="paragraph" w:styleId="TOC5">
    <w:name w:val="toc 5"/>
    <w:basedOn w:val="a"/>
    <w:next w:val="a"/>
    <w:semiHidden/>
    <w:qFormat/>
    <w:pPr>
      <w:spacing w:line="300" w:lineRule="auto"/>
      <w:ind w:left="840"/>
      <w:jc w:val="left"/>
    </w:pPr>
    <w:rPr>
      <w:rFonts w:ascii="Times New Roman"/>
      <w:sz w:val="18"/>
      <w:szCs w:val="18"/>
    </w:rPr>
  </w:style>
  <w:style w:type="paragraph" w:styleId="TOC3">
    <w:name w:val="toc 3"/>
    <w:basedOn w:val="a"/>
    <w:next w:val="a"/>
    <w:uiPriority w:val="39"/>
    <w:qFormat/>
    <w:pPr>
      <w:spacing w:line="300" w:lineRule="auto"/>
      <w:ind w:left="420"/>
      <w:jc w:val="left"/>
    </w:pPr>
    <w:rPr>
      <w:rFonts w:ascii="Times New Roman"/>
      <w:i/>
      <w:iCs/>
      <w:sz w:val="20"/>
      <w:szCs w:val="20"/>
    </w:rPr>
  </w:style>
  <w:style w:type="paragraph" w:styleId="TOC8">
    <w:name w:val="toc 8"/>
    <w:basedOn w:val="a"/>
    <w:next w:val="a"/>
    <w:semiHidden/>
    <w:qFormat/>
    <w:pPr>
      <w:spacing w:line="300" w:lineRule="auto"/>
      <w:ind w:left="1470"/>
      <w:jc w:val="left"/>
    </w:pPr>
    <w:rPr>
      <w:rFonts w:ascii="Times New Roman"/>
      <w:sz w:val="18"/>
      <w:szCs w:val="18"/>
    </w:rPr>
  </w:style>
  <w:style w:type="paragraph" w:styleId="a8">
    <w:name w:val="Date"/>
    <w:basedOn w:val="a"/>
    <w:next w:val="a"/>
    <w:qFormat/>
    <w:pPr>
      <w:ind w:leftChars="2500" w:left="100"/>
    </w:pPr>
    <w:rPr>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line="300" w:lineRule="auto"/>
      <w:jc w:val="left"/>
    </w:pPr>
    <w:rPr>
      <w:rFonts w:ascii="Times New Roman"/>
      <w:b/>
      <w:bCs/>
      <w:caps/>
      <w:sz w:val="20"/>
      <w:szCs w:val="20"/>
    </w:rPr>
  </w:style>
  <w:style w:type="paragraph" w:styleId="TOC4">
    <w:name w:val="toc 4"/>
    <w:basedOn w:val="a"/>
    <w:next w:val="a"/>
    <w:semiHidden/>
    <w:qFormat/>
    <w:pPr>
      <w:spacing w:line="300" w:lineRule="auto"/>
      <w:ind w:left="630"/>
      <w:jc w:val="left"/>
    </w:pPr>
    <w:rPr>
      <w:rFonts w:ascii="Times New Roman"/>
      <w:sz w:val="18"/>
      <w:szCs w:val="18"/>
    </w:rPr>
  </w:style>
  <w:style w:type="paragraph" w:styleId="TOC6">
    <w:name w:val="toc 6"/>
    <w:basedOn w:val="a"/>
    <w:next w:val="a"/>
    <w:semiHidden/>
    <w:qFormat/>
    <w:pPr>
      <w:spacing w:line="300" w:lineRule="auto"/>
      <w:ind w:left="1050"/>
      <w:jc w:val="left"/>
    </w:pPr>
    <w:rPr>
      <w:rFonts w:ascii="Times New Roman"/>
      <w:sz w:val="18"/>
      <w:szCs w:val="18"/>
    </w:rPr>
  </w:style>
  <w:style w:type="paragraph" w:styleId="TOC2">
    <w:name w:val="toc 2"/>
    <w:basedOn w:val="a"/>
    <w:next w:val="a"/>
    <w:uiPriority w:val="39"/>
    <w:qFormat/>
    <w:pPr>
      <w:spacing w:line="300" w:lineRule="auto"/>
      <w:ind w:left="210"/>
      <w:jc w:val="left"/>
    </w:pPr>
    <w:rPr>
      <w:rFonts w:ascii="Times New Roman"/>
      <w:smallCaps/>
      <w:sz w:val="20"/>
      <w:szCs w:val="20"/>
    </w:rPr>
  </w:style>
  <w:style w:type="paragraph" w:styleId="TOC9">
    <w:name w:val="toc 9"/>
    <w:basedOn w:val="a"/>
    <w:next w:val="a"/>
    <w:semiHidden/>
    <w:qFormat/>
    <w:pPr>
      <w:spacing w:line="300" w:lineRule="auto"/>
      <w:ind w:left="1680"/>
      <w:jc w:val="left"/>
    </w:pPr>
    <w:rPr>
      <w:rFonts w:ascii="Times New Roman"/>
      <w:sz w:val="18"/>
      <w:szCs w:val="18"/>
    </w:rPr>
  </w:style>
  <w:style w:type="paragraph" w:styleId="ac">
    <w:name w:val="annotation subject"/>
    <w:basedOn w:val="a5"/>
    <w:next w:val="a5"/>
    <w:link w:val="ad"/>
    <w:semiHidden/>
    <w:unhideWhenUsed/>
    <w:qFormat/>
    <w:rPr>
      <w:b/>
      <w:bCs/>
    </w:rPr>
  </w:style>
  <w:style w:type="paragraph" w:styleId="20">
    <w:name w:val="Body Text First Indent 2"/>
    <w:basedOn w:val="a7"/>
    <w:qFormat/>
    <w:pPr>
      <w:ind w:firstLineChars="200" w:firstLine="210"/>
    </w:p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FollowedHyperlink"/>
    <w:qFormat/>
    <w:rPr>
      <w:color w:val="800080"/>
      <w:u w:val="single"/>
    </w:rPr>
  </w:style>
  <w:style w:type="character" w:styleId="af1">
    <w:name w:val="Hyperlink"/>
    <w:uiPriority w:val="99"/>
    <w:qFormat/>
    <w:rPr>
      <w:color w:val="0000FF"/>
      <w:u w:val="single"/>
    </w:rPr>
  </w:style>
  <w:style w:type="character" w:styleId="af2">
    <w:name w:val="annotation reference"/>
    <w:basedOn w:val="a0"/>
    <w:semiHidden/>
    <w:unhideWhenUsed/>
    <w:qFormat/>
    <w:rPr>
      <w:sz w:val="21"/>
      <w:szCs w:val="21"/>
    </w:rPr>
  </w:style>
  <w:style w:type="paragraph" w:customStyle="1" w:styleId="xl24">
    <w:name w:val="xl24"/>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kern w:val="0"/>
      <w:szCs w:val="21"/>
    </w:rPr>
  </w:style>
  <w:style w:type="paragraph" w:customStyle="1" w:styleId="5CharCharCharChar">
    <w:name w:val="5 Char Char Char Char"/>
    <w:basedOn w:val="a"/>
    <w:qFormat/>
    <w:pPr>
      <w:widowControl/>
      <w:spacing w:after="160" w:line="240" w:lineRule="exact"/>
      <w:jc w:val="left"/>
    </w:pPr>
    <w:rPr>
      <w:rFonts w:ascii="Times New Roman"/>
      <w:szCs w:val="20"/>
    </w:rPr>
  </w:style>
  <w:style w:type="paragraph" w:customStyle="1" w:styleId="af3">
    <w:name w:val="封面标准英文名称"/>
    <w:qFormat/>
    <w:pPr>
      <w:widowControl w:val="0"/>
      <w:spacing w:before="370" w:line="400" w:lineRule="exact"/>
      <w:jc w:val="center"/>
    </w:pPr>
    <w:rPr>
      <w:sz w:val="28"/>
    </w:rPr>
  </w:style>
  <w:style w:type="paragraph" w:customStyle="1" w:styleId="Char">
    <w:name w:val="Char"/>
    <w:basedOn w:val="a"/>
    <w:qFormat/>
    <w:pPr>
      <w:tabs>
        <w:tab w:val="left" w:pos="360"/>
      </w:tabs>
    </w:pPr>
    <w:rPr>
      <w:rFonts w:ascii="Times New Roman"/>
      <w:sz w:val="24"/>
    </w:rPr>
  </w:style>
  <w:style w:type="paragraph" w:styleId="af4">
    <w:name w:val="List Paragraph"/>
    <w:basedOn w:val="a"/>
    <w:uiPriority w:val="34"/>
    <w:qFormat/>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 w:type="paragraph" w:styleId="af5">
    <w:name w:val="No Spacing"/>
    <w:basedOn w:val="a"/>
    <w:uiPriority w:val="1"/>
    <w:qFormat/>
    <w:pPr>
      <w:widowControl/>
      <w:jc w:val="left"/>
    </w:pPr>
    <w:rPr>
      <w:rFonts w:ascii="Calibri" w:hAnsi="Calibri"/>
      <w:kern w:val="0"/>
      <w:sz w:val="22"/>
      <w:szCs w:val="22"/>
      <w:lang w:eastAsia="en-US" w:bidi="en-US"/>
    </w:rPr>
  </w:style>
  <w:style w:type="character" w:customStyle="1" w:styleId="a6">
    <w:name w:val="批注文字 字符"/>
    <w:basedOn w:val="a0"/>
    <w:link w:val="a5"/>
    <w:semiHidden/>
    <w:qFormat/>
    <w:rPr>
      <w:rFonts w:ascii="宋体"/>
      <w:kern w:val="2"/>
      <w:sz w:val="21"/>
      <w:szCs w:val="24"/>
    </w:rPr>
  </w:style>
  <w:style w:type="character" w:customStyle="1" w:styleId="ad">
    <w:name w:val="批注主题 字符"/>
    <w:basedOn w:val="a6"/>
    <w:link w:val="ac"/>
    <w:semiHidden/>
    <w:qFormat/>
    <w:rPr>
      <w:rFonts w:ascii="宋体"/>
      <w:b/>
      <w:bCs/>
      <w:kern w:val="2"/>
      <w:sz w:val="21"/>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1">
    <w:name w:val="修订1"/>
    <w:hidden/>
    <w:uiPriority w:val="99"/>
    <w:semiHidden/>
    <w:rPr>
      <w:rFonts w:ascii="宋体"/>
      <w:kern w:val="2"/>
      <w:sz w:val="21"/>
      <w:szCs w:val="24"/>
    </w:rPr>
  </w:style>
  <w:style w:type="paragraph" w:styleId="TOC">
    <w:name w:val="TOC Heading"/>
    <w:basedOn w:val="1"/>
    <w:next w:val="a"/>
    <w:uiPriority w:val="39"/>
    <w:unhideWhenUsed/>
    <w:qFormat/>
    <w:rsid w:val="00B75D2B"/>
    <w:pPr>
      <w:widowControl/>
      <w:numPr>
        <w:numId w:val="0"/>
      </w:numPr>
      <w:tabs>
        <w:tab w:val="clear" w:pos="432"/>
      </w:tabs>
      <w:spacing w:before="240" w:line="259" w:lineRule="auto"/>
      <w:jc w:val="left"/>
      <w:outlineLvl w:val="9"/>
    </w:pPr>
    <w:rPr>
      <w:rFonts w:asciiTheme="majorHAnsi" w:eastAsiaTheme="majorEastAsia" w:hAnsiTheme="majorHAnsi" w:cstheme="majorBidi"/>
      <w:color w:val="365F91" w:themeColor="accent1" w:themeShade="BF"/>
      <w:kern w:val="0"/>
      <w:sz w:val="32"/>
      <w:szCs w:val="32"/>
      <w14:shadow w14:blurRad="0" w14:dist="0" w14:dir="0" w14:sx="0" w14:sy="0" w14:kx="0" w14:ky="0" w14:algn="none">
        <w14:srgbClr w14:val="000000"/>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675322">
      <w:bodyDiv w:val="1"/>
      <w:marLeft w:val="0"/>
      <w:marRight w:val="0"/>
      <w:marTop w:val="0"/>
      <w:marBottom w:val="0"/>
      <w:divBdr>
        <w:top w:val="none" w:sz="0" w:space="0" w:color="auto"/>
        <w:left w:val="none" w:sz="0" w:space="0" w:color="auto"/>
        <w:bottom w:val="none" w:sz="0" w:space="0" w:color="auto"/>
        <w:right w:val="none" w:sz="0" w:space="0" w:color="auto"/>
      </w:divBdr>
    </w:div>
    <w:div w:id="1839881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4B613E-703C-45FF-BE03-FF01289E2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3840</Words>
  <Characters>4264</Characters>
  <Application>Microsoft Office Word</Application>
  <DocSecurity>0</DocSecurity>
  <Lines>328</Lines>
  <Paragraphs>245</Paragraphs>
  <ScaleCrop>false</ScaleCrop>
  <Company>青岛海尔软件有限公司</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项目需求规格说明书</dc:title>
  <dc:creator>RHB</dc:creator>
  <cp:lastModifiedBy>Autumn Fall</cp:lastModifiedBy>
  <cp:revision>2</cp:revision>
  <dcterms:created xsi:type="dcterms:W3CDTF">2026-05-08T09:11:00Z</dcterms:created>
  <dcterms:modified xsi:type="dcterms:W3CDTF">2026-05-08T09:11:00Z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B4B7E83BD1D44FD8900D2C5F16B991DF</vt:lpwstr>
  </property>
</Properties>
</file>