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16BE" w14:textId="77777777" w:rsidR="00BC0126" w:rsidRDefault="00BC0126" w:rsidP="00BC0126">
      <w:pPr>
        <w:pStyle w:val="a3"/>
        <w:rPr>
          <w:rFonts w:hint="eastAsia"/>
        </w:rPr>
      </w:pPr>
    </w:p>
    <w:p w14:paraId="1E5D445B" w14:textId="77777777" w:rsidR="00BC0126" w:rsidRDefault="00BC0126" w:rsidP="00BC0126">
      <w:pPr>
        <w:pStyle w:val="a3"/>
        <w:rPr>
          <w:rFonts w:hint="eastAsia"/>
        </w:rPr>
      </w:pPr>
    </w:p>
    <w:p w14:paraId="4E93D106" w14:textId="77777777" w:rsidR="00BC0126" w:rsidRDefault="00BC0126" w:rsidP="00BC0126">
      <w:pPr>
        <w:pStyle w:val="a3"/>
        <w:rPr>
          <w:rFonts w:hint="eastAsia"/>
        </w:rPr>
      </w:pPr>
    </w:p>
    <w:p w14:paraId="0220BF4F" w14:textId="25D92047" w:rsidR="00BC0126" w:rsidRPr="00BC0126" w:rsidRDefault="00BC0126" w:rsidP="00BC0126">
      <w:pPr>
        <w:pStyle w:val="a3"/>
        <w:rPr>
          <w:rFonts w:hint="eastAsia"/>
        </w:rPr>
      </w:pPr>
      <w:r w:rsidRPr="00BC0126">
        <w:t xml:space="preserve"> </w:t>
      </w:r>
      <w:r w:rsidR="00D81FEE" w:rsidRPr="00D81FEE">
        <w:t>火电机组负荷预测与智能调度统一管理平台</w:t>
      </w:r>
    </w:p>
    <w:p w14:paraId="3A83FA86" w14:textId="77777777" w:rsidR="00BC0126" w:rsidRDefault="00BC0126" w:rsidP="00BC0126">
      <w:pPr>
        <w:rPr>
          <w:rFonts w:hint="eastAsia"/>
        </w:rPr>
      </w:pPr>
    </w:p>
    <w:p w14:paraId="4262AB8E" w14:textId="77777777" w:rsidR="00BC0126" w:rsidRDefault="00BC0126" w:rsidP="00BC0126">
      <w:pPr>
        <w:rPr>
          <w:rFonts w:hint="eastAsia"/>
        </w:rPr>
      </w:pPr>
    </w:p>
    <w:p w14:paraId="1437663D" w14:textId="77777777" w:rsidR="00BC0126" w:rsidRDefault="00BC0126" w:rsidP="00BC0126">
      <w:pPr>
        <w:rPr>
          <w:rFonts w:hint="eastAsia"/>
        </w:rPr>
      </w:pPr>
    </w:p>
    <w:p w14:paraId="1089275B" w14:textId="77777777" w:rsidR="00BC0126" w:rsidRDefault="00BC0126" w:rsidP="00BC0126">
      <w:pPr>
        <w:rPr>
          <w:rFonts w:hint="eastAsia"/>
        </w:rPr>
      </w:pPr>
    </w:p>
    <w:p w14:paraId="325BBD2B" w14:textId="77777777" w:rsidR="00BC0126" w:rsidRDefault="00BC0126" w:rsidP="00BC0126">
      <w:pPr>
        <w:rPr>
          <w:rFonts w:hint="eastAsia"/>
        </w:rPr>
      </w:pPr>
    </w:p>
    <w:p w14:paraId="1366407A" w14:textId="77777777" w:rsidR="00BC0126" w:rsidRDefault="00BC0126" w:rsidP="00BC0126">
      <w:pPr>
        <w:rPr>
          <w:rFonts w:hint="eastAsia"/>
        </w:rPr>
      </w:pPr>
    </w:p>
    <w:p w14:paraId="0850861C" w14:textId="77777777" w:rsidR="00BC0126" w:rsidRDefault="00BC0126" w:rsidP="00BC0126">
      <w:pPr>
        <w:rPr>
          <w:rFonts w:hint="eastAsia"/>
        </w:rPr>
      </w:pPr>
    </w:p>
    <w:p w14:paraId="69147A74" w14:textId="77777777" w:rsidR="00BC0126" w:rsidRDefault="00BC0126" w:rsidP="00BC0126">
      <w:pPr>
        <w:rPr>
          <w:rFonts w:hint="eastAsia"/>
        </w:rPr>
      </w:pPr>
    </w:p>
    <w:p w14:paraId="75A2134A" w14:textId="77777777" w:rsidR="00BC0126" w:rsidRDefault="00BC0126" w:rsidP="00BC0126">
      <w:pPr>
        <w:rPr>
          <w:rFonts w:hint="eastAsia"/>
        </w:rPr>
      </w:pPr>
    </w:p>
    <w:p w14:paraId="37C1A0E5" w14:textId="77777777" w:rsidR="00BC0126" w:rsidRDefault="00BC0126" w:rsidP="00BC0126">
      <w:pPr>
        <w:rPr>
          <w:rFonts w:hint="eastAsia"/>
        </w:rPr>
      </w:pPr>
    </w:p>
    <w:p w14:paraId="149CB062" w14:textId="77777777" w:rsidR="00BC0126" w:rsidRDefault="00BC0126" w:rsidP="00BC0126">
      <w:pPr>
        <w:rPr>
          <w:rFonts w:hint="eastAsia"/>
        </w:rPr>
      </w:pPr>
    </w:p>
    <w:p w14:paraId="353FEEAF" w14:textId="77777777" w:rsidR="00BC0126" w:rsidRDefault="00BC0126" w:rsidP="00BC0126">
      <w:pPr>
        <w:rPr>
          <w:rFonts w:hint="eastAsia"/>
        </w:rPr>
      </w:pPr>
    </w:p>
    <w:p w14:paraId="576D6BAC" w14:textId="77777777" w:rsidR="00BC0126" w:rsidRDefault="00BC0126" w:rsidP="00BC0126">
      <w:pPr>
        <w:rPr>
          <w:rFonts w:hint="eastAsia"/>
        </w:rPr>
      </w:pPr>
    </w:p>
    <w:p w14:paraId="77CECD8B" w14:textId="77777777" w:rsidR="00BC0126" w:rsidRDefault="00BC0126" w:rsidP="00BC0126">
      <w:pPr>
        <w:rPr>
          <w:rFonts w:hint="eastAsia"/>
        </w:rPr>
      </w:pPr>
    </w:p>
    <w:p w14:paraId="47123DE5" w14:textId="77777777" w:rsidR="00BC0126" w:rsidRDefault="00BC0126" w:rsidP="00BC0126">
      <w:pPr>
        <w:rPr>
          <w:rFonts w:hint="eastAsia"/>
        </w:rPr>
      </w:pPr>
    </w:p>
    <w:p w14:paraId="13FFE44F" w14:textId="2A7D3B9B" w:rsidR="00BC0126" w:rsidRPr="00BC0126" w:rsidRDefault="00BC0126" w:rsidP="00BC0126">
      <w:pPr>
        <w:rPr>
          <w:rFonts w:hint="eastAsia"/>
        </w:rPr>
      </w:pPr>
      <w:r w:rsidRPr="00BC0126">
        <w:t>文档版本：V1.0</w:t>
      </w:r>
    </w:p>
    <w:p w14:paraId="5AE675DA" w14:textId="75347CED" w:rsidR="00BC0126" w:rsidRPr="00BC0126" w:rsidRDefault="00BC0126" w:rsidP="00BC0126">
      <w:pPr>
        <w:rPr>
          <w:rFonts w:hint="eastAsia"/>
        </w:rPr>
      </w:pPr>
      <w:r w:rsidRPr="00BC0126">
        <w:t>编制日期：2026年05月08日</w:t>
      </w:r>
    </w:p>
    <w:p w14:paraId="638A3A8D" w14:textId="77777777" w:rsidR="00BC0126" w:rsidRPr="00BC0126" w:rsidRDefault="00BC0126" w:rsidP="00BC0126">
      <w:pPr>
        <w:rPr>
          <w:rFonts w:hint="eastAsia"/>
        </w:rPr>
      </w:pPr>
    </w:p>
    <w:p w14:paraId="48F5250A" w14:textId="77777777" w:rsidR="00BC0126" w:rsidRPr="00BC0126" w:rsidRDefault="00BC0126" w:rsidP="00BC0126">
      <w:pPr>
        <w:rPr>
          <w:rFonts w:hint="eastAsia"/>
        </w:rPr>
      </w:pPr>
      <w:r w:rsidRPr="00BC0126">
        <w:lastRenderedPageBreak/>
        <w:t>---</w:t>
      </w:r>
    </w:p>
    <w:p w14:paraId="37B72A64" w14:textId="2DCFBA1D" w:rsidR="005E2DE3" w:rsidRDefault="00BC0126">
      <w:pPr>
        <w:rPr>
          <w:rFonts w:hint="eastAsia"/>
        </w:rPr>
      </w:pPr>
      <w:r w:rsidRPr="00BC0126">
        <w:t>修订记录</w:t>
      </w:r>
    </w:p>
    <w:tbl>
      <w:tblPr>
        <w:tblW w:w="0" w:type="auto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8"/>
        <w:gridCol w:w="1968"/>
        <w:gridCol w:w="1968"/>
        <w:gridCol w:w="1968"/>
      </w:tblGrid>
      <w:tr w:rsidR="005E2DE3" w14:paraId="1A18C0D9" w14:textId="77777777" w:rsidTr="00DA21E0">
        <w:trPr>
          <w:trHeight w:val="834"/>
        </w:trPr>
        <w:tc>
          <w:tcPr>
            <w:tcW w:w="1968" w:type="dxa"/>
          </w:tcPr>
          <w:p w14:paraId="558FE6EB" w14:textId="6CF37F50" w:rsidR="005E2DE3" w:rsidRDefault="005E2DE3" w:rsidP="005E2DE3">
            <w:pPr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1968" w:type="dxa"/>
          </w:tcPr>
          <w:p w14:paraId="3AEDF2FF" w14:textId="5CBEEB06" w:rsidR="005E2DE3" w:rsidRDefault="005E2DE3" w:rsidP="005E2DE3">
            <w:pPr>
              <w:rPr>
                <w:rFonts w:hint="eastAsia"/>
              </w:rPr>
            </w:pPr>
            <w:r>
              <w:rPr>
                <w:rFonts w:hint="eastAsia"/>
              </w:rPr>
              <w:t>修订日期</w:t>
            </w:r>
          </w:p>
        </w:tc>
        <w:tc>
          <w:tcPr>
            <w:tcW w:w="1968" w:type="dxa"/>
          </w:tcPr>
          <w:p w14:paraId="08658D64" w14:textId="54D77969" w:rsidR="005E2DE3" w:rsidRDefault="005E2DE3" w:rsidP="005E2DE3">
            <w:pPr>
              <w:ind w:left="36"/>
              <w:rPr>
                <w:rFonts w:hint="eastAsia"/>
              </w:rPr>
            </w:pPr>
            <w:r>
              <w:rPr>
                <w:rFonts w:hint="eastAsia"/>
              </w:rPr>
              <w:t>修订人</w:t>
            </w:r>
          </w:p>
        </w:tc>
        <w:tc>
          <w:tcPr>
            <w:tcW w:w="1968" w:type="dxa"/>
          </w:tcPr>
          <w:p w14:paraId="5D3374E8" w14:textId="1E23BB0C" w:rsidR="005E2DE3" w:rsidRDefault="005E2DE3" w:rsidP="005E2DE3">
            <w:pPr>
              <w:ind w:left="36"/>
              <w:rPr>
                <w:rFonts w:hint="eastAsia"/>
              </w:rPr>
            </w:pPr>
            <w:r>
              <w:rPr>
                <w:rFonts w:hint="eastAsia"/>
              </w:rPr>
              <w:t>修订内容</w:t>
            </w:r>
          </w:p>
        </w:tc>
      </w:tr>
      <w:tr w:rsidR="005E2DE3" w14:paraId="20B5A079" w14:textId="77777777" w:rsidTr="00DA21E0">
        <w:trPr>
          <w:trHeight w:val="834"/>
        </w:trPr>
        <w:tc>
          <w:tcPr>
            <w:tcW w:w="1968" w:type="dxa"/>
          </w:tcPr>
          <w:p w14:paraId="3722007F" w14:textId="161BA0B6" w:rsidR="005E2DE3" w:rsidRDefault="005E2DE3" w:rsidP="005E2DE3">
            <w:pPr>
              <w:ind w:left="36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1968" w:type="dxa"/>
          </w:tcPr>
          <w:p w14:paraId="2E79CF52" w14:textId="0B568E6C" w:rsidR="005E2DE3" w:rsidRDefault="005E2DE3" w:rsidP="005E2DE3">
            <w:pPr>
              <w:ind w:left="36"/>
              <w:rPr>
                <w:rFonts w:hint="eastAsia"/>
              </w:rPr>
            </w:pPr>
            <w:r>
              <w:rPr>
                <w:rFonts w:hint="eastAsia"/>
              </w:rPr>
              <w:t>2026.05.08</w:t>
            </w:r>
          </w:p>
        </w:tc>
        <w:tc>
          <w:tcPr>
            <w:tcW w:w="1968" w:type="dxa"/>
          </w:tcPr>
          <w:p w14:paraId="121345B3" w14:textId="5A94C65B" w:rsidR="005E2DE3" w:rsidRDefault="005E2DE3" w:rsidP="005E2DE3">
            <w:pPr>
              <w:ind w:left="36"/>
              <w:rPr>
                <w:rFonts w:hint="eastAsia"/>
              </w:rPr>
            </w:pPr>
            <w:r>
              <w:rPr>
                <w:rFonts w:hint="eastAsia"/>
              </w:rPr>
              <w:t>李天赐</w:t>
            </w:r>
            <w:r w:rsidR="004A1379">
              <w:rPr>
                <w:rFonts w:hint="eastAsia"/>
              </w:rPr>
              <w:t>，黄家豪，刘子鸣</w:t>
            </w:r>
          </w:p>
        </w:tc>
        <w:tc>
          <w:tcPr>
            <w:tcW w:w="1968" w:type="dxa"/>
          </w:tcPr>
          <w:p w14:paraId="619B5FC3" w14:textId="7E76C77B" w:rsidR="005E2DE3" w:rsidRDefault="005E2DE3" w:rsidP="005E2DE3">
            <w:pPr>
              <w:ind w:left="36"/>
              <w:rPr>
                <w:rFonts w:hint="eastAsia"/>
              </w:rPr>
            </w:pPr>
            <w:r>
              <w:rPr>
                <w:rFonts w:hint="eastAsia"/>
              </w:rPr>
              <w:t>初步完成概要设计编制</w:t>
            </w:r>
          </w:p>
        </w:tc>
      </w:tr>
      <w:tr w:rsidR="005E2DE3" w14:paraId="2E5618BF" w14:textId="77777777" w:rsidTr="00DA21E0">
        <w:trPr>
          <w:trHeight w:val="834"/>
        </w:trPr>
        <w:tc>
          <w:tcPr>
            <w:tcW w:w="1968" w:type="dxa"/>
          </w:tcPr>
          <w:p w14:paraId="33E429E6" w14:textId="77777777" w:rsidR="005E2DE3" w:rsidRDefault="005E2DE3" w:rsidP="005E2DE3">
            <w:pPr>
              <w:ind w:left="36"/>
              <w:rPr>
                <w:rFonts w:hint="eastAsia"/>
              </w:rPr>
            </w:pPr>
          </w:p>
        </w:tc>
        <w:tc>
          <w:tcPr>
            <w:tcW w:w="1968" w:type="dxa"/>
          </w:tcPr>
          <w:p w14:paraId="5328296E" w14:textId="77777777" w:rsidR="005E2DE3" w:rsidRDefault="005E2DE3" w:rsidP="005E2DE3">
            <w:pPr>
              <w:ind w:left="36"/>
              <w:rPr>
                <w:rFonts w:hint="eastAsia"/>
              </w:rPr>
            </w:pPr>
          </w:p>
        </w:tc>
        <w:tc>
          <w:tcPr>
            <w:tcW w:w="1968" w:type="dxa"/>
          </w:tcPr>
          <w:p w14:paraId="46CA48BD" w14:textId="77777777" w:rsidR="005E2DE3" w:rsidRDefault="005E2DE3" w:rsidP="005E2DE3">
            <w:pPr>
              <w:ind w:left="36"/>
              <w:rPr>
                <w:rFonts w:hint="eastAsia"/>
              </w:rPr>
            </w:pPr>
          </w:p>
        </w:tc>
        <w:tc>
          <w:tcPr>
            <w:tcW w:w="1968" w:type="dxa"/>
          </w:tcPr>
          <w:p w14:paraId="72D9F342" w14:textId="15DF559D" w:rsidR="005E2DE3" w:rsidRDefault="005E2DE3" w:rsidP="005E2DE3">
            <w:pPr>
              <w:ind w:left="36"/>
              <w:rPr>
                <w:rFonts w:hint="eastAsia"/>
              </w:rPr>
            </w:pPr>
          </w:p>
        </w:tc>
      </w:tr>
      <w:tr w:rsidR="005E2DE3" w14:paraId="7B0888C1" w14:textId="77777777" w:rsidTr="00DA21E0">
        <w:trPr>
          <w:trHeight w:val="834"/>
        </w:trPr>
        <w:tc>
          <w:tcPr>
            <w:tcW w:w="1968" w:type="dxa"/>
          </w:tcPr>
          <w:p w14:paraId="1D832BAB" w14:textId="77777777" w:rsidR="005E2DE3" w:rsidRDefault="005E2DE3" w:rsidP="005E2DE3">
            <w:pPr>
              <w:ind w:left="36"/>
              <w:rPr>
                <w:rFonts w:hint="eastAsia"/>
              </w:rPr>
            </w:pPr>
          </w:p>
        </w:tc>
        <w:tc>
          <w:tcPr>
            <w:tcW w:w="1968" w:type="dxa"/>
          </w:tcPr>
          <w:p w14:paraId="4C2EF020" w14:textId="77777777" w:rsidR="005E2DE3" w:rsidRDefault="005E2DE3" w:rsidP="005E2DE3">
            <w:pPr>
              <w:ind w:left="36"/>
              <w:rPr>
                <w:rFonts w:hint="eastAsia"/>
              </w:rPr>
            </w:pPr>
          </w:p>
        </w:tc>
        <w:tc>
          <w:tcPr>
            <w:tcW w:w="1968" w:type="dxa"/>
          </w:tcPr>
          <w:p w14:paraId="3FBECD86" w14:textId="77777777" w:rsidR="005E2DE3" w:rsidRDefault="005E2DE3" w:rsidP="005E2DE3">
            <w:pPr>
              <w:ind w:left="36"/>
              <w:rPr>
                <w:rFonts w:hint="eastAsia"/>
              </w:rPr>
            </w:pPr>
          </w:p>
        </w:tc>
        <w:tc>
          <w:tcPr>
            <w:tcW w:w="1968" w:type="dxa"/>
          </w:tcPr>
          <w:p w14:paraId="38003546" w14:textId="43C5FCE1" w:rsidR="005E2DE3" w:rsidRDefault="005E2DE3" w:rsidP="005E2DE3">
            <w:pPr>
              <w:ind w:left="36"/>
              <w:rPr>
                <w:rFonts w:hint="eastAsia"/>
              </w:rPr>
            </w:pPr>
          </w:p>
        </w:tc>
      </w:tr>
    </w:tbl>
    <w:p w14:paraId="7F4C9DF5" w14:textId="77777777" w:rsidR="00BC0126" w:rsidRDefault="00BC0126" w:rsidP="00BC0126">
      <w:pPr>
        <w:rPr>
          <w:rFonts w:hint="eastAsia"/>
        </w:rPr>
      </w:pPr>
    </w:p>
    <w:p w14:paraId="04E5716B" w14:textId="77777777" w:rsidR="00BC0126" w:rsidRDefault="00BC0126" w:rsidP="00BC0126">
      <w:pPr>
        <w:rPr>
          <w:rFonts w:hint="eastAsia"/>
        </w:rPr>
      </w:pPr>
    </w:p>
    <w:p w14:paraId="417E6A1A" w14:textId="77777777" w:rsidR="00BC0126" w:rsidRDefault="00BC0126" w:rsidP="00BC0126">
      <w:pPr>
        <w:rPr>
          <w:rFonts w:hint="eastAsia"/>
        </w:rPr>
      </w:pPr>
    </w:p>
    <w:p w14:paraId="43F61496" w14:textId="77777777" w:rsidR="00BC0126" w:rsidRDefault="00BC0126" w:rsidP="00BC0126">
      <w:pPr>
        <w:rPr>
          <w:rFonts w:hint="eastAsia"/>
        </w:rPr>
      </w:pPr>
    </w:p>
    <w:p w14:paraId="2B693AA8" w14:textId="77777777" w:rsidR="00BC0126" w:rsidRDefault="00BC0126" w:rsidP="00BC0126">
      <w:pPr>
        <w:rPr>
          <w:rFonts w:hint="eastAsia"/>
        </w:rPr>
      </w:pPr>
    </w:p>
    <w:p w14:paraId="232E6FEB" w14:textId="77777777" w:rsidR="00BC0126" w:rsidRDefault="00BC0126" w:rsidP="00BC0126">
      <w:pPr>
        <w:rPr>
          <w:rFonts w:hint="eastAsia"/>
        </w:rPr>
      </w:pPr>
    </w:p>
    <w:p w14:paraId="51CD7316" w14:textId="77777777" w:rsidR="00BC0126" w:rsidRDefault="00BC0126" w:rsidP="00BC0126">
      <w:pPr>
        <w:rPr>
          <w:rFonts w:hint="eastAsia"/>
        </w:rPr>
      </w:pPr>
    </w:p>
    <w:p w14:paraId="0EA10C4F" w14:textId="77777777" w:rsidR="00BC0126" w:rsidRDefault="00BC0126" w:rsidP="00BC0126">
      <w:pPr>
        <w:rPr>
          <w:rFonts w:hint="eastAsia"/>
        </w:rPr>
      </w:pPr>
    </w:p>
    <w:p w14:paraId="6CBFA9EA" w14:textId="77777777" w:rsidR="00BC0126" w:rsidRDefault="00BC0126" w:rsidP="00BC0126">
      <w:pPr>
        <w:rPr>
          <w:rFonts w:hint="eastAsia"/>
        </w:rPr>
      </w:pPr>
    </w:p>
    <w:p w14:paraId="16940FE7" w14:textId="77777777" w:rsidR="00BC0126" w:rsidRDefault="00BC0126" w:rsidP="00BC0126">
      <w:pPr>
        <w:rPr>
          <w:rFonts w:hint="eastAsia"/>
        </w:rPr>
      </w:pPr>
    </w:p>
    <w:p w14:paraId="3D23772A" w14:textId="77777777" w:rsidR="00BC0126" w:rsidRDefault="00BC0126" w:rsidP="00BC0126">
      <w:pPr>
        <w:rPr>
          <w:rFonts w:hint="eastAsia"/>
        </w:rPr>
      </w:pPr>
    </w:p>
    <w:p w14:paraId="3F7EA48B" w14:textId="77777777" w:rsidR="00BC0126" w:rsidRDefault="00BC0126" w:rsidP="00BC0126">
      <w:pPr>
        <w:rPr>
          <w:rFonts w:hint="eastAsia"/>
        </w:rPr>
      </w:pPr>
    </w:p>
    <w:p w14:paraId="285CB511" w14:textId="77777777" w:rsidR="00BC0126" w:rsidRDefault="00BC0126" w:rsidP="00BC0126">
      <w:pPr>
        <w:rPr>
          <w:rFonts w:hint="eastAsia"/>
        </w:rPr>
      </w:pPr>
    </w:p>
    <w:p w14:paraId="645D2B55" w14:textId="77777777" w:rsidR="00BC0126" w:rsidRDefault="00BC0126" w:rsidP="00BC0126">
      <w:pPr>
        <w:rPr>
          <w:rFonts w:hint="eastAsia"/>
        </w:rPr>
      </w:pPr>
    </w:p>
    <w:p w14:paraId="6E18BD6C" w14:textId="77777777" w:rsidR="00BC0126" w:rsidRDefault="00BC0126" w:rsidP="00BC0126">
      <w:pPr>
        <w:rPr>
          <w:rFonts w:hint="eastAsia"/>
        </w:rPr>
      </w:pPr>
    </w:p>
    <w:p w14:paraId="7FDB271F" w14:textId="77777777" w:rsidR="00BC0126" w:rsidRDefault="00BC0126" w:rsidP="00BC0126">
      <w:pPr>
        <w:rPr>
          <w:rFonts w:hint="eastAsia"/>
        </w:rPr>
      </w:pPr>
    </w:p>
    <w:p w14:paraId="58F03F62" w14:textId="77777777" w:rsidR="00BC0126" w:rsidRDefault="00BC0126" w:rsidP="00BC0126">
      <w:pPr>
        <w:rPr>
          <w:rFonts w:hint="eastAsia"/>
        </w:rPr>
      </w:pPr>
    </w:p>
    <w:p w14:paraId="14601485" w14:textId="77777777" w:rsidR="005E2DE3" w:rsidRPr="00BC0126" w:rsidRDefault="005E2DE3" w:rsidP="00BC0126">
      <w:pPr>
        <w:rPr>
          <w:rFonts w:hint="eastAsia"/>
        </w:rPr>
      </w:pPr>
    </w:p>
    <w:p w14:paraId="606F8C08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44"/>
          <w:szCs w:val="44"/>
        </w:rPr>
      </w:pPr>
      <w:r w:rsidRPr="005E60C4">
        <w:rPr>
          <w:sz w:val="44"/>
          <w:szCs w:val="44"/>
        </w:rPr>
        <w:lastRenderedPageBreak/>
        <w:t>目录</w:t>
      </w:r>
    </w:p>
    <w:p w14:paraId="325BE73F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1 文档概述</w:t>
      </w:r>
    </w:p>
    <w:p w14:paraId="0AC33BA6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1.1 文档目的</w:t>
      </w:r>
    </w:p>
    <w:p w14:paraId="7ED40806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1.2 适用范围</w:t>
      </w:r>
    </w:p>
    <w:p w14:paraId="2744BB47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1.3 参考资料</w:t>
      </w:r>
    </w:p>
    <w:p w14:paraId="12D15841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2 项目背景与目标</w:t>
      </w:r>
    </w:p>
    <w:p w14:paraId="043377B4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2.1 项目背景</w:t>
      </w:r>
    </w:p>
    <w:p w14:paraId="4583EFCF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2.2 核心目标</w:t>
      </w:r>
    </w:p>
    <w:p w14:paraId="7193B39C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3 业务需求梳理</w:t>
      </w:r>
    </w:p>
    <w:p w14:paraId="4A5E5897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4 总体架构设计</w:t>
      </w:r>
    </w:p>
    <w:p w14:paraId="20796882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4.1 架构分层</w:t>
      </w:r>
    </w:p>
    <w:p w14:paraId="6CAAF9EC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4.2 技术路线</w:t>
      </w:r>
    </w:p>
    <w:p w14:paraId="7642C380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5 功能模块设计</w:t>
      </w:r>
    </w:p>
    <w:p w14:paraId="7A52ED92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5.1 数据采集模块</w:t>
      </w:r>
    </w:p>
    <w:p w14:paraId="5A7105C7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5.2 数据预处理模块</w:t>
      </w:r>
    </w:p>
    <w:p w14:paraId="3CF79A5B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5.3 特征工程模块</w:t>
      </w:r>
    </w:p>
    <w:p w14:paraId="01E96097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5.4 建模预测模块</w:t>
      </w:r>
    </w:p>
    <w:p w14:paraId="712B37ED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5.5 统一管理平台模块</w:t>
      </w:r>
    </w:p>
    <w:p w14:paraId="220D6C59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lastRenderedPageBreak/>
        <w:t>6 数据流程设计</w:t>
      </w:r>
    </w:p>
    <w:p w14:paraId="78025670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7 性能与精度指标</w:t>
      </w:r>
    </w:p>
    <w:p w14:paraId="0CBB0B2A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7.1 预测精度指标</w:t>
      </w:r>
    </w:p>
    <w:p w14:paraId="7EA80320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7.2 预测时长范围</w:t>
      </w:r>
    </w:p>
    <w:p w14:paraId="0E8CDDA9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7.3 系统性能指标</w:t>
      </w:r>
    </w:p>
    <w:p w14:paraId="4D2059C3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8 安全设计</w:t>
      </w:r>
    </w:p>
    <w:p w14:paraId="6D205E9C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9 部署与运行环境</w:t>
      </w:r>
    </w:p>
    <w:p w14:paraId="0DDA7F89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10 项目交付物清单</w:t>
      </w:r>
    </w:p>
    <w:p w14:paraId="125B5DCC" w14:textId="77777777" w:rsidR="005E60C4" w:rsidRPr="005E60C4" w:rsidRDefault="005E60C4" w:rsidP="005E60C4">
      <w:pPr>
        <w:pBdr>
          <w:bottom w:val="single" w:sz="6" w:space="1" w:color="auto"/>
        </w:pBdr>
        <w:rPr>
          <w:rFonts w:hint="eastAsia"/>
          <w:sz w:val="28"/>
          <w:szCs w:val="28"/>
        </w:rPr>
      </w:pPr>
      <w:r w:rsidRPr="005E60C4">
        <w:rPr>
          <w:sz w:val="28"/>
          <w:szCs w:val="28"/>
        </w:rPr>
        <w:t>11 总结</w:t>
      </w:r>
    </w:p>
    <w:p w14:paraId="12FDC0A7" w14:textId="77777777" w:rsidR="00BC0126" w:rsidRPr="00BC0126" w:rsidRDefault="00BC0126" w:rsidP="00BC0126">
      <w:pPr>
        <w:pBdr>
          <w:bottom w:val="single" w:sz="6" w:space="1" w:color="auto"/>
        </w:pBdr>
        <w:rPr>
          <w:rFonts w:hint="eastAsia"/>
        </w:rPr>
      </w:pPr>
    </w:p>
    <w:p w14:paraId="42956ED0" w14:textId="77777777" w:rsidR="00BC0126" w:rsidRDefault="00BC0126" w:rsidP="00BC0126">
      <w:pPr>
        <w:rPr>
          <w:rFonts w:hint="eastAsia"/>
        </w:rPr>
      </w:pPr>
    </w:p>
    <w:p w14:paraId="2D89D9CA" w14:textId="77777777" w:rsidR="00BC0126" w:rsidRDefault="00BC0126" w:rsidP="00BC0126">
      <w:pPr>
        <w:rPr>
          <w:rFonts w:hint="eastAsia"/>
        </w:rPr>
      </w:pPr>
    </w:p>
    <w:p w14:paraId="4E0EFD46" w14:textId="77777777" w:rsidR="00BC0126" w:rsidRDefault="00BC0126" w:rsidP="00BC0126">
      <w:pPr>
        <w:rPr>
          <w:rFonts w:hint="eastAsia"/>
        </w:rPr>
      </w:pPr>
    </w:p>
    <w:p w14:paraId="09650D95" w14:textId="77777777" w:rsidR="00BC0126" w:rsidRDefault="00BC0126" w:rsidP="00BC0126">
      <w:pPr>
        <w:rPr>
          <w:rFonts w:hint="eastAsia"/>
        </w:rPr>
      </w:pPr>
    </w:p>
    <w:p w14:paraId="5A502F87" w14:textId="77777777" w:rsidR="00BC0126" w:rsidRDefault="00BC0126" w:rsidP="00BC0126">
      <w:pPr>
        <w:rPr>
          <w:rFonts w:hint="eastAsia"/>
        </w:rPr>
      </w:pPr>
    </w:p>
    <w:p w14:paraId="0DDE033D" w14:textId="77777777" w:rsidR="00BC0126" w:rsidRDefault="00BC0126" w:rsidP="00BC0126">
      <w:pPr>
        <w:rPr>
          <w:rFonts w:hint="eastAsia"/>
        </w:rPr>
      </w:pPr>
    </w:p>
    <w:p w14:paraId="3B0997EB" w14:textId="77777777" w:rsidR="00BC0126" w:rsidRDefault="00BC0126" w:rsidP="00BC0126">
      <w:pPr>
        <w:rPr>
          <w:rFonts w:hint="eastAsia"/>
        </w:rPr>
      </w:pPr>
    </w:p>
    <w:p w14:paraId="35A66A34" w14:textId="77777777" w:rsidR="00BC0126" w:rsidRDefault="00BC0126" w:rsidP="00BC0126">
      <w:pPr>
        <w:rPr>
          <w:rFonts w:hint="eastAsia"/>
        </w:rPr>
      </w:pPr>
    </w:p>
    <w:p w14:paraId="145320F4" w14:textId="77777777" w:rsidR="00BC0126" w:rsidRDefault="00BC0126" w:rsidP="00BC0126">
      <w:pPr>
        <w:rPr>
          <w:rFonts w:hint="eastAsia"/>
        </w:rPr>
      </w:pPr>
    </w:p>
    <w:p w14:paraId="00A55C8E" w14:textId="77777777" w:rsidR="00BC0126" w:rsidRDefault="00BC0126" w:rsidP="00BC0126">
      <w:pPr>
        <w:rPr>
          <w:rFonts w:hint="eastAsia"/>
        </w:rPr>
      </w:pPr>
    </w:p>
    <w:p w14:paraId="3E4D8CC2" w14:textId="77777777" w:rsidR="00BC0126" w:rsidRDefault="00BC0126" w:rsidP="00BC0126">
      <w:pPr>
        <w:rPr>
          <w:rFonts w:hint="eastAsia"/>
        </w:rPr>
      </w:pPr>
    </w:p>
    <w:p w14:paraId="25D97FB9" w14:textId="77777777" w:rsidR="00BC0126" w:rsidRPr="00BC0126" w:rsidRDefault="00BC0126" w:rsidP="00BC0126">
      <w:pPr>
        <w:rPr>
          <w:rFonts w:hint="eastAsia"/>
        </w:rPr>
      </w:pPr>
    </w:p>
    <w:p w14:paraId="0FCF2118" w14:textId="068545CF" w:rsidR="00BC0126" w:rsidRPr="00BC0126" w:rsidRDefault="00BC0126" w:rsidP="00BC0126">
      <w:pPr>
        <w:pStyle w:val="1"/>
        <w:rPr>
          <w:rFonts w:hint="eastAsia"/>
        </w:rPr>
      </w:pPr>
      <w:r w:rsidRPr="00BC0126">
        <w:lastRenderedPageBreak/>
        <w:t>1 文档概述</w:t>
      </w:r>
    </w:p>
    <w:p w14:paraId="18354620" w14:textId="122715D3" w:rsidR="00BC0126" w:rsidRPr="00BC0126" w:rsidRDefault="00BC0126" w:rsidP="00BC0126">
      <w:pPr>
        <w:pStyle w:val="2"/>
        <w:rPr>
          <w:rFonts w:hint="eastAsia"/>
        </w:rPr>
      </w:pPr>
      <w:r w:rsidRPr="00BC0126">
        <w:t>1.1 文档目的</w:t>
      </w:r>
    </w:p>
    <w:p w14:paraId="4ECFFA23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本文档为发电负荷预测、供电需求预测、AGC信号感知、机组负荷关联分析及统一管理平台建设项目的概要设计说明，明确系统整体架构、功能模块、技术路线、数据流程与非功能设计，指导详细设计与开发实施，保障项目满足电力生产侧负荷预测、需求响应、信号感知与统一管控的业务需求。</w:t>
      </w:r>
    </w:p>
    <w:p w14:paraId="1BBBF99E" w14:textId="77777777" w:rsidR="00BC0126" w:rsidRPr="00BC0126" w:rsidRDefault="00BC0126" w:rsidP="00BC0126">
      <w:pPr>
        <w:rPr>
          <w:rFonts w:hint="eastAsia"/>
        </w:rPr>
      </w:pPr>
    </w:p>
    <w:p w14:paraId="1563E144" w14:textId="2A8A76AA" w:rsidR="00BC0126" w:rsidRPr="00BC0126" w:rsidRDefault="00BC0126" w:rsidP="00BC0126">
      <w:pPr>
        <w:pStyle w:val="2"/>
        <w:rPr>
          <w:rFonts w:hint="eastAsia"/>
        </w:rPr>
      </w:pPr>
      <w:r w:rsidRPr="00BC0126">
        <w:t>1.2 适用范围</w:t>
      </w:r>
    </w:p>
    <w:p w14:paraId="33C5B064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适用于本项目需求分析、数据采集、数据预处理、特征工程、建模预测、平台开发、测试验收全流程，覆盖电厂机组、DCS/DEH系统、AGC调度、供电负荷等业务对象。</w:t>
      </w:r>
    </w:p>
    <w:p w14:paraId="420CB921" w14:textId="77777777" w:rsidR="00BC0126" w:rsidRPr="00BC0126" w:rsidRDefault="00BC0126" w:rsidP="00BC0126">
      <w:pPr>
        <w:rPr>
          <w:rFonts w:hint="eastAsia"/>
        </w:rPr>
      </w:pPr>
    </w:p>
    <w:p w14:paraId="39B5EEFC" w14:textId="77777777" w:rsidR="00BC0126" w:rsidRPr="00BC0126" w:rsidRDefault="00BC0126" w:rsidP="00BC0126">
      <w:pPr>
        <w:rPr>
          <w:rFonts w:hint="eastAsia"/>
        </w:rPr>
      </w:pPr>
    </w:p>
    <w:p w14:paraId="139E07C6" w14:textId="77777777" w:rsidR="00BC0126" w:rsidRPr="00BC0126" w:rsidRDefault="00BC0126" w:rsidP="00BC0126">
      <w:pPr>
        <w:rPr>
          <w:rFonts w:hint="eastAsia"/>
        </w:rPr>
      </w:pPr>
      <w:r w:rsidRPr="00BC0126">
        <w:t>---</w:t>
      </w:r>
    </w:p>
    <w:p w14:paraId="309D02AF" w14:textId="46C531C7" w:rsidR="00BC0126" w:rsidRPr="00BC0126" w:rsidRDefault="00BC0126" w:rsidP="00BC0126">
      <w:pPr>
        <w:pStyle w:val="1"/>
        <w:rPr>
          <w:rFonts w:hint="eastAsia"/>
        </w:rPr>
      </w:pPr>
      <w:r w:rsidRPr="00BC0126">
        <w:t>2 项目背景与目标</w:t>
      </w:r>
    </w:p>
    <w:p w14:paraId="127CBF8E" w14:textId="433DBA6E" w:rsidR="00BC0126" w:rsidRPr="00BC0126" w:rsidRDefault="00BC0126" w:rsidP="00BC0126">
      <w:pPr>
        <w:pStyle w:val="2"/>
        <w:rPr>
          <w:rFonts w:hint="eastAsia"/>
        </w:rPr>
      </w:pPr>
      <w:r w:rsidRPr="00BC0126">
        <w:t>2.1 项目背景</w:t>
      </w:r>
    </w:p>
    <w:p w14:paraId="56CD651B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电力系统中，发电负荷、供电需求、AGC信号直接影响机组安全稳定运行与电网调度效率。传统模式依赖人工经验，缺乏量化预测、统一数据管理与集中监控能力，亟需通过数据分析+机器学习+平台</w:t>
      </w:r>
      <w:r w:rsidRPr="005E2DE3">
        <w:rPr>
          <w:sz w:val="28"/>
          <w:szCs w:val="28"/>
        </w:rPr>
        <w:lastRenderedPageBreak/>
        <w:t>化实现精准预测、智能感知与统一管控。</w:t>
      </w:r>
    </w:p>
    <w:p w14:paraId="20AC9154" w14:textId="77777777" w:rsidR="00BC0126" w:rsidRPr="00BC0126" w:rsidRDefault="00BC0126" w:rsidP="00BC0126">
      <w:pPr>
        <w:rPr>
          <w:rFonts w:hint="eastAsia"/>
        </w:rPr>
      </w:pPr>
    </w:p>
    <w:p w14:paraId="17501929" w14:textId="42A9A012" w:rsidR="00BC0126" w:rsidRPr="00BC0126" w:rsidRDefault="00BC0126" w:rsidP="00BC0126">
      <w:pPr>
        <w:pStyle w:val="2"/>
        <w:rPr>
          <w:rFonts w:hint="eastAsia"/>
        </w:rPr>
      </w:pPr>
      <w:r w:rsidRPr="00BC0126">
        <w:t>2.2 核心目标</w:t>
      </w:r>
    </w:p>
    <w:p w14:paraId="76E204F8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1）实现发电负荷、供电需求可预测，明确预测时长与精度指标</w:t>
      </w:r>
    </w:p>
    <w:p w14:paraId="57E59E72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2）实现AGC信号提前感知，支撑机组提前响应</w:t>
      </w:r>
    </w:p>
    <w:p w14:paraId="1EFC5B1A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3）识别机组负荷高相关因素，建立量化关联模型</w:t>
      </w:r>
    </w:p>
    <w:p w14:paraId="523FA632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4）建设统一管理平台，实现数据、模型、预测、监控一体化</w:t>
      </w:r>
    </w:p>
    <w:p w14:paraId="6ED7BD61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5）保障数据安全、工控边界安全，满足电力生产运行要求</w:t>
      </w:r>
    </w:p>
    <w:p w14:paraId="65891DAF" w14:textId="77777777" w:rsidR="00BC0126" w:rsidRPr="00BC0126" w:rsidRDefault="00BC0126" w:rsidP="00BC0126">
      <w:pPr>
        <w:rPr>
          <w:rFonts w:hint="eastAsia"/>
        </w:rPr>
      </w:pPr>
    </w:p>
    <w:p w14:paraId="5844AEB2" w14:textId="58A62B8E" w:rsidR="00BC0126" w:rsidRPr="00BC0126" w:rsidRDefault="00BC0126" w:rsidP="00BC0126">
      <w:pPr>
        <w:rPr>
          <w:rFonts w:hint="eastAsia"/>
        </w:rPr>
      </w:pPr>
    </w:p>
    <w:p w14:paraId="5DEEC09F" w14:textId="32E2FF60" w:rsidR="00BC0126" w:rsidRPr="00BC0126" w:rsidRDefault="00BC0126" w:rsidP="00BC0126">
      <w:pPr>
        <w:pStyle w:val="2"/>
        <w:rPr>
          <w:rFonts w:hint="eastAsia"/>
        </w:rPr>
      </w:pPr>
      <w:r w:rsidRPr="00BC0126">
        <w:t>3 业务需求梳理</w:t>
      </w:r>
    </w:p>
    <w:p w14:paraId="2B608B6C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1）发电负荷预测：支持短期/中长期预测，明确可预测时长</w:t>
      </w:r>
    </w:p>
    <w:p w14:paraId="31D18B26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2）供电需求预测：支持区域/全网供电需求预测，明确可预测时长</w:t>
      </w:r>
    </w:p>
    <w:p w14:paraId="4ED3ED45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3）AGC信号感知：支持提前预判与趋势感知</w:t>
      </w:r>
    </w:p>
    <w:p w14:paraId="3342604F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4）机组负荷关联分析：识别高相关影响因素，量化相关性</w:t>
      </w:r>
    </w:p>
    <w:p w14:paraId="1475944A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5）统一管理平台：数据接入、预处理、建模、预测、可视化、权限管理一体化</w:t>
      </w:r>
    </w:p>
    <w:p w14:paraId="7DC68956" w14:textId="77777777" w:rsidR="00BC0126" w:rsidRPr="00BC0126" w:rsidRDefault="00BC0126" w:rsidP="00BC0126">
      <w:pPr>
        <w:rPr>
          <w:rFonts w:hint="eastAsia"/>
        </w:rPr>
      </w:pPr>
    </w:p>
    <w:p w14:paraId="448F99C2" w14:textId="0EBC6A29" w:rsidR="00BC0126" w:rsidRPr="00BC0126" w:rsidRDefault="00BC0126" w:rsidP="00BC0126">
      <w:pPr>
        <w:rPr>
          <w:rFonts w:hint="eastAsia"/>
        </w:rPr>
      </w:pPr>
    </w:p>
    <w:p w14:paraId="540A8882" w14:textId="67FB6C10" w:rsidR="00BC0126" w:rsidRPr="00BC0126" w:rsidRDefault="00BC0126" w:rsidP="00BC0126">
      <w:pPr>
        <w:pStyle w:val="1"/>
        <w:rPr>
          <w:rFonts w:hint="eastAsia"/>
        </w:rPr>
      </w:pPr>
      <w:r w:rsidRPr="00BC0126">
        <w:lastRenderedPageBreak/>
        <w:t>4 总体架构设计</w:t>
      </w:r>
    </w:p>
    <w:p w14:paraId="3323C5AF" w14:textId="053290D3" w:rsidR="00BC0126" w:rsidRPr="00BC0126" w:rsidRDefault="00BC0126" w:rsidP="00BC0126">
      <w:pPr>
        <w:pStyle w:val="2"/>
        <w:rPr>
          <w:rFonts w:hint="eastAsia"/>
        </w:rPr>
      </w:pPr>
      <w:r w:rsidRPr="00BC0126">
        <w:t>4.1 架构分层</w:t>
      </w:r>
    </w:p>
    <w:p w14:paraId="7E6397F9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采用五层架构设计，保障扩展性、安全性与易用性：</w:t>
      </w:r>
    </w:p>
    <w:p w14:paraId="4DCA1DA6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1）数据接入层：对接DCS、DEH、AGC、业务系统，采集实时/历史数据</w:t>
      </w:r>
    </w:p>
    <w:p w14:paraId="5DE03C40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2）数据预处理层：缺失值/异常值处理、时间对齐、数据平滑</w:t>
      </w:r>
    </w:p>
    <w:p w14:paraId="7E744002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3）特征工程层：特征选择、特征评估、降维/升维处理</w:t>
      </w:r>
    </w:p>
    <w:p w14:paraId="4CC887FC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4）建模预测层：负荷预测、需求预测、AGC感知、关联分析</w:t>
      </w:r>
    </w:p>
    <w:p w14:paraId="4415A0BE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5）平台应用层：统一管理、可视化展示、报表输出、权限管控</w:t>
      </w:r>
    </w:p>
    <w:p w14:paraId="0CABEF01" w14:textId="77777777" w:rsidR="00BC0126" w:rsidRDefault="00BC0126" w:rsidP="00BC0126">
      <w:pPr>
        <w:rPr>
          <w:rFonts w:hint="eastAsia"/>
        </w:rPr>
      </w:pPr>
    </w:p>
    <w:p w14:paraId="68F5A8C1" w14:textId="6F50DFF0" w:rsidR="00BC0126" w:rsidRPr="00BC0126" w:rsidRDefault="00BC0126" w:rsidP="00BC0126">
      <w:pPr>
        <w:pStyle w:val="2"/>
        <w:rPr>
          <w:rFonts w:hint="eastAsia"/>
        </w:rPr>
      </w:pPr>
      <w:r w:rsidRPr="00BC0126">
        <w:t>4.2 技术路线</w:t>
      </w:r>
    </w:p>
    <w:p w14:paraId="3357E8DA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1）数据处理：Python、时序数据标准化、均值/前后值补全</w:t>
      </w:r>
    </w:p>
    <w:p w14:paraId="4E8CCCE2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2）特征工程：Pearson相关系数、mRMR、PCA、LLE</w:t>
      </w:r>
    </w:p>
    <w:p w14:paraId="0A9CE434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3）建模算法：回归（线性/多项式/XGBoost）、机器学习（随机森林/SVR）、深度学习（LSTM/CNN）</w:t>
      </w:r>
    </w:p>
    <w:p w14:paraId="3FEB5A29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4）验证方法：K折交叉验证、按比例随机采样</w:t>
      </w:r>
    </w:p>
    <w:p w14:paraId="42EEA45F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5）平台开发：B/S架构、数据库、可视化组件（Chart.js）</w:t>
      </w:r>
    </w:p>
    <w:p w14:paraId="5824A34E" w14:textId="77777777" w:rsidR="00BC0126" w:rsidRPr="00BC0126" w:rsidRDefault="00BC0126" w:rsidP="00BC0126">
      <w:pPr>
        <w:rPr>
          <w:rFonts w:hint="eastAsia"/>
        </w:rPr>
      </w:pPr>
    </w:p>
    <w:p w14:paraId="1099DC87" w14:textId="77777777" w:rsidR="00BC0126" w:rsidRPr="00BC0126" w:rsidRDefault="00BC0126" w:rsidP="00BC0126">
      <w:pPr>
        <w:rPr>
          <w:rFonts w:hint="eastAsia"/>
        </w:rPr>
      </w:pPr>
      <w:r w:rsidRPr="00BC0126">
        <w:t>---</w:t>
      </w:r>
    </w:p>
    <w:p w14:paraId="79ADDDD0" w14:textId="0B87F9E2" w:rsidR="00BC0126" w:rsidRPr="00BC0126" w:rsidRDefault="00BC0126" w:rsidP="00BC0126">
      <w:pPr>
        <w:pStyle w:val="1"/>
        <w:rPr>
          <w:rFonts w:hint="eastAsia"/>
        </w:rPr>
      </w:pPr>
      <w:r w:rsidRPr="00BC0126">
        <w:lastRenderedPageBreak/>
        <w:t>5 功能模块设计</w:t>
      </w:r>
    </w:p>
    <w:p w14:paraId="1E236C4D" w14:textId="0255512D" w:rsidR="00BC0126" w:rsidRPr="00BC0126" w:rsidRDefault="00BC0126" w:rsidP="00BC0126">
      <w:pPr>
        <w:pStyle w:val="2"/>
        <w:rPr>
          <w:rFonts w:hint="eastAsia"/>
        </w:rPr>
      </w:pPr>
      <w:r w:rsidRPr="00BC0126">
        <w:t>5.1 数据采集模块</w:t>
      </w:r>
    </w:p>
    <w:p w14:paraId="4FFE83A3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1）采集对象：DCS、DEH、AGC、机组工况、业务系统数据</w:t>
      </w:r>
    </w:p>
    <w:p w14:paraId="720CF0DC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2）数据类型：实时数据、历史数据、时序数据、标签数据</w:t>
      </w:r>
    </w:p>
    <w:p w14:paraId="7581104B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3）输出物：数据采集清单、统一时间戳数据集</w:t>
      </w:r>
    </w:p>
    <w:p w14:paraId="735B0E7F" w14:textId="77777777" w:rsidR="00BC0126" w:rsidRPr="00BC0126" w:rsidRDefault="00BC0126" w:rsidP="00BC0126">
      <w:pPr>
        <w:rPr>
          <w:rFonts w:hint="eastAsia"/>
        </w:rPr>
      </w:pPr>
    </w:p>
    <w:p w14:paraId="074804B8" w14:textId="7E22EFF8" w:rsidR="00BC0126" w:rsidRPr="00BC0126" w:rsidRDefault="00BC0126" w:rsidP="00BC0126">
      <w:pPr>
        <w:pStyle w:val="2"/>
        <w:rPr>
          <w:rFonts w:hint="eastAsia"/>
        </w:rPr>
      </w:pPr>
      <w:r w:rsidRPr="00BC0126">
        <w:t>5.2 数据预处理模块</w:t>
      </w:r>
    </w:p>
    <w:p w14:paraId="70E9AD94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1）时间统一：统一格式、统一时间间隔刻度</w:t>
      </w:r>
    </w:p>
    <w:p w14:paraId="4FB50372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2）缺失值处理：均值补全、前后值补全、空值补全、删除</w:t>
      </w:r>
    </w:p>
    <w:p w14:paraId="6E520FD7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3）异常值处理：删除、平滑处理</w:t>
      </w:r>
    </w:p>
    <w:p w14:paraId="5D36ACBB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4）质量指标：数据覆盖率、完整性、一致性</w:t>
      </w:r>
    </w:p>
    <w:p w14:paraId="158D6511" w14:textId="77777777" w:rsidR="00BC0126" w:rsidRPr="00BC0126" w:rsidRDefault="00BC0126" w:rsidP="00BC0126">
      <w:pPr>
        <w:rPr>
          <w:rFonts w:hint="eastAsia"/>
        </w:rPr>
      </w:pPr>
    </w:p>
    <w:p w14:paraId="6C6AFC90" w14:textId="41FC2E93" w:rsidR="00BC0126" w:rsidRPr="00BC0126" w:rsidRDefault="00BC0126" w:rsidP="00BC0126">
      <w:pPr>
        <w:pStyle w:val="2"/>
        <w:rPr>
          <w:rFonts w:hint="eastAsia"/>
        </w:rPr>
      </w:pPr>
      <w:r w:rsidRPr="00BC0126">
        <w:t>5.3 特征工程模块</w:t>
      </w:r>
    </w:p>
    <w:p w14:paraId="5F6813C7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1）特征选择：过滤法（Pearson、卡方检验、mRMR）、包装法、嵌入法（Lasso/决策树）</w:t>
      </w:r>
    </w:p>
    <w:p w14:paraId="36CB8FB0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2）特征评估：特征重要性、相关性系数</w:t>
      </w:r>
    </w:p>
    <w:p w14:paraId="3A5416F9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3）降维处理：PCA、LDA、LLE、核PCA</w:t>
      </w:r>
    </w:p>
    <w:p w14:paraId="47022599" w14:textId="77777777" w:rsidR="00BC0126" w:rsidRPr="005E2DE3" w:rsidRDefault="00BC0126" w:rsidP="00BC0126">
      <w:pPr>
        <w:rPr>
          <w:rFonts w:hint="eastAsia"/>
          <w:sz w:val="28"/>
          <w:szCs w:val="28"/>
        </w:rPr>
      </w:pPr>
      <w:r w:rsidRPr="005E2DE3">
        <w:rPr>
          <w:sz w:val="28"/>
          <w:szCs w:val="28"/>
        </w:rPr>
        <w:t>4）升维处理：特征不足时补充构造</w:t>
      </w:r>
    </w:p>
    <w:p w14:paraId="386941F0" w14:textId="77777777" w:rsidR="00BC0126" w:rsidRPr="00BC0126" w:rsidRDefault="00BC0126" w:rsidP="00BC0126">
      <w:pPr>
        <w:rPr>
          <w:rFonts w:hint="eastAsia"/>
        </w:rPr>
      </w:pPr>
    </w:p>
    <w:p w14:paraId="3913687C" w14:textId="3D6990F0" w:rsidR="00BC0126" w:rsidRPr="00BC0126" w:rsidRDefault="00BC0126" w:rsidP="00BC0126">
      <w:pPr>
        <w:pStyle w:val="2"/>
        <w:rPr>
          <w:rFonts w:hint="eastAsia"/>
        </w:rPr>
      </w:pPr>
      <w:r w:rsidRPr="00BC0126">
        <w:lastRenderedPageBreak/>
        <w:t>5.4 建模预测模块</w:t>
      </w:r>
      <w:r w:rsidR="00143CF2">
        <w:rPr>
          <w:rFonts w:hint="eastAsia"/>
        </w:rPr>
        <w:t>（如果可预测）</w:t>
      </w:r>
    </w:p>
    <w:p w14:paraId="389C1DC9" w14:textId="381F79F9" w:rsidR="00BC0126" w:rsidRPr="00BC0126" w:rsidRDefault="00BC0126" w:rsidP="00BC0126">
      <w:pPr>
        <w:pStyle w:val="3"/>
        <w:rPr>
          <w:rFonts w:hint="eastAsia"/>
        </w:rPr>
      </w:pPr>
      <w:r w:rsidRPr="00BC0126">
        <w:t>5.4.1 发电负荷预测</w:t>
      </w:r>
    </w:p>
    <w:p w14:paraId="582F7F76" w14:textId="15EA1F88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预测周期：短期0~24小时、中期1~7天</w:t>
      </w:r>
    </w:p>
    <w:p w14:paraId="3139AABC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算法：XGBoost、LSTM、随机森林回归</w:t>
      </w:r>
    </w:p>
    <w:p w14:paraId="0C57B21C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输出：负荷预测曲线、预测精度、置信区间</w:t>
      </w:r>
    </w:p>
    <w:p w14:paraId="1B589E69" w14:textId="77777777" w:rsidR="00BC0126" w:rsidRPr="00BC0126" w:rsidRDefault="00BC0126" w:rsidP="00BC0126">
      <w:pPr>
        <w:rPr>
          <w:rFonts w:hint="eastAsia"/>
        </w:rPr>
      </w:pPr>
    </w:p>
    <w:p w14:paraId="31C1EB80" w14:textId="557BC927" w:rsidR="00BC0126" w:rsidRPr="00BC0126" w:rsidRDefault="00BC0126" w:rsidP="00BC0126">
      <w:pPr>
        <w:pStyle w:val="3"/>
        <w:rPr>
          <w:rFonts w:hint="eastAsia"/>
        </w:rPr>
      </w:pPr>
      <w:r w:rsidRPr="00BC0126">
        <w:t>5.4.2 供电需求预测</w:t>
      </w:r>
    </w:p>
    <w:p w14:paraId="777460AB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预测周期：短期0~48小时、中期1~30天</w:t>
      </w:r>
    </w:p>
    <w:p w14:paraId="46AD71CA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算法：ARIMA、高斯过程回归、SVR</w:t>
      </w:r>
    </w:p>
    <w:p w14:paraId="06F31AFE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输出：供电需求预测值、峰谷预测</w:t>
      </w:r>
    </w:p>
    <w:p w14:paraId="375F3620" w14:textId="77777777" w:rsidR="00BC0126" w:rsidRPr="00BC0126" w:rsidRDefault="00BC0126" w:rsidP="00BC0126">
      <w:pPr>
        <w:rPr>
          <w:rFonts w:hint="eastAsia"/>
        </w:rPr>
      </w:pPr>
    </w:p>
    <w:p w14:paraId="5AAC37C6" w14:textId="11FE1AA0" w:rsidR="00BC0126" w:rsidRPr="00BC0126" w:rsidRDefault="00BC0126" w:rsidP="00BC0126">
      <w:pPr>
        <w:pStyle w:val="3"/>
        <w:rPr>
          <w:rFonts w:hint="eastAsia"/>
        </w:rPr>
      </w:pPr>
      <w:r w:rsidRPr="00BC0126">
        <w:t>5.4.3 AGC信号提前感知</w:t>
      </w:r>
    </w:p>
    <w:p w14:paraId="1BE49214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功能：信号趋势预判、提前告警、波动预测</w:t>
      </w:r>
    </w:p>
    <w:p w14:paraId="2AC4D95E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算法：粒子滤波、ANFIS、时序分类模型</w:t>
      </w:r>
    </w:p>
    <w:p w14:paraId="5CD3A54B" w14:textId="77777777" w:rsidR="00BC0126" w:rsidRPr="00BC0126" w:rsidRDefault="00BC0126" w:rsidP="00BC0126">
      <w:pPr>
        <w:rPr>
          <w:rFonts w:hint="eastAsia"/>
        </w:rPr>
      </w:pPr>
    </w:p>
    <w:p w14:paraId="3E79064A" w14:textId="4CD7962E" w:rsidR="00BC0126" w:rsidRPr="00BC0126" w:rsidRDefault="00BC0126" w:rsidP="00BC0126">
      <w:pPr>
        <w:pStyle w:val="3"/>
        <w:rPr>
          <w:rFonts w:hint="eastAsia"/>
        </w:rPr>
      </w:pPr>
      <w:r w:rsidRPr="00BC0126">
        <w:t>5.4.4 机组负荷关联分析</w:t>
      </w:r>
    </w:p>
    <w:p w14:paraId="43F308C5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功能：高相关因素识别、相关性排序、贡献度计算</w:t>
      </w:r>
    </w:p>
    <w:p w14:paraId="5DA436C5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方法：Pearson相关系数、互信息、最大信息系数</w:t>
      </w:r>
    </w:p>
    <w:p w14:paraId="20223BBE" w14:textId="77777777" w:rsidR="00BC0126" w:rsidRDefault="00BC0126" w:rsidP="00BC0126">
      <w:pPr>
        <w:rPr>
          <w:rFonts w:hint="eastAsia"/>
        </w:rPr>
      </w:pPr>
    </w:p>
    <w:p w14:paraId="521091CD" w14:textId="4B0F2C45" w:rsidR="00BC0126" w:rsidRPr="00BC0126" w:rsidRDefault="00BC0126" w:rsidP="00BC0126">
      <w:pPr>
        <w:pStyle w:val="2"/>
        <w:rPr>
          <w:rFonts w:hint="eastAsia"/>
        </w:rPr>
      </w:pPr>
      <w:r w:rsidRPr="00BC0126">
        <w:lastRenderedPageBreak/>
        <w:t>5.5 统一管理平台模块</w:t>
      </w:r>
    </w:p>
    <w:p w14:paraId="60B653B1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1）数据管理：数据接入、存储、查询、导出</w:t>
      </w:r>
    </w:p>
    <w:p w14:paraId="4DB58E8F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2）模型管理：模型训练、部署、更新、评估</w:t>
      </w:r>
    </w:p>
    <w:p w14:paraId="492AD4F2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3）预测管理：任务配置、结果查看、历史回溯</w:t>
      </w:r>
    </w:p>
    <w:p w14:paraId="0B382F52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4）可视化展示：折线图（时序趋势）、散点图（拟合度）、关联热力图</w:t>
      </w:r>
    </w:p>
    <w:p w14:paraId="057C0362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5）系统管理：用户权限、安全边界、日志、参数配置</w:t>
      </w:r>
    </w:p>
    <w:p w14:paraId="1BAC6113" w14:textId="1A2B6448" w:rsidR="00BC0126" w:rsidRDefault="00BC0126" w:rsidP="00BC0126">
      <w:pPr>
        <w:rPr>
          <w:rFonts w:hint="eastAsia"/>
        </w:rPr>
      </w:pPr>
    </w:p>
    <w:p w14:paraId="22C1A743" w14:textId="77777777" w:rsidR="00BC0126" w:rsidRPr="00BC0126" w:rsidRDefault="00BC0126" w:rsidP="00BC0126">
      <w:pPr>
        <w:rPr>
          <w:rFonts w:hint="eastAsia"/>
        </w:rPr>
      </w:pPr>
    </w:p>
    <w:p w14:paraId="3F14CA0E" w14:textId="756E1C8D" w:rsidR="00BC0126" w:rsidRPr="00BC0126" w:rsidRDefault="00BC0126" w:rsidP="00BC0126">
      <w:pPr>
        <w:pStyle w:val="1"/>
        <w:rPr>
          <w:rFonts w:hint="eastAsia"/>
        </w:rPr>
      </w:pPr>
      <w:r w:rsidRPr="00BC0126">
        <w:t>6 数据流程设计</w:t>
      </w:r>
    </w:p>
    <w:p w14:paraId="1B984A40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1）数据源：DCS/DEH/AGC/业务系统 → 实时/历史数据</w:t>
      </w:r>
    </w:p>
    <w:p w14:paraId="3C653C3D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2）采集：确认采集对象 → 生成采集清单 → 统一时间戳</w:t>
      </w:r>
    </w:p>
    <w:p w14:paraId="12C4B27A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3）预处理：缺失值/异常值处理 → 数据平滑 → 标准化</w:t>
      </w:r>
    </w:p>
    <w:p w14:paraId="1EFF9C48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4）特征工程：特征选择 → 评估 → 降维/升维</w:t>
      </w:r>
    </w:p>
    <w:p w14:paraId="4F1B4534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5）数据集划分：训练集/测试集/验证集（K折交叉验证）</w:t>
      </w:r>
    </w:p>
    <w:p w14:paraId="643ACDEE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6）建模训练：算法选择 → 训练 → 调优 → 评估</w:t>
      </w:r>
    </w:p>
    <w:p w14:paraId="3EFB0ED5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7）预测应用：负荷/需求/AGC感知 → 结果输出 → 平台展示</w:t>
      </w:r>
    </w:p>
    <w:p w14:paraId="4074E662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8）反馈优化：预测误差 → 模型迭代 → 特征更新</w:t>
      </w:r>
    </w:p>
    <w:p w14:paraId="5FB711BF" w14:textId="77777777" w:rsidR="00BC0126" w:rsidRPr="00BC0126" w:rsidRDefault="00BC0126" w:rsidP="00BC0126">
      <w:pPr>
        <w:rPr>
          <w:rFonts w:hint="eastAsia"/>
        </w:rPr>
      </w:pPr>
    </w:p>
    <w:p w14:paraId="0D30A58E" w14:textId="4C4C80A0" w:rsidR="00BC0126" w:rsidRPr="00BC0126" w:rsidRDefault="00BC0126" w:rsidP="00BC0126">
      <w:pPr>
        <w:rPr>
          <w:rFonts w:hint="eastAsia"/>
        </w:rPr>
      </w:pPr>
    </w:p>
    <w:p w14:paraId="1E4BF1E9" w14:textId="518BFB5E" w:rsidR="00BC0126" w:rsidRPr="00BC0126" w:rsidRDefault="00BC0126" w:rsidP="00BC0126">
      <w:pPr>
        <w:pStyle w:val="1"/>
        <w:rPr>
          <w:rFonts w:hint="eastAsia"/>
        </w:rPr>
      </w:pPr>
      <w:r w:rsidRPr="00BC0126">
        <w:t>7 性能与精度指标</w:t>
      </w:r>
    </w:p>
    <w:p w14:paraId="628C2965" w14:textId="42E6F74E" w:rsidR="00BC0126" w:rsidRPr="00BC0126" w:rsidRDefault="00BC0126" w:rsidP="00BC0126">
      <w:pPr>
        <w:pStyle w:val="2"/>
        <w:rPr>
          <w:rFonts w:hint="eastAsia"/>
        </w:rPr>
      </w:pPr>
      <w:r w:rsidRPr="00BC0126">
        <w:t>7.1 预测精度指标</w:t>
      </w:r>
    </w:p>
    <w:p w14:paraId="361CF8E9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回归指标：MAE（平均绝对误差）、MSE（均方差）、R²</w:t>
      </w:r>
    </w:p>
    <w:p w14:paraId="1085C7BB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分类指标：准确率、精确率、召回率、F1值、ROC/AUC</w:t>
      </w:r>
    </w:p>
    <w:p w14:paraId="774C168A" w14:textId="77777777" w:rsidR="00BC0126" w:rsidRPr="00BC0126" w:rsidRDefault="00BC0126" w:rsidP="00BC0126">
      <w:pPr>
        <w:rPr>
          <w:rFonts w:hint="eastAsia"/>
        </w:rPr>
      </w:pPr>
    </w:p>
    <w:p w14:paraId="3D09A285" w14:textId="40E72536" w:rsidR="00BC0126" w:rsidRPr="00BC0126" w:rsidRDefault="00BC0126" w:rsidP="00BC0126">
      <w:pPr>
        <w:pStyle w:val="2"/>
        <w:rPr>
          <w:rFonts w:hint="eastAsia"/>
        </w:rPr>
      </w:pPr>
      <w:r w:rsidRPr="00BC0126">
        <w:t>7.2 预测时长范围</w:t>
      </w:r>
    </w:p>
    <w:p w14:paraId="35ACA1DB" w14:textId="3847E6F8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1）发电负荷：支持短期0~24小时、中期1~7天</w:t>
      </w:r>
    </w:p>
    <w:p w14:paraId="3ACA2AB9" w14:textId="4507326A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2）供电需求：支持短期0~48小时</w:t>
      </w:r>
      <w:r w:rsidR="004A1379" w:rsidRPr="00143CF2">
        <w:rPr>
          <w:sz w:val="28"/>
          <w:szCs w:val="28"/>
        </w:rPr>
        <w:t xml:space="preserve"> </w:t>
      </w:r>
    </w:p>
    <w:p w14:paraId="78D5BEB7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3）AGC信号：支持提前5~30分钟趋势感知</w:t>
      </w:r>
    </w:p>
    <w:p w14:paraId="3B026592" w14:textId="77777777" w:rsidR="00BC0126" w:rsidRPr="00BC0126" w:rsidRDefault="00BC0126" w:rsidP="00BC0126">
      <w:pPr>
        <w:rPr>
          <w:rFonts w:hint="eastAsia"/>
        </w:rPr>
      </w:pPr>
    </w:p>
    <w:p w14:paraId="65FF6BE0" w14:textId="05EE7E74" w:rsidR="00BC0126" w:rsidRPr="00BC0126" w:rsidRDefault="00BC0126" w:rsidP="00BC0126">
      <w:pPr>
        <w:pStyle w:val="2"/>
        <w:rPr>
          <w:rFonts w:hint="eastAsia"/>
        </w:rPr>
      </w:pPr>
      <w:r w:rsidRPr="00BC0126">
        <w:t>7.3 系统性能指标</w:t>
      </w:r>
    </w:p>
    <w:p w14:paraId="12DA686A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数据接入延迟：≤5s</w:t>
      </w:r>
    </w:p>
    <w:p w14:paraId="5FE45D88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预测计算响应：≤10s</w:t>
      </w:r>
    </w:p>
    <w:p w14:paraId="56E51EFE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- 平台并发用户：≥50人</w:t>
      </w:r>
    </w:p>
    <w:p w14:paraId="01506139" w14:textId="5A1233DA" w:rsidR="00BC0126" w:rsidRDefault="00BC0126" w:rsidP="00BC0126">
      <w:pPr>
        <w:rPr>
          <w:rFonts w:hint="eastAsia"/>
        </w:rPr>
      </w:pPr>
    </w:p>
    <w:p w14:paraId="718B83D6" w14:textId="77777777" w:rsidR="00BC0126" w:rsidRPr="00BC0126" w:rsidRDefault="00BC0126" w:rsidP="00BC0126">
      <w:pPr>
        <w:rPr>
          <w:rFonts w:hint="eastAsia"/>
        </w:rPr>
      </w:pPr>
    </w:p>
    <w:p w14:paraId="03AE75DE" w14:textId="0AF304B9" w:rsidR="00BC0126" w:rsidRPr="00BC0126" w:rsidRDefault="00BC0126" w:rsidP="00BC0126">
      <w:pPr>
        <w:pStyle w:val="1"/>
        <w:rPr>
          <w:rFonts w:hint="eastAsia"/>
        </w:rPr>
      </w:pPr>
      <w:r w:rsidRPr="00BC0126">
        <w:lastRenderedPageBreak/>
        <w:t>8 安全设计</w:t>
      </w:r>
    </w:p>
    <w:p w14:paraId="56EC74EE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1）工控边界安全：严格隔离生产控制网与管理信息网，设置访问边界</w:t>
      </w:r>
    </w:p>
    <w:p w14:paraId="484EA509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2）数据安全：数据加密存储、操作日志留痕、权限分级管控</w:t>
      </w:r>
    </w:p>
    <w:p w14:paraId="0C1E2B4E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3）系统安全：防注入、防越权、异常操作告警</w:t>
      </w:r>
    </w:p>
    <w:p w14:paraId="7C700B6D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4）约束条件：模型输出限定机组最佳运行区间与安全边界</w:t>
      </w:r>
    </w:p>
    <w:p w14:paraId="7173485C" w14:textId="77777777" w:rsidR="00BC0126" w:rsidRPr="00BC0126" w:rsidRDefault="00BC0126" w:rsidP="00BC0126">
      <w:pPr>
        <w:rPr>
          <w:rFonts w:hint="eastAsia"/>
        </w:rPr>
      </w:pPr>
    </w:p>
    <w:p w14:paraId="6EABE3AF" w14:textId="77777777" w:rsidR="00BC0126" w:rsidRPr="00BC0126" w:rsidRDefault="00BC0126" w:rsidP="00BC0126">
      <w:pPr>
        <w:rPr>
          <w:rFonts w:hint="eastAsia"/>
        </w:rPr>
      </w:pPr>
      <w:r w:rsidRPr="00BC0126">
        <w:t>---</w:t>
      </w:r>
    </w:p>
    <w:p w14:paraId="625CB11A" w14:textId="77777777" w:rsidR="00BC0126" w:rsidRPr="00BC0126" w:rsidRDefault="00BC0126" w:rsidP="00BC0126">
      <w:pPr>
        <w:rPr>
          <w:rFonts w:hint="eastAsia"/>
        </w:rPr>
      </w:pPr>
    </w:p>
    <w:p w14:paraId="19031E6B" w14:textId="07A09E88" w:rsidR="00BC0126" w:rsidRPr="00BC0126" w:rsidRDefault="00BC0126" w:rsidP="00BC0126">
      <w:pPr>
        <w:rPr>
          <w:rFonts w:hint="eastAsia"/>
        </w:rPr>
      </w:pPr>
    </w:p>
    <w:p w14:paraId="27B2BEE5" w14:textId="1BFDDA58" w:rsidR="00BC0126" w:rsidRPr="00BC0126" w:rsidRDefault="00143CF2" w:rsidP="00BC0126">
      <w:pPr>
        <w:pStyle w:val="1"/>
        <w:rPr>
          <w:rFonts w:hint="eastAsia"/>
        </w:rPr>
      </w:pPr>
      <w:r>
        <w:rPr>
          <w:rFonts w:hint="eastAsia"/>
        </w:rPr>
        <w:t>9</w:t>
      </w:r>
      <w:r w:rsidR="00BC0126" w:rsidRPr="00BC0126">
        <w:t xml:space="preserve"> 部署与运行环境</w:t>
      </w:r>
    </w:p>
    <w:p w14:paraId="0F5230BC" w14:textId="7082F5DF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1）服务器：Windows Server</w:t>
      </w:r>
    </w:p>
    <w:p w14:paraId="5F245218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2）数据库：时序数据库 + 关系型数据库</w:t>
      </w:r>
    </w:p>
    <w:p w14:paraId="0F6E4C99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3）开发环境：Python、TensorFlow/PyTorch、Scikit-learn</w:t>
      </w:r>
    </w:p>
    <w:p w14:paraId="157D2FF3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4）运行环境：B/S架构，浏览器访问</w:t>
      </w:r>
    </w:p>
    <w:p w14:paraId="7EA530C0" w14:textId="77777777" w:rsidR="00BC0126" w:rsidRPr="00BC0126" w:rsidRDefault="00BC0126" w:rsidP="00BC0126">
      <w:pPr>
        <w:rPr>
          <w:rFonts w:hint="eastAsia"/>
        </w:rPr>
      </w:pPr>
    </w:p>
    <w:p w14:paraId="224C2DCA" w14:textId="77777777" w:rsidR="00BC0126" w:rsidRPr="00BC0126" w:rsidRDefault="00BC0126" w:rsidP="00BC0126">
      <w:pPr>
        <w:rPr>
          <w:rFonts w:hint="eastAsia"/>
        </w:rPr>
      </w:pPr>
      <w:r w:rsidRPr="00BC0126">
        <w:t>---</w:t>
      </w:r>
    </w:p>
    <w:p w14:paraId="5F85518F" w14:textId="5DBC6F43" w:rsidR="00BC0126" w:rsidRPr="00BC0126" w:rsidRDefault="00BC0126" w:rsidP="00BC0126">
      <w:pPr>
        <w:pStyle w:val="1"/>
        <w:rPr>
          <w:rFonts w:hint="eastAsia"/>
        </w:rPr>
      </w:pPr>
      <w:r w:rsidRPr="00BC0126">
        <w:lastRenderedPageBreak/>
        <w:t>1</w:t>
      </w:r>
      <w:r w:rsidR="009B6A92">
        <w:rPr>
          <w:rFonts w:hint="eastAsia"/>
        </w:rPr>
        <w:t>0</w:t>
      </w:r>
      <w:r w:rsidRPr="00BC0126">
        <w:t xml:space="preserve"> 项目交付物清单</w:t>
      </w:r>
    </w:p>
    <w:p w14:paraId="1896B71D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1）概要设计文档</w:t>
      </w:r>
    </w:p>
    <w:p w14:paraId="68FB970B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2）详细设计文档（需求/数据集/模型/优化部分）</w:t>
      </w:r>
    </w:p>
    <w:p w14:paraId="11D5420E" w14:textId="4B0140CF" w:rsidR="00BC0126" w:rsidRPr="00143CF2" w:rsidRDefault="00143CF2" w:rsidP="00BC0126">
      <w:pPr>
        <w:rPr>
          <w:rFonts w:hint="eastAsia"/>
          <w:sz w:val="28"/>
          <w:szCs w:val="28"/>
        </w:rPr>
      </w:pPr>
      <w:r w:rsidRPr="00143CF2">
        <w:rPr>
          <w:rFonts w:hint="eastAsia"/>
          <w:sz w:val="28"/>
          <w:szCs w:val="28"/>
        </w:rPr>
        <w:t>3</w:t>
      </w:r>
      <w:r w:rsidR="00BC0126" w:rsidRPr="00143CF2">
        <w:rPr>
          <w:sz w:val="28"/>
          <w:szCs w:val="28"/>
        </w:rPr>
        <w:t>）预测模型与精度报告</w:t>
      </w:r>
    </w:p>
    <w:p w14:paraId="3D53C643" w14:textId="10617122" w:rsidR="00BC0126" w:rsidRPr="00143CF2" w:rsidRDefault="00143CF2" w:rsidP="00BC0126">
      <w:pPr>
        <w:rPr>
          <w:rFonts w:hint="eastAsia"/>
          <w:sz w:val="28"/>
          <w:szCs w:val="28"/>
        </w:rPr>
      </w:pPr>
      <w:r w:rsidRPr="00143CF2">
        <w:rPr>
          <w:rFonts w:hint="eastAsia"/>
          <w:sz w:val="28"/>
          <w:szCs w:val="28"/>
        </w:rPr>
        <w:t>4</w:t>
      </w:r>
      <w:r w:rsidR="00BC0126" w:rsidRPr="00143CF2">
        <w:rPr>
          <w:sz w:val="28"/>
          <w:szCs w:val="28"/>
        </w:rPr>
        <w:t>）统一管理平台</w:t>
      </w:r>
    </w:p>
    <w:p w14:paraId="51E9D480" w14:textId="2F60DDF3" w:rsidR="00BC0126" w:rsidRPr="00143CF2" w:rsidRDefault="00143CF2" w:rsidP="00BC0126">
      <w:pPr>
        <w:rPr>
          <w:rFonts w:hint="eastAsia"/>
          <w:sz w:val="28"/>
          <w:szCs w:val="28"/>
        </w:rPr>
      </w:pPr>
      <w:r w:rsidRPr="00143CF2">
        <w:rPr>
          <w:rFonts w:hint="eastAsia"/>
          <w:sz w:val="28"/>
          <w:szCs w:val="28"/>
        </w:rPr>
        <w:t>5</w:t>
      </w:r>
      <w:r w:rsidR="00BC0126" w:rsidRPr="00143CF2">
        <w:rPr>
          <w:sz w:val="28"/>
          <w:szCs w:val="28"/>
        </w:rPr>
        <w:t>）测试报告与验收文档</w:t>
      </w:r>
    </w:p>
    <w:p w14:paraId="128A1C60" w14:textId="77777777" w:rsidR="00BC0126" w:rsidRPr="00BC0126" w:rsidRDefault="00BC0126" w:rsidP="00BC0126">
      <w:pPr>
        <w:rPr>
          <w:rFonts w:hint="eastAsia"/>
        </w:rPr>
      </w:pPr>
    </w:p>
    <w:p w14:paraId="576F5B9A" w14:textId="06E492C5" w:rsidR="00BC0126" w:rsidRPr="00BC0126" w:rsidRDefault="00BC0126" w:rsidP="00BC0126">
      <w:pPr>
        <w:rPr>
          <w:rFonts w:hint="eastAsia"/>
        </w:rPr>
      </w:pPr>
    </w:p>
    <w:p w14:paraId="6619FCC8" w14:textId="61CEFE1D" w:rsidR="00BC0126" w:rsidRPr="00BC0126" w:rsidRDefault="00BC0126" w:rsidP="00BC0126">
      <w:pPr>
        <w:pStyle w:val="1"/>
        <w:rPr>
          <w:rFonts w:hint="eastAsia"/>
        </w:rPr>
      </w:pPr>
      <w:r w:rsidRPr="00BC0126">
        <w:t>1</w:t>
      </w:r>
      <w:r w:rsidR="009B6A92">
        <w:rPr>
          <w:rFonts w:hint="eastAsia"/>
        </w:rPr>
        <w:t>1</w:t>
      </w:r>
      <w:r w:rsidRPr="00BC0126">
        <w:t xml:space="preserve"> 总结</w:t>
      </w:r>
    </w:p>
    <w:p w14:paraId="0E037CB2" w14:textId="77777777" w:rsidR="00BC0126" w:rsidRPr="00143CF2" w:rsidRDefault="00BC0126" w:rsidP="00BC0126">
      <w:pPr>
        <w:rPr>
          <w:rFonts w:hint="eastAsia"/>
          <w:sz w:val="28"/>
          <w:szCs w:val="28"/>
        </w:rPr>
      </w:pPr>
      <w:r w:rsidRPr="00143CF2">
        <w:rPr>
          <w:sz w:val="28"/>
          <w:szCs w:val="28"/>
        </w:rPr>
        <w:t>本项目以数据分析为核心，完成发电负荷、供电需求预测、AGC信号感知与机组关联因素分析，最终建成统一管理平台，实现电力生产侧数据—模型—预测—管控一体化，提升机组运行效率与电网响应能力。</w:t>
      </w:r>
    </w:p>
    <w:p w14:paraId="36D36BB1" w14:textId="77777777" w:rsidR="00BC0126" w:rsidRPr="00BC0126" w:rsidRDefault="00BC0126" w:rsidP="00BC0126">
      <w:pPr>
        <w:rPr>
          <w:rFonts w:hint="eastAsia"/>
        </w:rPr>
      </w:pPr>
    </w:p>
    <w:p w14:paraId="4A201DCD" w14:textId="6A0BFCED" w:rsidR="006317A7" w:rsidRDefault="006317A7" w:rsidP="00BC0126">
      <w:pPr>
        <w:rPr>
          <w:rFonts w:hint="eastAsia"/>
        </w:rPr>
      </w:pPr>
    </w:p>
    <w:sectPr w:rsidR="006317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BA9A0" w14:textId="77777777" w:rsidR="005E386B" w:rsidRDefault="005E386B" w:rsidP="00BC01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49A7A9" w14:textId="77777777" w:rsidR="005E386B" w:rsidRDefault="005E386B" w:rsidP="00BC01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B788" w14:textId="77777777" w:rsidR="00BC0126" w:rsidRDefault="00BC012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BFDB" w14:textId="12C8D147" w:rsidR="00BC0126" w:rsidRDefault="005E2DE3">
    <w:pPr>
      <w:pStyle w:val="af0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5B20C" w14:textId="77777777" w:rsidR="00BC0126" w:rsidRDefault="00BC012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B4682" w14:textId="77777777" w:rsidR="005E386B" w:rsidRDefault="005E386B" w:rsidP="00BC01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231095" w14:textId="77777777" w:rsidR="005E386B" w:rsidRDefault="005E386B" w:rsidP="00BC01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01592" w14:textId="77777777" w:rsidR="00BC0126" w:rsidRDefault="00BC012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68C4" w14:textId="77777777" w:rsidR="00BC0126" w:rsidRDefault="00BC012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F31C2" w14:textId="77777777" w:rsidR="00BC0126" w:rsidRDefault="00BC0126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9C"/>
    <w:rsid w:val="0004691D"/>
    <w:rsid w:val="00143CF2"/>
    <w:rsid w:val="00237B9C"/>
    <w:rsid w:val="002A11F8"/>
    <w:rsid w:val="004A1379"/>
    <w:rsid w:val="005E2DE3"/>
    <w:rsid w:val="005E386B"/>
    <w:rsid w:val="005E60C4"/>
    <w:rsid w:val="00626171"/>
    <w:rsid w:val="006317A7"/>
    <w:rsid w:val="0069609B"/>
    <w:rsid w:val="008D21CB"/>
    <w:rsid w:val="009B6A92"/>
    <w:rsid w:val="009E0D17"/>
    <w:rsid w:val="00A65E78"/>
    <w:rsid w:val="00BB3781"/>
    <w:rsid w:val="00BC0126"/>
    <w:rsid w:val="00D023C9"/>
    <w:rsid w:val="00D81FEE"/>
    <w:rsid w:val="00F0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3D81F"/>
  <w15:chartTrackingRefBased/>
  <w15:docId w15:val="{98E99C6B-4292-4F64-9C26-767C95E4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B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7B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B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B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B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B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B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B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7B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37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37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7B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7B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7B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7B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7B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7B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7B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B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7B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7B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B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B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7B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7B9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01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01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01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01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1469</Words>
  <Characters>1661</Characters>
  <Application>Microsoft Office Word</Application>
  <DocSecurity>0</DocSecurity>
  <Lines>166</Lines>
  <Paragraphs>164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Autumn Fall</dc:creator>
  <cp:keywords/>
  <dc:description/>
  <cp:lastModifiedBy>Autumn Fall</cp:lastModifiedBy>
  <cp:revision>4</cp:revision>
  <dcterms:created xsi:type="dcterms:W3CDTF">2026-05-08T07:37:00Z</dcterms:created>
  <dcterms:modified xsi:type="dcterms:W3CDTF">2026-05-08T08:46:00Z</dcterms:modified>
</cp:coreProperties>
</file>