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comment-->
    <w:p/>
    <w:p xmlns:w="http://schemas.openxmlformats.org/wordprocessingml/2006/main">
      <w:r>
        <w:rPr>
          <w:b/>
          <w:color w:val="2E74B5"/>
        </w:rPr>
        <w:t>RECORD 1</w:t>
      </w:r>
    </w:p>
    <w:p xmlns:w="http://schemas.openxmlformats.org/wordprocessingml/2006/main">
      <w:r>
        <w:rPr>
          <w:b/>
        </w:rPr>
        <w:t>TITLE</w:t>
      </w:r>
    </w:p>
    <w:p xmlns:w="http://schemas.openxmlformats.org/wordprocessingml/2006/main">
      <w:r>
        <w:t xml:space="preserve">  </w:t>
      </w:r>
      <w:r>
        <w:rPr>
          <w:b/>
          <w:sz w:val="28"/>
          <w:szCs w:val="28"/>
        </w:rPr>
        <w:t xml:space="preserve">A randomized phase 2 trial of pembrolizumab versus pembrolizumab and acalabrutinib in patients with platinum-resistant metastatic urothelial cancer</w:t>
      </w:r>
    </w:p>
    <w:p xmlns:w="http://schemas.openxmlformats.org/wordprocessingml/2006/main">
      <w:r>
        <w:rPr>
          <w:b/>
        </w:rPr>
        <w:t>SOURCE</w:t>
      </w:r>
    </w:p>
    <w:p xmlns:w="http://schemas.openxmlformats.org/wordprocessingml/2006/main">
      <w:r>
        <w:t xml:space="preserve">  </w:t>
      </w:r>
      <w:r>
        <w:rPr/>
        <w:t xml:space="preserve">Cancer (2020) 126:20 (4485-4497)</w:t>
      </w:r>
      <w:r>
        <w:rPr/>
        <w:t xml:space="preserve">. Date of Publication: 15 Oct 2020</w:t>
      </w:r>
    </w:p>
    <w:p xmlns:w="http://schemas.openxmlformats.org/wordprocessingml/2006/main">
      <w:r>
        <w:rPr>
          <w:b/>
        </w:rPr>
        <w:t>ABSTRACT</w:t>
      </w:r>
    </w:p>
    <w:p xmlns:w="http://schemas.openxmlformats.org/wordprocessingml/2006/main">
      <w:r>
        <w:t xml:space="preserve">  </w:t>
      </w:r>
      <w:r>
        <w:rPr/>
        <w:t xml:space="preserve">Background: Inhibition of the programmed cell death protein 1 (PD-1) pathway has demonstrated clinical benefit in metastatic urothelial cancer (mUC); however, response rates of 15% to 26% highlight the need for more effective therapies. Bruton tyrosine kinase (BTK) inhibition may suppress myeloid-derived suppressor cells (MDSCs) and improve T-cell activation. Methods: The Randomized Phase 2 Trial of Acalabrutinib and Pembrolizumab Immunotherapy Dual Checkpoint Inhibition in Platinum-Resistant Metastatic Urothelial Carcinoma (RAPID CHECK; also known as ACE-ST-005) was a randomized phase 2 trial evaluating the PD-1 inhibitor pembrolizumab with or without the BTK inhibitor acalabrutinib for patients with platinum-refractory mUC. The primary objectives were safety and objective response rates (ORRs) according to the Response Evaluation Criteria in Solid Tumors, version 1.1. Secondary endpoints included progression-free survival (PFS) and overall survival (OS). Immune profiling was performed to analyze circulating monocytic MDSCs and T cells. Results: Seventy-five patients were treated with pembrolizumab (n = 35) or pembrolizumab plus acalabrutinib (n = 40). The ORR was 26% with pembrolizumab (9% with a complete response [CR]) and 20% with pembrolizumab plus acalabrutinib (10% with a CR). The grade 3/4 adverse events (AEs) that occurred in ≥15% of the patients were anemia (20%) with pembrolizumab and fatigue (23%), increased alanine aminotransferase (23%), urinary tract infections (18%), and anemia (18%) with pembrolizumab plus acalabrutinib. One patient treated with pembrolizumab plus acalabrutinib had high MDSCs at the baseline, which significantly decreased at week 7. Overall, MDSCs were not correlated with a clinical response, but some subsets of CD8+ T cells did increase during the combination treatment. Conclusions: Both treatments were generally well tolerated, although serious AE rates were higher with the combination. Acalabrutinib plus pembrolizumab did not improve the ORR, PFS, or OS in comparison with pembrolizumab alone in mUC. Baseline and on-treatment peripheral monocytic MDSCs were not different in the treatment cohorts. Proliferating CD8+ T-cell subsets increased during treatment, particularly in the combination cohort. Ongoing studies are correlating these peripheral immunome findings with tissue-based immune cell infiltration.</w:t>
      </w:r>
    </w:p>
    <w:p xmlns:w="http://schemas.openxmlformats.org/wordprocessingml/2006/main">
      <w:r>
        <w:rPr>
          <w:b/>
        </w:rPr>
        <w:t>DOI</w:t>
      </w:r>
    </w:p>
    <w:p xmlns:w="http://schemas.openxmlformats.org/wordprocessingml/2006/main">
      <w:r>
        <w:t xml:space="preserve">  </w:t>
      </w:r>
      <w:r>
        <w:rPr/>
        <w:t xml:space="preserve">10.1002/cncr.33067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w:t>
      </w:r>
    </w:p>
    <w:p xmlns:w="http://schemas.openxmlformats.org/wordprocessingml/2006/main">
      <w:r>
        <w:rPr>
          <w:b/>
        </w:rPr>
        <w:t>TITLE</w:t>
      </w:r>
    </w:p>
    <w:p xmlns:w="http://schemas.openxmlformats.org/wordprocessingml/2006/main">
      <w:r>
        <w:t xml:space="preserve">  </w:t>
      </w:r>
      <w:r>
        <w:rPr>
          <w:b/>
          <w:sz w:val="28"/>
          <w:szCs w:val="28"/>
        </w:rPr>
        <w:t xml:space="preserve">Neoadjuvant atezolizumab in combination with sequential nab-paclitaxel and anthracycline-based chemotherapy versus placebo and chemotherapy in patients with early-stage triple-negative breast cancer (IMpassion031): a randomised, double-blind, phase 3 trial</w:t>
      </w:r>
    </w:p>
    <w:p xmlns:w="http://schemas.openxmlformats.org/wordprocessingml/2006/main">
      <w:r>
        <w:rPr>
          <w:b/>
        </w:rPr>
        <w:t>SOURCE</w:t>
      </w:r>
    </w:p>
    <w:p xmlns:w="http://schemas.openxmlformats.org/wordprocessingml/2006/main">
      <w:r>
        <w:t xml:space="preserve">  </w:t>
      </w:r>
      <w:r>
        <w:rPr/>
        <w:t xml:space="preserve">The Lancet (2020) 396:10257 (1090-1100)</w:t>
      </w:r>
      <w:r>
        <w:rPr/>
        <w:t xml:space="preserve">. Date of Publication: 10 Oct 2020</w:t>
      </w:r>
    </w:p>
    <w:p xmlns:w="http://schemas.openxmlformats.org/wordprocessingml/2006/main">
      <w:r>
        <w:rPr>
          <w:b/>
        </w:rPr>
        <w:t>ABSTRACT</w:t>
      </w:r>
    </w:p>
    <w:p xmlns:w="http://schemas.openxmlformats.org/wordprocessingml/2006/main">
      <w:r>
        <w:t xml:space="preserve">  </w:t>
      </w:r>
      <w:r>
        <w:rPr/>
        <w:t xml:space="preserve">Background: Preferred neoadjuvant regimens for early-stage triple-negative breast cancer (TNBC) include anthracycline-cyclophosphamide and taxane-based chemotherapy. IMpassion031 compared efficacy and safety of atezolizumab versus placebo combined with nab-paclitaxel followed by doxorubicin plus cyclophosphamide as neoadjuvant treatment for early-stage TNBC. Methods: This double-blind, randomised, phase 3 study enrolled patients in 75 academic and community sites in 13 countries. Patients aged 18 years or older with previously untreated stage II–III histologically documented TNBC were randomly assigned (1:1) to receive chemotherapy plus intravenous atezolizumab at 840 mg or placebo every 2 weeks. Chemotherapy comprised of nab-paclitaxel at 125 mg/m</w:t>
      </w:r>
      <w:r>
        <w:rPr>
          <w:vertAlign w:val="superscript"/>
        </w:rPr>
        <w:t xml:space="preserve">2</w:t>
      </w:r>
      <w:r>
        <w:rPr/>
        <w:t xml:space="preserve"> every week for 12 weeks followed by doxorubicin at 60 mg/m</w:t>
      </w:r>
      <w:r>
        <w:rPr>
          <w:vertAlign w:val="superscript"/>
        </w:rPr>
        <w:t xml:space="preserve">2</w:t>
      </w:r>
      <w:r>
        <w:rPr/>
        <w:t xml:space="preserve"> and cyclophosphamide at 600 mg/m</w:t>
      </w:r>
      <w:r>
        <w:rPr>
          <w:vertAlign w:val="superscript"/>
        </w:rPr>
        <w:t xml:space="preserve">2</w:t>
      </w:r>
      <w:r>
        <w:rPr/>
        <w:t xml:space="preserve"> every 2 weeks for 8 weeks, which was then followed by surgery. Stratification was by clinical breast cancer stage and programmed cell death ligand 1 (PD-L1) status. Co-primary endpoints were pathological complete response in all-randomised (ie, all randomly assigned patients in the intention-to-treat population) and PD-L1-positive (ie, patients with PD-L1-expressing tumour infiltrating immune cells covering ≥1% of tumour area) populations. This study is registered with ClinicalTrials.gov (NCT03197935), Eudra (CT2016-004734-22), and the Japan Pharmaceutical Information Center (JapicCTI-173630), and is ongoing. Findings: Between July 7, 2017, and Sept 24, 2019, 455 patients were recruited and assessed for eligibility. Of the 333 eligible patients, 165 were randomly assigned to receive atezolizumab plus chemotherapy and 168 to placebo plus chemotherapy. At data cutoff (April 3, 2020), median follow-up was 20·6 months (IQR 8·7–24·9) in the atezolizumab plus chemotherapy group and 19·8 months (8·1–24·5) in the placebo plus chemotherapy group. Pathological complete response was documented in 95 (58%, 95% CI 50–65) patients in the atezolizumab plus chemotherapy group and 69 (41%, 34–49) patients in the placebo plus chemotherapy group (rate difference 17%, 95% CI 6–27; one-sided p=0·0044 [significance boundary 0·0184]). In the PD-L1-positive population, pathological complete response was documented in 53 (69%, 95% CI 57–79) of 77 patients in the atezolizumab plus chemotherapy group versus 37 (49%, 38–61) of 75 patients in the placebo plus chemotherapy group (rate difference 20%, 95% CI 4–35; one-sided p=0·021 [significance boundary 0·0184]). In the neoadjuvant phase, grade 3–4 adverse events were balanced and treatment-related serious adverse events occurred in 37 (23%) and 26 (16%) patients, with one patient per group experiencing an unrelated grade 5 adverse event (traffic accident in the atezolizumab plus chemotherapy group and pneumonia in the placebo plus chemotherapy group). Interpretation: In patients with early-stage TNBC, neoadjuvant treatment with atezolizumab in combination with nab-paclitaxel and anthracycline-based chemotherapy significantly improved pathological complete response rates with an acceptable safety profile. Funding: F Hoffmann-La Roche/Genentech.</w:t>
      </w:r>
    </w:p>
    <w:p xmlns:w="http://schemas.openxmlformats.org/wordprocessingml/2006/main">
      <w:r>
        <w:rPr>
          <w:b/>
        </w:rPr>
        <w:t>DOI</w:t>
      </w:r>
    </w:p>
    <w:p xmlns:w="http://schemas.openxmlformats.org/wordprocessingml/2006/main">
      <w:r>
        <w:t xml:space="preserve">  </w:t>
      </w:r>
      <w:r>
        <w:rPr/>
        <w:t xml:space="preserve">10.1016/S0140-6736(20)31953-X</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w:t>
      </w:r>
    </w:p>
    <w:p xmlns:w="http://schemas.openxmlformats.org/wordprocessingml/2006/main">
      <w:r>
        <w:rPr>
          <w:b/>
        </w:rPr>
        <w:t>TITLE</w:t>
      </w:r>
    </w:p>
    <w:p xmlns:w="http://schemas.openxmlformats.org/wordprocessingml/2006/main">
      <w:r>
        <w:t xml:space="preserve">  </w:t>
      </w:r>
      <w:r>
        <w:rPr>
          <w:b/>
          <w:sz w:val="28"/>
          <w:szCs w:val="28"/>
        </w:rPr>
        <w:t xml:space="preserve">Temsirolimus versus Pazopanib (TemPa) in Patients with Advanced Clear-cell Renal Cell Carcinoma and Poor-risk Features: A Randomized Phase II Trial</w:t>
      </w:r>
    </w:p>
    <w:p xmlns:w="http://schemas.openxmlformats.org/wordprocessingml/2006/main">
      <w:r>
        <w:rPr>
          <w:b/>
        </w:rPr>
        <w:t>SOURCE</w:t>
      </w:r>
    </w:p>
    <w:p xmlns:w="http://schemas.openxmlformats.org/wordprocessingml/2006/main">
      <w:r>
        <w:t xml:space="preserve">  </w:t>
      </w:r>
      <w:r>
        <w:rPr/>
        <w:t xml:space="preserve">European Urology Oncology (2020) 3:5 (687-694)</w:t>
      </w:r>
      <w:r>
        <w:rPr/>
        <w:t xml:space="preserve">. Date of Publication: 1 Oct 2020</w:t>
      </w:r>
    </w:p>
    <w:p xmlns:w="http://schemas.openxmlformats.org/wordprocessingml/2006/main">
      <w:r>
        <w:rPr>
          <w:b/>
        </w:rPr>
        <w:t>ABSTRACT</w:t>
      </w:r>
    </w:p>
    <w:p xmlns:w="http://schemas.openxmlformats.org/wordprocessingml/2006/main">
      <w:r>
        <w:t xml:space="preserve">  </w:t>
      </w:r>
      <w:r>
        <w:rPr/>
        <w:t xml:space="preserve">This study is a head-to-head comparison between temsirolimus and an antiangiogenic agent as first-line treatment for advanced clear-cell renal cell carcinoma patients with clinical characteristics of poor prognosis. Efficacy was modest with both therapies, suggesting that their frontline use in unselected patients should be discouraged.</w:t>
      </w:r>
    </w:p>
    <w:p xmlns:w="http://schemas.openxmlformats.org/wordprocessingml/2006/main">
      <w:r>
        <w:rPr>
          <w:b/>
        </w:rPr>
        <w:t>DOI</w:t>
      </w:r>
    </w:p>
    <w:p xmlns:w="http://schemas.openxmlformats.org/wordprocessingml/2006/main">
      <w:r>
        <w:t xml:space="preserve">  </w:t>
      </w:r>
      <w:r>
        <w:rPr/>
        <w:t xml:space="preserve">10.1016/j.euo.2019.06.004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w:t>
      </w:r>
    </w:p>
    <w:p xmlns:w="http://schemas.openxmlformats.org/wordprocessingml/2006/main">
      <w:r>
        <w:rPr>
          <w:b/>
        </w:rPr>
        <w:t>TITLE</w:t>
      </w:r>
    </w:p>
    <w:p xmlns:w="http://schemas.openxmlformats.org/wordprocessingml/2006/main">
      <w:r>
        <w:t xml:space="preserve">  </w:t>
      </w:r>
      <w:r>
        <w:rPr>
          <w:b/>
          <w:sz w:val="28"/>
          <w:szCs w:val="28"/>
        </w:rPr>
        <w:t xml:space="preserve">A Canadian cancer trials group phase IB study of durvalumab (anti-PD-L1) plus tremelimumab (anti-CTLA-4) given concurrently or sequentially in patients with advanced, incurable solid malignancies</w:t>
      </w:r>
    </w:p>
    <w:p xmlns:w="http://schemas.openxmlformats.org/wordprocessingml/2006/main">
      <w:r>
        <w:rPr>
          <w:b/>
        </w:rPr>
        <w:t>SOURCE</w:t>
      </w:r>
    </w:p>
    <w:p xmlns:w="http://schemas.openxmlformats.org/wordprocessingml/2006/main">
      <w:r>
        <w:t xml:space="preserve">  </w:t>
      </w:r>
      <w:r>
        <w:rPr/>
        <w:t xml:space="preserve">Investigational New Drugs (2020) 38:5 (1442-1447)</w:t>
      </w:r>
      <w:r>
        <w:rPr/>
        <w:t xml:space="preserve">. Date of Publication: 1 Oct 2020</w:t>
      </w:r>
    </w:p>
    <w:p xmlns:w="http://schemas.openxmlformats.org/wordprocessingml/2006/main">
      <w:r>
        <w:rPr>
          <w:b/>
        </w:rPr>
        <w:t>ABSTRACT</w:t>
      </w:r>
    </w:p>
    <w:p xmlns:w="http://schemas.openxmlformats.org/wordprocessingml/2006/main">
      <w:r>
        <w:t xml:space="preserve">  </w:t>
      </w:r>
      <w:r>
        <w:rPr/>
        <w:t xml:space="preserve">Background The IND.226 study was a phase Ib study to determine the recommended phase II dose of durvalumab + tremelimumab in combination with standard platinum-doublet chemotherapy. Sequential administration of multiple agents increases total chair time adding costs overall and inconvenience for patients. This cohort of the IND.226 study evaluated the safety and tolerability of durvalumab + tremelimumab given either sequentially (SEQ) or concurrently (CON). Methods Patients with advanced solid tumours were enrolled and randomised to either SEQ tremelimumab 75 mg IV over 1 h followed by durvalumab 1500 mg IV over 1 h q4wks on the same day, or CON administration over 1 h. The serum pharmacokinetic profile of SEQ versus CON of durvalumab and tremelimumab administration was also evaluated. Results 14 patients either received SEQ (n = 7pts) or CON (n = 7 pts). There were no infusion related reactions. Drug related adverse events (AEs) were mainly low grade and manageable, and comparable in frequency between SEQ/CON- fatigue (43%/57%), rash (43%/43%), pruritus (43%/29%) and nausea (14%/29%). One patient in each cohort discontinued treatment due to toxicity. The PK profiles of durvalumab and tremelimumab were similar between CON and SEQ, and to historical reference data. Conclusions Concurrent administration of durvalumab and tremelimumab over 1 h is safe with a comparable PK profile to sequential administration.</w:t>
      </w:r>
    </w:p>
    <w:p xmlns:w="http://schemas.openxmlformats.org/wordprocessingml/2006/main">
      <w:r>
        <w:rPr>
          <w:b/>
        </w:rPr>
        <w:t>DOI</w:t>
      </w:r>
    </w:p>
    <w:p xmlns:w="http://schemas.openxmlformats.org/wordprocessingml/2006/main">
      <w:r>
        <w:t xml:space="preserve">  </w:t>
      </w:r>
      <w:r>
        <w:rPr/>
        <w:t xml:space="preserve">10.1007/s10637-020-00904-7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5</w:t>
      </w:r>
    </w:p>
    <w:p xmlns:w="http://schemas.openxmlformats.org/wordprocessingml/2006/main">
      <w:r>
        <w:rPr>
          <w:b/>
        </w:rPr>
        <w:t>TITLE</w:t>
      </w:r>
    </w:p>
    <w:p xmlns:w="http://schemas.openxmlformats.org/wordprocessingml/2006/main">
      <w:r>
        <w:t xml:space="preserve">  </w:t>
      </w:r>
      <w:r>
        <w:rPr>
          <w:b/>
          <w:sz w:val="28"/>
          <w:szCs w:val="28"/>
        </w:rPr>
        <w:t xml:space="preserve">Two-year follow-up of a randomized phase III clinical trial of nivolumab vs. the investigator's choice of therapy in the Asian population for recurrent or metastatic squamous cell carcinoma of the head and neck (CheckMate 141)</w:t>
      </w:r>
    </w:p>
    <w:p xmlns:w="http://schemas.openxmlformats.org/wordprocessingml/2006/main">
      <w:r>
        <w:rPr>
          <w:b/>
        </w:rPr>
        <w:t>SOURCE</w:t>
      </w:r>
    </w:p>
    <w:p xmlns:w="http://schemas.openxmlformats.org/wordprocessingml/2006/main">
      <w:r>
        <w:t xml:space="preserve">  </w:t>
      </w:r>
      <w:r>
        <w:rPr/>
        <w:t xml:space="preserve">Head and Neck (2020) 42:10 (2852-2862)</w:t>
      </w:r>
      <w:r>
        <w:rPr/>
        <w:t xml:space="preserve">. Date of Publication: 1 Oct 2020</w:t>
      </w:r>
    </w:p>
    <w:p xmlns:w="http://schemas.openxmlformats.org/wordprocessingml/2006/main">
      <w:r>
        <w:rPr>
          <w:b/>
        </w:rPr>
        <w:t>ABSTRACT</w:t>
      </w:r>
    </w:p>
    <w:p xmlns:w="http://schemas.openxmlformats.org/wordprocessingml/2006/main">
      <w:r>
        <w:t xml:space="preserve">  </w:t>
      </w:r>
      <w:r>
        <w:rPr/>
        <w:t xml:space="preserve">Background: The present study evaluated the 2-year survival of the Asian population in the CheckMate 141 trial. Methods: The CheckMate 141 trial included patients with recurrent or metastatic (R/M) squamous cell carcinoma of the head and neck (SCCHN). In the present study, 34 Asian patients (nivolumab group: 23 patients; investigator's choice of therapy [IC] group: 11 patients) were analyzed. Results: The median overall survival (OS) was 12.1 and 6.2 months for the nivolumab and IC groups, respectively. The estimated 2-year OS rates were 22.7% and 0% for the nivolumab and IC groups, respectively. In the nivolumab group, the patients with any treatment-related adverse events (TRAEs), including skin-related disorders, showed better OS than the patients without any TRAEs. Conclusions: Nivolumab demonstrated prolonged OS benefits in the Asian population with platinum-refractory R/M SCCHN and a favorable safety profile. TRAEs, including skin-related disorders, may be favorable prognostic factors for nivolumab efficacy. Clinical trial registration: NCT02105636.</w:t>
      </w:r>
    </w:p>
    <w:p xmlns:w="http://schemas.openxmlformats.org/wordprocessingml/2006/main">
      <w:r>
        <w:rPr>
          <w:b/>
        </w:rPr>
        <w:t>DOI</w:t>
      </w:r>
    </w:p>
    <w:p xmlns:w="http://schemas.openxmlformats.org/wordprocessingml/2006/main">
      <w:r>
        <w:t xml:space="preserve">  </w:t>
      </w:r>
      <w:r>
        <w:rPr/>
        <w:t xml:space="preserve">10.1002/hed.26331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6</w:t>
      </w:r>
    </w:p>
    <w:p xmlns:w="http://schemas.openxmlformats.org/wordprocessingml/2006/main">
      <w:r>
        <w:rPr>
          <w:b/>
        </w:rPr>
        <w:t>TITLE</w:t>
      </w:r>
    </w:p>
    <w:p xmlns:w="http://schemas.openxmlformats.org/wordprocessingml/2006/main">
      <w:r>
        <w:t xml:space="preserve">  </w:t>
      </w:r>
      <w:r>
        <w:rPr>
          <w:b/>
          <w:sz w:val="28"/>
          <w:szCs w:val="28"/>
        </w:rPr>
        <w:t xml:space="preserve">A Randomized, Placebo-Controlled Trial of Pembrolizumab Plus Chemotherapy in Patients With Metastatic Squamous NSCLC: Protocol-Specified Final Analysis of KEYNOTE-407</w:t>
      </w:r>
    </w:p>
    <w:p xmlns:w="http://schemas.openxmlformats.org/wordprocessingml/2006/main">
      <w:r>
        <w:rPr>
          <w:b/>
        </w:rPr>
        <w:t>SOURCE</w:t>
      </w:r>
    </w:p>
    <w:p xmlns:w="http://schemas.openxmlformats.org/wordprocessingml/2006/main">
      <w:r>
        <w:t xml:space="preserve">  </w:t>
      </w:r>
      <w:r>
        <w:rPr/>
        <w:t xml:space="preserve">Journal of Thoracic Oncology (2020) 15:10 (1657-1669)</w:t>
      </w:r>
      <w:r>
        <w:rPr/>
        <w:t xml:space="preserve">. Date of Publication: 1 Oct 2020</w:t>
      </w:r>
    </w:p>
    <w:p xmlns:w="http://schemas.openxmlformats.org/wordprocessingml/2006/main">
      <w:r>
        <w:rPr>
          <w:b/>
        </w:rPr>
        <w:t>ABSTRACT</w:t>
      </w:r>
    </w:p>
    <w:p xmlns:w="http://schemas.openxmlformats.org/wordprocessingml/2006/main">
      <w:r>
        <w:t xml:space="preserve">  </w:t>
      </w:r>
      <w:r>
        <w:rPr/>
        <w:t xml:space="preserve">Introduction: In the randomized KEYNOTE-407 study (ClinicalTrials.gov, NCT02775435), pembrolizumab plus carboplatin and paclitaxel/nab-paclitaxel (chemotherapy) significantly improved overall survival (OS) and progression-free survival (PFS) compared with placebo plus chemotherapy in patients with previously untreated metastatic squamous NSCLC. We report updated efficacy outcomes from the protocol-specified final analysis and, for the first time, progression on next line of treatment. Methods: Eligible patients were randomized to chemotherapy plus either pembrolizumab (n = 278) or placebo (n = 281). After positive results from the second interim analysis, patients still receiving placebo could cross over to pembrolizumab monotherapy at the time of confirmed progressive disease. The primary end points were OS and PFS. PFS-2 (time from randomization to progression on next-line treatment/death, whichever occurred first) was an exploratory end point. Results: After median (range) follow-up of 14.3 (0.1–31.3) months, pembrolizumab plus chemotherapy continued to exhibit a clinically meaningful improvement over placebo plus chemotherapy in OS (median, 17.1 mo [95% confidence interval (CI): 14.4‒19.9] versus 11.6 mo [95% CI: 10.1‒13.7]; hazard ratio [HR], 0.71 [95% CI: 0.58‒0.88]) and PFS (median, 8.0 mo [95% CI: 6.3‒8.4] versus 5.1 mo [95% CI: 4.3‒6.0]; HR, 0.57 [95% CI: 0.47‒0.69]). PFS-2 was longer for patients randomized to first-line pembrolizumab plus chemotherapy (HR, 0.59 [95% CI: 0.49‒0.72]). Grade 3 to 5 adverse events occurred in 74.1% and 69.6% of patients receiving pembrolizumab plus chemotherapy and placebo plus chemotherapy, respectively. Conclusions: Pembrolizumab plus chemotherapy continued to exhibit substantially improved OS and PFS in patients with metastatic squamous NSCLC. The PFS-2 outcomes support pembrolizumab plus chemotherapy as a standard first-line treatment in patients with metastatic squamous NSCLC.</w:t>
      </w:r>
    </w:p>
    <w:p xmlns:w="http://schemas.openxmlformats.org/wordprocessingml/2006/main">
      <w:r>
        <w:rPr>
          <w:b/>
        </w:rPr>
        <w:t>DOI</w:t>
      </w:r>
    </w:p>
    <w:p xmlns:w="http://schemas.openxmlformats.org/wordprocessingml/2006/main">
      <w:r>
        <w:t xml:space="preserve">  </w:t>
      </w:r>
      <w:r>
        <w:rPr/>
        <w:t xml:space="preserve">10.1016/j.jtho.2020.06.015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7</w:t>
      </w:r>
    </w:p>
    <w:p xmlns:w="http://schemas.openxmlformats.org/wordprocessingml/2006/main">
      <w:r>
        <w:rPr>
          <w:b/>
        </w:rPr>
        <w:t>TITLE</w:t>
      </w:r>
    </w:p>
    <w:p xmlns:w="http://schemas.openxmlformats.org/wordprocessingml/2006/main">
      <w:r>
        <w:t xml:space="preserve">  </w:t>
      </w:r>
      <w:r>
        <w:rPr>
          <w:b/>
          <w:sz w:val="28"/>
          <w:szCs w:val="28"/>
        </w:rPr>
        <w:t xml:space="preserve">Trastuzumab emtansine plus atezolizumab versus trastuzumab emtansine plus placebo in previously treated, HER2-positive advanced breast cancer (KATE2): a phase 2, multicentre, randomised, double-blind trial</w:t>
      </w:r>
    </w:p>
    <w:p xmlns:w="http://schemas.openxmlformats.org/wordprocessingml/2006/main">
      <w:r>
        <w:rPr>
          <w:b/>
        </w:rPr>
        <w:t>SOURCE</w:t>
      </w:r>
    </w:p>
    <w:p xmlns:w="http://schemas.openxmlformats.org/wordprocessingml/2006/main">
      <w:r>
        <w:t xml:space="preserve">  </w:t>
      </w:r>
      <w:r>
        <w:rPr/>
        <w:t xml:space="preserve">The Lancet Oncology (2020) 21:10 (1283-1295)</w:t>
      </w:r>
      <w:r>
        <w:rPr/>
        <w:t xml:space="preserve">. Date of Publication: 1 Oct 2020</w:t>
      </w:r>
    </w:p>
    <w:p xmlns:w="http://schemas.openxmlformats.org/wordprocessingml/2006/main">
      <w:r>
        <w:rPr>
          <w:b/>
        </w:rPr>
        <w:t>ABSTRACT</w:t>
      </w:r>
    </w:p>
    <w:p xmlns:w="http://schemas.openxmlformats.org/wordprocessingml/2006/main">
      <w:r>
        <w:t xml:space="preserve">  </w:t>
      </w:r>
      <w:r>
        <w:rPr/>
        <w:t xml:space="preserve">Background: HER2-positive metastatic breast cancer is incurable and new treatments are needed. Addition of atezolizumab to trastuzumab emtansine might potentiate anticancer immunity and enhance the HER2-targeted cytotoxic activity of trastuzumab emtansine. We aimed to test this combination in HER2-positive advanced breast cancer that had progressed after previous treatment with trastuzumab and a taxane. Methods: The KATE2 study is a randomised, double-blind, placebo-controlled, phase 2 study at 68 centres from nine countries across Asia, Australia, North America, and western Europe. Eligible patients were adults (aged ≥18 years) with an Eastern Cooperative Oncology Group performance status of 0 or 1 and centrally confirmed, measurable, HER2-positive advanced breast cancer previously treated with trastuzumab and a taxane. Patients were randomly assigned (2:1) either trastuzumab emtansine (3·6 mg/kg of bodyweight) plus atezolizumab (1200 mg) or trastuzumab emtansine plus placebo; all study drugs were administered by intravenous infusion every 3 weeks. Randomisation was done via an interactive voice and web response system using a permuted block scheme (block size of six) and was stratified by PD-L1 status, world region, and liver metastases. Patients, investigators, and study team members were masked to treatment allocation. The primary endpoint was investigator-assessed progression-free survival in the intention-to-treat population. This trial is registered with ClinicalTrials.gov, NCT02924883, and the study has been completed. Findings: Between Sept 26, 2016, and Aug 7, 2017, 330 patients were screened for the study, of whom 202 were randomly allocated either atezolizumab (n=133) or placebo (n=69). At the recommendation of the independent data monitoring committee, treatment assignment was unmasked on Dec 11, 2017, due to futility and the numerically higher frequency of adverse events among patients assigned atezolizumab. This date was set as the clinical cutoff for the primary analysis. Median follow-up was 8·5 months (IQR 6·1–11·5) for patients assigned atezolizumab and 8·4 months (5·3–11·1) for those assigned placebo. Median progression-free survival was 8·2 months (95% CI 5·8–10·7) for patients assigned atezolizumab versus 6·8 months (4·0–11·1) for those assigned placebo (stratified hazard ratio 0·82, 95% CI 0·55–1·23; p=0·33). The most common grade 3 or worse adverse events were thrombocytopenia (17 [13%] among 132 patients who received atezolizumab vs three [4%] among 68 who received placebo), increased aspartate aminotransferase (11 [8%] vs two [3%]), anaemia (seven [5%] vs 0), neutropenia (six [5%] vs three [4%]), and increased alanine aminotransferase (six [5%] vs two [3%]). Serious adverse events occurred in 43 (33%) of 132 patients who received atezolizumab and 13 (19%) of 68 patients who received placebo. One patient who received atezolizumab died due to a treatment-related adverse event (haemophagocytic syndrome). Interpretation: Addition of atezolizumab to trastuzumab emtansine did not show a clinically meaningful improvement in progression-free survival and was associated with more adverse events. Further study of trastuzumab emtansine plus atezolizumab is warranted in a subpopulation of patients with PD-L1-positive, HER2-positive advanced breast cancer. Funding: F Hoffman-La Roche.</w:t>
      </w:r>
    </w:p>
    <w:p xmlns:w="http://schemas.openxmlformats.org/wordprocessingml/2006/main">
      <w:r>
        <w:rPr>
          <w:b/>
        </w:rPr>
        <w:t>DOI</w:t>
      </w:r>
    </w:p>
    <w:p xmlns:w="http://schemas.openxmlformats.org/wordprocessingml/2006/main">
      <w:r>
        <w:t xml:space="preserve">  </w:t>
      </w:r>
      <w:r>
        <w:rPr/>
        <w:t xml:space="preserve">10.1016/S1470-2045(20)30465-4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8</w:t>
      </w:r>
    </w:p>
    <w:p xmlns:w="http://schemas.openxmlformats.org/wordprocessingml/2006/main">
      <w:r>
        <w:rPr>
          <w:b/>
        </w:rPr>
        <w:t>TITLE</w:t>
      </w:r>
    </w:p>
    <w:p xmlns:w="http://schemas.openxmlformats.org/wordprocessingml/2006/main">
      <w:r>
        <w:t xml:space="preserve">  </w:t>
      </w:r>
      <w:r>
        <w:rPr>
          <w:b/>
          <w:sz w:val="28"/>
          <w:szCs w:val="28"/>
        </w:rPr>
        <w:t xml:space="preserve">Talimogene Laherparepvec and Pembrolizumab in Recurrent or Metastatic Squamous Cell Carcinoma of the Head and Neck (MASTERKEY-232): A Multicenter, Phase 1b Study</w:t>
      </w:r>
    </w:p>
    <w:p xmlns:w="http://schemas.openxmlformats.org/wordprocessingml/2006/main">
      <w:r>
        <w:rPr>
          <w:b/>
        </w:rPr>
        <w:t>SOURCE</w:t>
      </w:r>
    </w:p>
    <w:p xmlns:w="http://schemas.openxmlformats.org/wordprocessingml/2006/main">
      <w:r>
        <w:t xml:space="preserve">  </w:t>
      </w:r>
      <w:r>
        <w:rPr/>
        <w:t xml:space="preserve">Clinical Cancer Research (2020) 26:19 (5153-5161)</w:t>
      </w:r>
      <w:r>
        <w:rPr/>
        <w:t xml:space="preserve">. Date of Publication: 1 Oct 2020</w:t>
      </w:r>
    </w:p>
    <w:p xmlns:w="http://schemas.openxmlformats.org/wordprocessingml/2006/main">
      <w:r>
        <w:rPr>
          <w:b/>
        </w:rPr>
        <w:t>ABSTRACT</w:t>
      </w:r>
    </w:p>
    <w:p xmlns:w="http://schemas.openxmlformats.org/wordprocessingml/2006/main">
      <w:r>
        <w:t xml:space="preserve">  </w:t>
      </w:r>
      <w:r>
        <w:rPr/>
        <w:t xml:space="preserve">Purpose: The prognosis for patients with recurrent or metastatic head and neck squamous cell carcinoma (R/M HNSCC) is poor, and only a minority of patients benefit from checkpoint immunotherapy. Talimogene laherparepvec (T-VEC), an oncolytic immunotherapy approved for advanced melanoma, in combination with pembrolizumab may yield enhanced antitumor activity over either agent alone. Patients and Methods: This was a phase Ib/III, multicenter trial testing intratumoral T-VEC combined with intravenous pembrolizumab in R/M HNSCC refractory to platinum-based chemotherapy. For phase Ib, primary endpoint was incidence of dose-limiting toxicity (DLT). Key secondary endpoints included objective response rate and progression-free survival per irRECIST, overall survival, and safety. Results: Thirty-six patients were enrolled into the phase Ib study. The data cut-off date was August 28, 2018. Medianfollow-up was 5.8 months (range, 0.3–24.2). One DLT of T-VEC–related fatal arterial hemorrhage was reported. Twenty (55.6%) and 21 (58.3%) patients experienced adverse events (AE) related to T-VEC and pembrolizumab, respectively. Besides the DLT, there were no treatment-related fatal AEs. A confirmed partial response was observed in 5 (13.9%) patients. Ten (27.8%) patients were unevaluable for response due to early death. Median PFS and OS were 3.0 months [95% confidence interval (Cl), 2.0–5.8] and 5.8 months (95% Cl, 2.9–11.4), respectively. Conclusions: The combination of T-VEC and pembrolizumab demonstrated a tolerable safety profile in R/M HNSCC. The efficacy with the combination was similar to that with pembrolizumab monotherapy in historical HNSCC studies. Phase III part of this study was not further pursued (ClinicalTrials.gov Identifier: NCT02626000).</w:t>
      </w:r>
    </w:p>
    <w:p xmlns:w="http://schemas.openxmlformats.org/wordprocessingml/2006/main">
      <w:r>
        <w:rPr>
          <w:b/>
        </w:rPr>
        <w:t>DOI</w:t>
      </w:r>
    </w:p>
    <w:p xmlns:w="http://schemas.openxmlformats.org/wordprocessingml/2006/main">
      <w:r>
        <w:t xml:space="preserve">  </w:t>
      </w:r>
      <w:r>
        <w:rPr/>
        <w:t xml:space="preserve">10.1158/1078-0432.CCR-20-1170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9</w:t>
      </w:r>
    </w:p>
    <w:p xmlns:w="http://schemas.openxmlformats.org/wordprocessingml/2006/main">
      <w:r>
        <w:rPr>
          <w:b/>
        </w:rPr>
        <w:t>TITLE</w:t>
      </w:r>
    </w:p>
    <w:p xmlns:w="http://schemas.openxmlformats.org/wordprocessingml/2006/main">
      <w:r>
        <w:t xml:space="preserve">  </w:t>
      </w:r>
      <w:r>
        <w:rPr>
          <w:b/>
          <w:sz w:val="28"/>
          <w:szCs w:val="28"/>
        </w:rPr>
        <w:t xml:space="preserve">Neoadjuvant Nivolumab or Nivolumab plus Ipilimumab in Untreated Oral Cavity Squamous Cell Carcinoma: A Phase 2 Open-Label Randomized Clinical Trial</w:t>
      </w:r>
    </w:p>
    <w:p xmlns:w="http://schemas.openxmlformats.org/wordprocessingml/2006/main">
      <w:r>
        <w:rPr>
          <w:b/>
        </w:rPr>
        <w:t>SOURCE</w:t>
      </w:r>
    </w:p>
    <w:p xmlns:w="http://schemas.openxmlformats.org/wordprocessingml/2006/main">
      <w:r>
        <w:t xml:space="preserve">  </w:t>
      </w:r>
      <w:r>
        <w:rPr/>
        <w:t xml:space="preserve">JAMA Oncology (2020) 6:10 (1563-1570)</w:t>
      </w:r>
      <w:r>
        <w:rPr/>
        <w:t xml:space="preserve">. Date of Publication: 1 Oct 2020</w:t>
      </w:r>
    </w:p>
    <w:p xmlns:w="http://schemas.openxmlformats.org/wordprocessingml/2006/main">
      <w:r>
        <w:rPr>
          <w:b/>
        </w:rPr>
        <w:t>ABSTRACT</w:t>
      </w:r>
    </w:p>
    <w:p xmlns:w="http://schemas.openxmlformats.org/wordprocessingml/2006/main">
      <w:r>
        <w:t xml:space="preserve">  </w:t>
      </w:r>
      <w:r>
        <w:rPr/>
        <w:t xml:space="preserve">Importance: Novel approaches are needed to improve outcomes in patients with squamous cell carcinoma of the oral cavity. Neoadjuvant immunotherapy given prior to surgery and combining programmed cell death protein 1 (PD-1) and cytotoxic T-lymphocyte-associated protein 4 (CTLA-4) immune checkpoint inhibitors are 2 strategies to enhance antitumor immune responses that could be of benefit. Design, Setting, and Participants: In this randomized phase 2 clinical trial conducted at 1 academic center, 29 patients with untreated squamous cell carcinoma of the oral cavity (=T2, or clinically node positive) were enrolled between 2016 to 2019. Interventions: Treatment was administered with nivolumab, 3 mg/kg, weeks 1 and 3, or nivolumab and ipilimumab (ipilimumab, 1 mg/kg, given week 1 only). Patients had surgery 3 to 7 days following cycle 2. Main Outcomes and Measures: Safety and volumetric response determined using bidirectional measurements. Secondary end points included pathologic and objective response, progression-free survival (PFS), and overall survival. Multiplex immunofluorescence was used to evaluate primary tumor immune markers. Results: Fourteen patients were randomized to nivolumab (N) and 15 patients to nivolumab/ipilimumab (N+I) (mean [SD] age, 62 [12] years; 18 men [62%] and 11 women [38%]). The most common subsite was oral tongue (n = 16). Baseline clinical staging included patients with T2 (n = 20) or greater (n = 9) T stage and 17 patients (59%) with node-positive disease. Median time from cycle 1 to surgery was 19 days (range, 7-21 days); there were no surgical delays. There were toxic effects at least possibly related to study treatment in 21 patients, including grade 3 to 4 events in 2 (N), and 5 (N+I) patients. One patient died of conditions thought unrelated to study treatment (postoperative flap failure, stroke). There was evidence of response in both the N and N+I arms (volumetric response 50%, 53%; pathologic downstaging 53%, 69%; RECIST response 13%, 38%; and pathologic response 54%, 73%, respectively). Four patients had major/complete pathologic response greater than 90% (N, n = 1; N+I, n = 3). With 14.2 months median follow-up, 1-year progression-free survival was 85% and overall survival was 89%. Conclusions and Relevance: Treatment with N and N+I was feasible prior to surgical resection. We observed promising rates of response in both arms, supporting further neoadjuvant studies with these agents. Trial Registration: ClinicalTrials.gov Identifier: NCT02919683.</w:t>
      </w:r>
    </w:p>
    <w:p xmlns:w="http://schemas.openxmlformats.org/wordprocessingml/2006/main">
      <w:r>
        <w:rPr>
          <w:b/>
        </w:rPr>
        <w:t>DOI</w:t>
      </w:r>
    </w:p>
    <w:p xmlns:w="http://schemas.openxmlformats.org/wordprocessingml/2006/main">
      <w:r>
        <w:t xml:space="preserve">  </w:t>
      </w:r>
      <w:r>
        <w:rPr/>
        <w:t xml:space="preserve">10.1001/jamaoncol.2020.2955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10</w:t>
      </w:r>
    </w:p>
    <w:p xmlns:w="http://schemas.openxmlformats.org/wordprocessingml/2006/main">
      <w:r>
        <w:rPr>
          <w:b/>
        </w:rPr>
        <w:t>TITLE</w:t>
      </w:r>
    </w:p>
    <w:p xmlns:w="http://schemas.openxmlformats.org/wordprocessingml/2006/main">
      <w:r>
        <w:t xml:space="preserve">  </w:t>
      </w:r>
      <w:r>
        <w:rPr>
          <w:b/>
          <w:sz w:val="28"/>
          <w:szCs w:val="28"/>
        </w:rPr>
        <w:t xml:space="preserve">Efficacy and Safety of Pembrolizumab or Pembrolizumab plus Chemotherapy vs Chemotherapy Alone for Patients with First-line, Advanced Gastric Cancer: The KEYNOTE-062 Phase 3 Randomized Clinical Trial</w:t>
      </w:r>
    </w:p>
    <w:p xmlns:w="http://schemas.openxmlformats.org/wordprocessingml/2006/main">
      <w:r>
        <w:rPr>
          <w:b/>
        </w:rPr>
        <w:t>SOURCE</w:t>
      </w:r>
    </w:p>
    <w:p xmlns:w="http://schemas.openxmlformats.org/wordprocessingml/2006/main">
      <w:r>
        <w:t xml:space="preserve">  </w:t>
      </w:r>
      <w:r>
        <w:rPr/>
        <w:t xml:space="preserve">JAMA Oncology (2020) 6:10 (1571-1580)</w:t>
      </w:r>
      <w:r>
        <w:rPr/>
        <w:t xml:space="preserve">. Date of Publication: 1 Oct 2020</w:t>
      </w:r>
    </w:p>
    <w:p xmlns:w="http://schemas.openxmlformats.org/wordprocessingml/2006/main">
      <w:r>
        <w:rPr>
          <w:b/>
        </w:rPr>
        <w:t>ABSTRACT</w:t>
      </w:r>
    </w:p>
    <w:p xmlns:w="http://schemas.openxmlformats.org/wordprocessingml/2006/main">
      <w:r>
        <w:t xml:space="preserve">  </w:t>
      </w:r>
      <w:r>
        <w:rPr/>
        <w:t xml:space="preserve">Importance: Safe and effective therapies for untreated, advanced gastric/gastroesophageal junction (G/GEJ) cancer remain an unmet need. Objective: To evaluate the antitumor activity of pembrolizumab, pembrolizumab plus chemotherapy, or chemotherapy alone in patients with untreated, advanced G/GEJ cancer with programmed cell death ligand 1 (PD-L1) combined positive score (CPS) of 1 or greater. Design, Setting, and Participants: The phase 3 KEYNOTE-062 randomized, controlled, partially blinded interventional trial enrolled 763 patients with untreated, locally advanced/unresectable or metastatic G/GEJ cancer with PD-L1 CPS of 1 or greater from 200 centers in 29 countries between September 18, 2015, and May 26, 2017. Interventions: Patients were randomized 1:1:1 to pembrolizumab 200 mg, pembrolizumab plus chemotherapy (cisplatin 80 mg/m</w:t>
      </w:r>
      <w:r>
        <w:rPr>
          <w:vertAlign w:val="superscript"/>
        </w:rPr>
        <w:t xml:space="preserve">2</w:t>
      </w:r>
      <w:r>
        <w:rPr/>
        <w:t xml:space="preserve">/d on day 1 plus fluorouracil 800 mg/m</w:t>
      </w:r>
      <w:r>
        <w:rPr>
          <w:vertAlign w:val="superscript"/>
        </w:rPr>
        <w:t xml:space="preserve">2</w:t>
      </w:r>
      <w:r>
        <w:rPr/>
        <w:t xml:space="preserve">/d on days 1 to 5 or capecitabine 1000 mg/m</w:t>
      </w:r>
      <w:r>
        <w:rPr>
          <w:vertAlign w:val="superscript"/>
        </w:rPr>
        <w:t xml:space="preserve">2</w:t>
      </w:r>
      <w:r>
        <w:rPr/>
        <w:t xml:space="preserve">twice daily), or chemotherapy plus placebo, every 3 weeks. Main Outcomes and Measures: Primary end points were overall survival (OS) and progression-free survival (PFS) in patients with PD-L1 CPS of 1 or greater or 10 or greater. Results: A total of 763 patients were randomized to pembrolizumab (n = 256), pembrolizumab plus chemotherapy (n = 257), or chemotherapy (n = 250). The median (range) age of all patients in the study cohort was 62 (20-87) years; 554 of 763 (72.6%) were men. At final analysis, after a median (range) follow-up of 29.4 (22.0-41.3) months, pembrolizumab was noninferior to chemotherapy for OS in patients with CPS of 1 or greater (median, 10.6 vs 11.1 months; hazard ratio [HR], 0.91; 99.2% CI, 0.69-1.18). Pembrolizumab monotherapy was not superior to chemotherapy in patients with CPS of 1 or greater. Pembrolizumab prolonged OS vs chemotherapy in patients with CPS of 10 or greater (median, 17.4 vs 10.8 months; HR, 0.69; 95% CI, 0.49-0.97), but this difference was not statistically tested. Pembrolizumab plus chemotherapy was not superior to chemotherapy for OS in patients with CPS of 1 or greater (12.5 vs 11.1 months; HR, 0.85; 95% CI, 0.70-1.03; P =.05) or CPS of 10 or greater (12.3 vs 10.8 months; HR, 0.85; 95% CI, 0.62-1.17; P =.16) or for PFS in patients with CPS of 1 or greater (6.9 vs 6.4 months; HR, 0.84; 95% CI, 0.70-1.02; P =.04). Grade 3 to 5 treatment-related adverse event rates for pembrolizumab, pembrolizumab plus chemotherapy, and chemotherapy were 17%, 73%, and 69%, respectively. Conclusions and Relevance: This phase 3 randomized clinical trial found that among patients with untreated, advanced G/GEJ cancer, pembrolizumab was noninferior to chemotherapy, with fewer adverse events observed. Pembrolizumab or pembrolizumab plus chemotherapy was not superior to chemotherapy for the OS and PFS end points tested. Trial Registration: ClinicalTrials.gov Identifier: NCT02494583.</w:t>
      </w:r>
    </w:p>
    <w:p xmlns:w="http://schemas.openxmlformats.org/wordprocessingml/2006/main">
      <w:r>
        <w:rPr>
          <w:b/>
        </w:rPr>
        <w:t>DOI</w:t>
      </w:r>
    </w:p>
    <w:p xmlns:w="http://schemas.openxmlformats.org/wordprocessingml/2006/main">
      <w:r>
        <w:t xml:space="preserve">  </w:t>
      </w:r>
      <w:r>
        <w:rPr/>
        <w:t xml:space="preserve">10.1001/jamaoncol.2020.3370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11</w:t>
      </w:r>
    </w:p>
    <w:p xmlns:w="http://schemas.openxmlformats.org/wordprocessingml/2006/main">
      <w:r>
        <w:rPr>
          <w:b/>
        </w:rPr>
        <w:t>TITLE</w:t>
      </w:r>
    </w:p>
    <w:p xmlns:w="http://schemas.openxmlformats.org/wordprocessingml/2006/main">
      <w:r>
        <w:t xml:space="preserve">  </w:t>
      </w:r>
      <w:r>
        <w:rPr>
          <w:b/>
          <w:sz w:val="28"/>
          <w:szCs w:val="28"/>
        </w:rPr>
        <w:t xml:space="preserve">Updated results from the randomized phase 2 trial of avelumab alone or with cetuximab for unresectable, locally advanced or metastatic squamous cell anal carcinoma progressed to at least one line of treatment: The caracas study</w:t>
      </w:r>
    </w:p>
    <w:p xmlns:w="http://schemas.openxmlformats.org/wordprocessingml/2006/main">
      <w:r>
        <w:rPr>
          <w:b/>
        </w:rPr>
        <w:t>SOURCE</w:t>
      </w:r>
    </w:p>
    <w:p xmlns:w="http://schemas.openxmlformats.org/wordprocessingml/2006/main">
      <w:r>
        <w:t xml:space="preserve">  </w:t>
      </w:r>
      <w:r>
        <w:rPr/>
        <w:t xml:space="preserve">Tumori (2020) 106:2 SUPPL (45)</w:t>
      </w:r>
      <w:r>
        <w:rPr/>
        <w:t xml:space="preserve">. Date of Publication: 1 Oct 2020</w:t>
      </w:r>
    </w:p>
    <w:p xmlns:w="http://schemas.openxmlformats.org/wordprocessingml/2006/main">
      <w:r>
        <w:rPr>
          <w:b/>
        </w:rPr>
        <w:t>ABSTRACT</w:t>
      </w:r>
    </w:p>
    <w:p xmlns:w="http://schemas.openxmlformats.org/wordprocessingml/2006/main">
      <w:r>
        <w:t xml:space="preserve">  </w:t>
      </w:r>
      <w:r>
        <w:rPr/>
        <w:t xml:space="preserve">Background: Advanced squamous cell anal carcinoma (advSCAC) is a rare disease and no standard therapies beyond first line are currently available. Data from retrospective case series and phase I and II prospective studies respectively suggest activity of the anti-EGFR cetuximab (CET) and of immunotherapy in advSCAC after the first line. In this study, we evaluated activity and safety of avelumab (AVE) alone or in combination with CET in pretreated advSCAC. Material (patients) and methods: In this open-label, pick the winner, prospective, multicenter randomized phase 2 trial (NCT03944252), patients (pts) with mSCAC with documented progressive disease after at least 1 line of treatment were randomized 1:1 to receive either AVE (arm A) or AVE plus CET (arm B). Primary endpoint was overall response rate (ORR). According to the Simon's twostage Mini-Max design used, the null hypothesis that the true response rate was 5% (p = 0,05) was tested against the alternative of a true response rate of 20% (p1= 0,20) in each arm. Type I error rate was set at 0,05. No formal comparison was allowed between the two arms. Secondary endpoints were PFS, OS and safety Results: 30 pts were enrolled in each arm, for a total of 60. Median age was 63 years; M/F was 19/41. All baseline characteristics were well balanced between the arms. At a median follow up of 11 months, ORR was 10% (95% CI 2.5-27) in arm A and 17% (95% CI 6.3-34,1) in arm B: with 5 patients achieving PR in arm B, the primary endpoint was reached in this arm. Disease control rate (DCR) was 50% (95% CI 35.3-71.3) in arm A and 57 (95% CI 42.4-77.6) in arm B. Median PFS was 2.05 months (95% CI 1.84-5.52) in Arm A and 3.88 months (95% CI 2.07-6.14) in Arm B. Median OS data are not yet mature. The most common treatment related adverse event (TRAE) was fatigue in Arm A (17% of patients) and skin toxicity in arm B (87% of patients); no permanent interruptions due to TRAE were observed in arm A while 2 patients (7%) in arm B permanently interrupted the treatment due to TRAE Conclusions: The CARACAS study met its primary endpoint in the arm B, documenting promising activity of EGFR and PD-L1 blockade in advSCAC; this strategy deserves further investigation. Favorable safety profile was observed in both the arm.</w:t>
      </w:r>
    </w:p>
    <w:p xmlns:w="http://schemas.openxmlformats.org/wordprocessingml/2006/main">
      <w:r>
        <w:rPr>
          <w:b/>
        </w:rPr>
        <w:t>DOI</w:t>
      </w:r>
    </w:p>
    <w:p xmlns:w="http://schemas.openxmlformats.org/wordprocessingml/2006/main">
      <w:r>
        <w:t xml:space="preserve">  </w:t>
      </w:r>
      <w:r>
        <w:rPr/>
        <w:t xml:space="preserve">10.1177/0300891620953388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12</w:t>
      </w:r>
    </w:p>
    <w:p xmlns:w="http://schemas.openxmlformats.org/wordprocessingml/2006/main">
      <w:r>
        <w:rPr>
          <w:b/>
        </w:rPr>
        <w:t>TITLE</w:t>
      </w:r>
    </w:p>
    <w:p xmlns:w="http://schemas.openxmlformats.org/wordprocessingml/2006/main">
      <w:r>
        <w:t xml:space="preserve">  </w:t>
      </w:r>
      <w:r>
        <w:rPr>
          <w:b/>
          <w:sz w:val="28"/>
          <w:szCs w:val="28"/>
        </w:rPr>
        <w:t xml:space="preserve">Analysis of a safety run-in cohort from NIVEAU, a phase 3 study for patients with aggressive Non-Hodgkin lymphoma in first relapse or progression not eligible for High-Dose Chemotherapy (HDT) testing Nivolumab in combination with (R)-GemOx</w:t>
      </w:r>
    </w:p>
    <w:p xmlns:w="http://schemas.openxmlformats.org/wordprocessingml/2006/main">
      <w:r>
        <w:rPr>
          <w:b/>
        </w:rPr>
        <w:t>SOURCE</w:t>
      </w:r>
    </w:p>
    <w:p xmlns:w="http://schemas.openxmlformats.org/wordprocessingml/2006/main">
      <w:r>
        <w:t xml:space="preserve">  </w:t>
      </w:r>
      <w:r>
        <w:rPr/>
        <w:t xml:space="preserve">Oncology Research and Treatment (2020) 43 Supplement 4 (60-61)</w:t>
      </w:r>
      <w:r>
        <w:rPr/>
        <w:t xml:space="preserve">. Date of Publication: 1 Oct 2020</w:t>
      </w:r>
    </w:p>
    <w:p xmlns:w="http://schemas.openxmlformats.org/wordprocessingml/2006/main">
      <w:r>
        <w:rPr>
          <w:b/>
        </w:rPr>
        <w:t>ABSTRACT</w:t>
      </w:r>
    </w:p>
    <w:p xmlns:w="http://schemas.openxmlformats.org/wordprocessingml/2006/main">
      <w:r>
        <w:t xml:space="preserve">  </w:t>
      </w:r>
      <w:r>
        <w:rPr/>
        <w:t xml:space="preserve">Introduction: Addition of Nivolumab, a PD1-directed antibody might increase efficacy of conventional immunochemotherapy in aggressive Non-Hodgkin lymphoma. A safety run-in was conducted to determine the tolerability prior to a larger randomized phase 3 study aimed to compare (R)-GemOx with or without Nivolumab. Methods: NIVEAU is an international, multicenter, randomized, open label study. Inclusion criteria were 1</w:t>
      </w:r>
      <w:r>
        <w:rPr>
          <w:vertAlign w:val="superscript"/>
        </w:rPr>
        <w:t xml:space="preserve">st</w:t>
      </w:r>
      <w:r>
        <w:rPr/>
        <w:t xml:space="preserve"> relapse or progression of an aggressive NHL (B-cell or PTCL) and ineligibility for HDT. A non-randomized safety run-in phase with Nivolumab (R)-GemOx was performed in 16 pts. Terapy consisted of 8 cycles (R)-GemOx, q15d (Gem 1000 mg/m, Ox 100 mg/m, (R 375 mg/m). Nivolumab 3 mg/kg was given every 2 weeks up to 26 times. Response was evaluated afer 4 and 8 cycles. Safety analysis was performed afer the last patient had interim restaging. Results: 16 pts (10 B-cell, 6 PTCL) were enrolled in the safety run-in between 12-Jan-2018 until 17-May-2018 (database snapshot: 09 Aug 2018). Regarding patient characteristics, median age was 76 y, 9 pts (56%) were male, 8 (50%) had TTF ≤ 12 m; 14 (88%) had stage ≥ III; 10 (63%) had elevated LDH and 10 (63%) had IPI ≥ 3. Six (1-8) cycles of (R)-GemOx and 7 (1-10) applications of Nivolumab were given in mean. Most common treatment-emergent AE (grade ≥3) per documented cycles were throm-bopenia 24/90 (27%), anemia 11/90 (12%), infection 8/92 (9%), leukope-nia/neutropenia 6/90 (7%), elevated lipase 3/84 (4%), hyperglycemia 2/79 (3%), pruritus 2/90 (2%) and rash 2/90 (2%). 14 Nivolumab-related SAEs occurred in 9 (56%) pts: 4 infections, 3 thrombopenia, 1 vertigo, 1 hyper-kalemia, 1 renal failure, 1 rash, 1 diarrhea, 1 pyrexia, 1 leptomeningeal vasculitis. 4 immune-related AEs occurred: 2 grade 3-4 rash, 1 grade 2 pneumonitis, 1 grade 4 leptomeningeal vasculiThis leading to discontinuation afer 1</w:t>
      </w:r>
      <w:r>
        <w:rPr>
          <w:vertAlign w:val="superscript"/>
        </w:rPr>
        <w:t xml:space="preserve">st</w:t>
      </w:r>
      <w:r>
        <w:rPr/>
        <w:t xml:space="preserve"> cycle. Lymphoma progression occurred in 3 pts with B-cell and 1 pt with PTCL. So far 3/6 PTCL pts are in ongoing CR for 17, 16 and 14 months, respectively. Conclusion: The overall safety profle of Nivolumab with (R)-GemOx was consistent with those previously reported. Nivolumab with (R)-GemOx does not result in an increased frequency of immune-related AEs. However, the occurrence of very rare events needs longer follow-up and recruitment of more pts. Duration of response in PTCL is promising, without evidence for hyperprogression. The trial proceeded to the randomized phase 3 and is actively recruiting.</w:t>
      </w:r>
    </w:p>
    <w:p xmlns:w="http://schemas.openxmlformats.org/wordprocessingml/2006/main">
      <w:r>
        <w:rPr>
          <w:b/>
        </w:rPr>
        <w:t>DOI</w:t>
      </w:r>
    </w:p>
    <w:p xmlns:w="http://schemas.openxmlformats.org/wordprocessingml/2006/main">
      <w:r>
        <w:t xml:space="preserve">  </w:t>
      </w:r>
      <w:r>
        <w:rPr/>
        <w:t xml:space="preserve">10.1159/000510995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13</w:t>
      </w:r>
    </w:p>
    <w:p xmlns:w="http://schemas.openxmlformats.org/wordprocessingml/2006/main">
      <w:r>
        <w:rPr>
          <w:b/>
        </w:rPr>
        <w:t>TITLE</w:t>
      </w:r>
    </w:p>
    <w:p xmlns:w="http://schemas.openxmlformats.org/wordprocessingml/2006/main">
      <w:r>
        <w:t xml:space="preserve">  </w:t>
      </w:r>
      <w:r>
        <w:rPr>
          <w:b/>
          <w:sz w:val="28"/>
          <w:szCs w:val="28"/>
        </w:rPr>
        <w:t xml:space="preserve">FRACTION-RCC: Innovative, high-throughput assessment of nivolumab plus ipilimumab (N+I) for treatment-refractory advanced renal cell carcinoma (aRCC)</w:t>
      </w:r>
    </w:p>
    <w:p xmlns:w="http://schemas.openxmlformats.org/wordprocessingml/2006/main">
      <w:r>
        <w:rPr>
          <w:b/>
        </w:rPr>
        <w:t>SOURCE</w:t>
      </w:r>
    </w:p>
    <w:p xmlns:w="http://schemas.openxmlformats.org/wordprocessingml/2006/main">
      <w:r>
        <w:t xml:space="preserve">  </w:t>
      </w:r>
      <w:r>
        <w:rPr/>
        <w:t xml:space="preserve">Oncology Research and Treatment (2020) 43 Supplement 4 (209)</w:t>
      </w:r>
      <w:r>
        <w:rPr/>
        <w:t xml:space="preserve">. Date of Publication: 1 Oct 2020</w:t>
      </w:r>
    </w:p>
    <w:p xmlns:w="http://schemas.openxmlformats.org/wordprocessingml/2006/main">
      <w:r>
        <w:rPr>
          <w:b/>
        </w:rPr>
        <w:t>ABSTRACT</w:t>
      </w:r>
    </w:p>
    <w:p xmlns:w="http://schemas.openxmlformats.org/wordprocessingml/2006/main">
      <w:r>
        <w:t xml:space="preserve">  </w:t>
      </w:r>
      <w:r>
        <w:rPr/>
        <w:t xml:space="preserve">Introduction: The immuno-oncology (I-O) combination N+I is approved for first-line (1L) and N is approved for second-line treatment post TKI therapy in aRCC. The open-label, randomized, phase 2 FRACTION-RCC (NCT02996110) platform study's adaptive design allows rapid I-O therapy evaluation, including N+I or other investigational combinations. This FRACTION analysis reports preliminary outcomes with N+I in aRCC pts afer progression on checkpoint inhibitor (CPI) therapy. Updated data to be presented. Methods: All but 1 pt previously received and progressed on CPI therapy. Pts received N+I (N 3 mg/kg + I 1 mg/kg Q3W×4, then afer 6 wk, N 480 mg Q4W), up to 2 y or until progression, toxicity, or protocol-specifed discontinuation. Primary endpoints: confrmed objective response rate (ORR; per investigator using RECIST v1.1), duration of response (DOR), and progression-free survival probability at wk 24. Safety outcomes were reported. Results: 46 pts were randomized to N+I. Pts had 0 (n=1), 1 (n=10), 2 (n=12), 3 (n=10), or ≥4 (n=13) prior lines of therapy. All pretreated pts had prior anti-PD-(L)1-, none had prior anti-CTLA-4 therapy, and 37 had prior TKI-based therapy; 45 pts progressed on anti-PD-(L)1 as the most recent therapy. Most had clear cell aRCC (n=44). Afer a median follow-up of 8.9 mo, ORR was 15.2%; no pts achieved complete response and 7 achieved partial response. DOR range was 2-19+ mo (n=7); 5 pts had ongoing response. 6 of 7 responders had received ≥2 prior lines of therapy. Any-grade treatment-related adverse events (TRAEs) were reported in 36 pts (78.3%; fatigue, rash [both 19.6%], and diarrhea [17.4%] were most common). Grade 3-4 TRAEs were reported in 13 pts (28.3%; diarrhea [8.7%], ↑amylase and ↑lipase [both 6.5%] were most common). Any-grade treatment-related immune-mediated AEs were reported in 22 pts (47.8%; rash [19.6%], diarrhea [17.4%], and ↑alanine aminotrans-ferase [8.7%]). No treatment-related deaths were reported. Updated and expanded results with an additional 3 mo of follow-up will be presented. Conclusions: Tese results suggest that N+I may provide durable partial response in some pts afer progression on CPIs, including some heavily pretreated pts. The safety profle of N+I in FRACTION pts was similar to historic data in aRCC with this combination. Reused with permission from the American Society of Clinical Oncology (ASCO). This abstract was previously presented at the ASCO20 Virtual Scientifc Program. All rights reserved.</w:t>
      </w:r>
    </w:p>
    <w:p xmlns:w="http://schemas.openxmlformats.org/wordprocessingml/2006/main">
      <w:r>
        <w:rPr>
          <w:b/>
        </w:rPr>
        <w:t>DOI</w:t>
      </w:r>
    </w:p>
    <w:p xmlns:w="http://schemas.openxmlformats.org/wordprocessingml/2006/main">
      <w:r>
        <w:t xml:space="preserve">  </w:t>
      </w:r>
      <w:r>
        <w:rPr/>
        <w:t xml:space="preserve">10.1159/000510995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14</w:t>
      </w:r>
    </w:p>
    <w:p xmlns:w="http://schemas.openxmlformats.org/wordprocessingml/2006/main">
      <w:r>
        <w:rPr>
          <w:b/>
        </w:rPr>
        <w:t>TITLE</w:t>
      </w:r>
    </w:p>
    <w:p xmlns:w="http://schemas.openxmlformats.org/wordprocessingml/2006/main">
      <w:r>
        <w:t xml:space="preserve">  </w:t>
      </w:r>
      <w:r>
        <w:rPr>
          <w:b/>
          <w:sz w:val="28"/>
          <w:szCs w:val="28"/>
        </w:rPr>
        <w:t xml:space="preserve">Avelumab maintenance therapy for advanced or metastatic urothelial carcinoma</w:t>
      </w:r>
    </w:p>
    <w:p xmlns:w="http://schemas.openxmlformats.org/wordprocessingml/2006/main">
      <w:r>
        <w:rPr>
          <w:b/>
        </w:rPr>
        <w:t>SOURCE</w:t>
      </w:r>
    </w:p>
    <w:p xmlns:w="http://schemas.openxmlformats.org/wordprocessingml/2006/main">
      <w:r>
        <w:t xml:space="preserve">  </w:t>
      </w:r>
      <w:r>
        <w:rPr/>
        <w:t xml:space="preserve">New England Journal of Medicine (2020) 383:13 (1218-1230)</w:t>
      </w:r>
      <w:r>
        <w:rPr/>
        <w:t xml:space="preserve">. Date of Publication: 24 Sep 2020</w:t>
      </w:r>
    </w:p>
    <w:p xmlns:w="http://schemas.openxmlformats.org/wordprocessingml/2006/main">
      <w:r>
        <w:rPr>
          <w:b/>
        </w:rPr>
        <w:t>ABSTRACT</w:t>
      </w:r>
    </w:p>
    <w:p xmlns:w="http://schemas.openxmlformats.org/wordprocessingml/2006/main">
      <w:r>
        <w:t xml:space="preserve">  </w:t>
      </w:r>
      <w:r>
        <w:rPr/>
        <w:t xml:space="preserve">BACKGROUND: Platinum-based chemotherapy is standard-of-care first-line treatment for advanced urothelial carcinoma. However, progression-free survival and overall survival are limited by chemotherapy resistance. METHODS: In a phase 3 trial, we randomly assigned patients with unresectable locally advanced or metastatic urothelial cancer who did not have disease progression with first-line chemotherapy (four to six cycles of gemcitabine plus cisplatin or carboplatin) to receive best supportive care with or without maintenance avelumab. The primary end point was overall survival, assessed among all patients who underwent randomization (overall population) and among those with tumors positive for programmed cell death ligand 1 (PD-L1). Secondary end points included progression-free survival and safety. RESULTS: Among all 700 patients who underwent randomization, the addition of maintenance avelumab to best supportive care significantly prolonged overall survival as compared with best supportive care alone (control). Overall survival at 1 year was 71.3% in the avelumab group and 58.4% in the control group (median overall survival, 21.4 months vs. 14.3 months; hazard ratio for death, 0.69; 95% confidence interval [CI], 0.56 to 0.86; P=0.001). Avelumab also significantly prolonged overall survival in the PD-L1-positive population; overall survival at 1 year was 79.1% in the avelumab group and 60.4% in the control group (hazard ratio, 0.56; 95% CI, 0.40 to 0.79; P&lt;0.001). The median progression-free survival was 3.7 months in the avelumab group and 2.0 months in the control group in the overall population (hazard ratio for disease progression or death, 0.62; 95% CI, 0.52 to 0.75) and 5.7 months and 2.1 months, respectively, in the PD-L1-positive population (hazard ratio, 0.56; 95% CI, 0.43 to 0.73). The incidence of adverse events from any cause was 98.0% in the avelumab group and 77.7% in the control group; the incidence of adverse events of grade 3 or higher was 47.4% and 25.2%, respectively. CONCLUSIONS: Maintenance avelumab plus best supportive care significantly prolonged overall survival, as compared with best supportive care alone, among patients with urothelial cancer who had disease that had not progressed with first-line chemotherapy.</w:t>
      </w:r>
    </w:p>
    <w:p xmlns:w="http://schemas.openxmlformats.org/wordprocessingml/2006/main">
      <w:r>
        <w:rPr>
          <w:b/>
        </w:rPr>
        <w:t>DOI</w:t>
      </w:r>
    </w:p>
    <w:p xmlns:w="http://schemas.openxmlformats.org/wordprocessingml/2006/main">
      <w:r>
        <w:t xml:space="preserve">  </w:t>
      </w:r>
      <w:r>
        <w:rPr/>
        <w:t xml:space="preserve">10.1056/NEJMoa2002788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15</w:t>
      </w:r>
    </w:p>
    <w:p xmlns:w="http://schemas.openxmlformats.org/wordprocessingml/2006/main">
      <w:r>
        <w:rPr>
          <w:b/>
        </w:rPr>
        <w:t>TITLE</w:t>
      </w:r>
    </w:p>
    <w:p xmlns:w="http://schemas.openxmlformats.org/wordprocessingml/2006/main">
      <w:r>
        <w:t xml:space="preserve">  </w:t>
      </w:r>
      <w:r>
        <w:rPr>
          <w:b/>
          <w:sz w:val="28"/>
          <w:szCs w:val="28"/>
        </w:rPr>
        <w:t xml:space="preserve">Incidence and time course of adverse events (AEs) with atezolizumab (A) in combination with vemurafenib (V) and cobimetinib (C) in the phase III IMspire150 study</w:t>
      </w:r>
    </w:p>
    <w:p xmlns:w="http://schemas.openxmlformats.org/wordprocessingml/2006/main">
      <w:r>
        <w:rPr>
          <w:b/>
        </w:rPr>
        <w:t>SOURCE</w:t>
      </w:r>
    </w:p>
    <w:p xmlns:w="http://schemas.openxmlformats.org/wordprocessingml/2006/main">
      <w:r>
        <w:t xml:space="preserve">  </w:t>
      </w:r>
      <w:r>
        <w:rPr/>
        <w:t xml:space="preserve">Annals of Oncology (2020) 31 Supplement 4 (S761)</w:t>
      </w:r>
      <w:r>
        <w:rPr/>
        <w:t xml:space="preserve">. Date of Publication: 1 Sep 2020</w:t>
      </w:r>
    </w:p>
    <w:p xmlns:w="http://schemas.openxmlformats.org/wordprocessingml/2006/main">
      <w:r>
        <w:t xml:space="preserve">  </w:t>
      </w:r>
      <w:r>
        <w:rPr/>
        <w:t xml:space="preserve">Abstract Book of the ESMO Virtual Congress2020 19 - 21 September / 16 - 18 October 2020, Book Series Title:</w:t>
      </w:r>
    </w:p>
    <w:p xmlns:w="http://schemas.openxmlformats.org/wordprocessingml/2006/main">
      <w:r>
        <w:rPr>
          <w:b/>
        </w:rPr>
        <w:t>ABSTRACT</w:t>
      </w:r>
    </w:p>
    <w:p xmlns:w="http://schemas.openxmlformats.org/wordprocessingml/2006/main">
      <w:r>
        <w:t xml:space="preserve">  </w:t>
      </w:r>
      <w:r>
        <w:rPr/>
        <w:t xml:space="preserve">Background: The phase III IMspire150 study (NCT02908672) demonstrated improved progression-free survival with first-line A vs placebo (P) combined with V+C in patients (pts) with BRAF</w:t>
      </w:r>
      <w:r>
        <w:rPr>
          <w:vertAlign w:val="superscript"/>
        </w:rPr>
        <w:t xml:space="preserve">V600</w:t>
      </w:r>
      <w:r>
        <w:rPr/>
        <w:t xml:space="preserve"> mutation–positive advanced melanoma. Safety profiles of A and V+C partially overlap. Here we report incidence, time course, and outcomes of select AEs of special interest (AESIs) in IMspire150. Methods: 514 pts were randomized 1:1 to A+V+C or P+V+C. Pts received V+C from cycle 1; A or P was added from cycle 2 onward. Incidence (overall and by cycle), time to onset/resolution, and recurrence of select AESIs were evaluated in the safety population (A+V+C, n=230; P+V+C, n=281). Rash and hepatitis were analyzed as overall combined medical concepts. Results: Median follow-up was 18.9 mo. AESI rates were numerically higher with A+V+C vs P+V+C (rash, 81% vs 77%; elevated creatine phosphokinase [eCPK], 53% vs 47%; pyrexia, 49% vs 35%; and hepatitis [clinical diagnosis and asymptomatic lab abnormalities], 53% vs 38%), excepting diarrhea (50% vs 56%). Incidences of diarrhea, rash, and eCPK were highest in cycle 1 and decreased thereafter. Incidences of pyrexia and hepatitis peaked in cycle 2 after addition of A in the A+V+C arm then similarly declined. Median time to onset was similar with A+V+C vs P+V+C for diarrhea (0.4 vs 0.4 mo) and rash (0.5 vs 0.4 mo), but was numerically longer with A+V+C for eCPK (1.4 vs 0.7 mo), pyrexia (1.2 vs 0.7 mo), and hepatitis (1.6 vs 1.2 mo). Median time to resolution was similar between arms (diarrhea, 0.3 vs 0.2 mo; rash, 0.8 vs 0.8 mo; eCPK, 0.5 vs 0.5 mo; pyrexia, 0.1 vs 0.1 mo; hepatitis, 0.7 vs 0.7 mo). In pts who had first occurrence of an AESI with A+V+C vs P+V+C, incidences of recurrent AESIs were diarrhea (58/115 vs 64/157), rash (65/187 vs 62/215), eCPK (62/121 vs 61/133), pyrexia (53/112 vs 29/98), and hepatitis (38/122 vs 25/107). Recurrent AESIs were generally grade 1/2 with median times to recurrence of 0.8-1.5 mo. Conclusions: These data indicate that key AESIs with A+V+C occur early during treatment; are manageable, with resolution times similar to those with V+C; and have low to moderate risk of recurrence. Recurrent AESIs are generally mild to moderate in severity with no evidence of cumulative effect. Clinical trial identification: NCT02908672. Editorial acknowledgement: Medical editorial assistance was provided by Apothecom and funded by F. Hoffmann-La Roche Ltd. Legal entity responsible for the study: F. Hoffmann-La Roche Ltd. Funding: F. Hoffmann-La Roche Ltd. Disclosure: K. Lewis: Advisory/Consultancy: Roche/Genentech. C. Robert: Advisory/Consultancy: BMS, Pierre Fabre, Novartis, Amgen, Merck, Roche, MSD, Sanofi, Biothera, Ultimovacs. P.A. Ascierto: Honoraria (self), Advisory/Consultancy: BMS, Roche-Genentech, MSD, Array, Novartis, Merck Serono, Pierre Fabre, Incyte, Genmab, NewLink Genetics, Medlmmune, AstraZeneca, Syndax, Sun Pharma, Sanofi, Idera, Ultimovacs, Sandoz, Immunocore, 4SC, Alkermes, Italfarmaco. R. Munhoz: Honoraria (self), Travel/Accommodation/Expenses: BMS, Novartis, Roche; Honoraria (self), Speaker Bureau/Expert testimony, Travel/Accommodation/Expenses: MSD; Honoraria (self): Merck-Serono. G. Liszkay: Advisory/Consultancy: Roche, MSD, BMS, Amicus, Boehringer Ingelheim, Novartis. L. de la Cruz Merino: Advisory/Consultancy, Speaker Bureau/Expert testimony: BMS, Roche, Merck-MSD; Advisory/Consultancy: Celgene, Pfizer, Amgen. J. Olah: Honoraria (self), Advisory/Consultancy, Speaker Bureau/Expert testimony: Roche, Amgen, Novartis, BMS, MSD, Sanofi Aventis. P. Queirolo: Honoraria (self), Advisory/Consultancy, Speaker Bureau/Expert testimony: MSD, BMS, Novartis, Roche, Sanofi, Pierre Fabre. J. Mackiewicz: Honoraria (self), Advisory/Consultancy: BMS; Speaker Bureau/Expert testimony: MSD, GSK, Roche, Novartis; Travel/Accommodation/Expenses: Pierre Fabre. H. Li, V. McNally: Full/Part-time employment: Hoffmann–La Roche Ltd. Q. Zhu, E. McKenna: Full/Part-time employment: Genentech. R. Gutzmer: Honoraria (self), Advisory/Consultancy, Speaker Bureau/Expert testimony, Non-remunerated activity/ies: BMS, Roche Pharma, Merck Serono, Amgen, Pierre Fabre, Sanofi Regeneron, Novartis; Honoraria (self), Advisory/Consultancy, Speaker Bureau/Expert testimony: MSD, Almirall Hermal, Pfizer, Sun Pharma; Honoraria (self), Advisory/Consultancy: 4SC. G. McArthur: Research grant/Funding (institution): Array Biopharma, Roche/Genentech.</w:t>
      </w:r>
    </w:p>
    <w:p xmlns:w="http://schemas.openxmlformats.org/wordprocessingml/2006/main">
      <w:r>
        <w:rPr>
          <w:b/>
        </w:rPr>
        <w:t>DOI</w:t>
      </w:r>
    </w:p>
    <w:p xmlns:w="http://schemas.openxmlformats.org/wordprocessingml/2006/main">
      <w:r>
        <w:t xml:space="preserve">  </w:t>
      </w:r>
      <w:r>
        <w:rPr/>
        <w:t xml:space="preserve">10.1016/j.annonc.2020.08.1260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16</w:t>
      </w:r>
    </w:p>
    <w:p xmlns:w="http://schemas.openxmlformats.org/wordprocessingml/2006/main">
      <w:r>
        <w:rPr>
          <w:b/>
        </w:rPr>
        <w:t>TITLE</w:t>
      </w:r>
    </w:p>
    <w:p xmlns:w="http://schemas.openxmlformats.org/wordprocessingml/2006/main">
      <w:r>
        <w:t xml:space="preserve">  </w:t>
      </w:r>
      <w:r>
        <w:rPr>
          <w:b/>
          <w:sz w:val="28"/>
          <w:szCs w:val="28"/>
        </w:rPr>
        <w:t xml:space="preserve">Nivolumab versus gemcitabine or pegylated liposomal doxorubicin for patients with platinum-resistant (advanced or recurrent) ovarian cancer: Open-label, randomized trial in Japan (NINJA trial)</w:t>
      </w:r>
    </w:p>
    <w:p xmlns:w="http://schemas.openxmlformats.org/wordprocessingml/2006/main">
      <w:r>
        <w:rPr>
          <w:b/>
        </w:rPr>
        <w:t>SOURCE</w:t>
      </w:r>
    </w:p>
    <w:p xmlns:w="http://schemas.openxmlformats.org/wordprocessingml/2006/main">
      <w:r>
        <w:t xml:space="preserve">  </w:t>
      </w:r>
      <w:r>
        <w:rPr/>
        <w:t xml:space="preserve">Annals of Oncology (2020) 31 Supplement 4 (S611)</w:t>
      </w:r>
      <w:r>
        <w:rPr/>
        <w:t xml:space="preserve">. Date of Publication: 1 Sep 2020</w:t>
      </w:r>
    </w:p>
    <w:p xmlns:w="http://schemas.openxmlformats.org/wordprocessingml/2006/main">
      <w:r>
        <w:t xml:space="preserve">  </w:t>
      </w:r>
      <w:r>
        <w:rPr/>
        <w:t xml:space="preserve">Abstract Book of the ESMO Virtual Congress2020 19 - 21 September / 16 - 18 October 2020, Book Series Title:</w:t>
      </w:r>
    </w:p>
    <w:p xmlns:w="http://schemas.openxmlformats.org/wordprocessingml/2006/main">
      <w:r>
        <w:rPr>
          <w:b/>
        </w:rPr>
        <w:t>ABSTRACT</w:t>
      </w:r>
    </w:p>
    <w:p xmlns:w="http://schemas.openxmlformats.org/wordprocessingml/2006/main">
      <w:r>
        <w:t xml:space="preserve">  </w:t>
      </w:r>
      <w:r>
        <w:rPr/>
        <w:t xml:space="preserve">Background: Nivolumab, a human anti-programmed death-1 (PD-1) receptor monoclonal antibody, is effective against some cancers. A phase II trial has supported the efficacy of nivolumab in platinum-resistant ovarian cancer, but a randomized trial is required to confirm its efficacy. This multicenter, open-label, randomized, phase III study investigated the efficacy and safety of nivolumab vs gemcitabine or pegylated liposomal doxorubicin (GEM/PLD) in platinum-resistant ovarian cancer. Methods: Patients aged ≥20 years with platinum-resistant (advanced or recurrent) ovarian cancer and no prior GEM/PLD treatment were randomized (1:1) to nivolumab (240 mg intravenously [IV], every 2 weeks) or GEM/PLD (GEM 1000 mg/m</w:t>
      </w:r>
      <w:r>
        <w:rPr>
          <w:vertAlign w:val="superscript"/>
        </w:rPr>
        <w:t xml:space="preserve">2</w:t>
      </w:r>
      <w:r>
        <w:rPr/>
        <w:t xml:space="preserve"> IV for 30 minutes on days 1, 8, and 15, then every 4 weeks; or PLD 50 mg/m</w:t>
      </w:r>
      <w:r>
        <w:rPr>
          <w:vertAlign w:val="superscript"/>
        </w:rPr>
        <w:t xml:space="preserve">2</w:t>
      </w:r>
      <w:r>
        <w:rPr/>
        <w:t xml:space="preserve"> IV every 4 weeks) after stratifying for histological type (clear cell carcinoma vs others) and number of prior chemotherapy regimens after diagnosis of resistance (0 or 1). Treatment continued until disease progression or unacceptable toxicity. Tumor was assessed every 8 weeks through week 48, then every 12 weeks. Primary endpoint was overall survival (OS). Secondary endpoints included progression-free survival (PFS) and safety. Results: Of 316 patients randomized, 77.8% had ≥2 prior chemotherapies and 14.2% had ECOG PS score of 1. Median OS was 10.12 (95% confidence interval [CI], 8.34-14.09) months with nivolumab (n=157) and 12.09 (95% CI, 9.26-15.34) months with GEM/PLD (n=159), with no statistically significant difference between the groups (hazard ratio [HR] 1.03, 95% CI, 0.80-1.32; P=0.808). Median PFS was 2.04 (95% CI, 1.91-2.20) months with nivolumab and 3.84 (95% CI, 3.58-4.17) months with GEM/PLD (HR 1.46; 95% CI, 1.15-1.85; P=0.002). The rate of treatment-related grade 3/4 adverse events (AEs) was 22.4% with nivolumab and 68.4% with GEM/PLD; the major AEs (all grades) with nivolumab were diarrhea (15.4%), nausea, pruritus and rash (12.2% each). There was no difference in the toxicity profile of nivolumab from that previously reported. Conclusions: Nivolumab did not improve OS compared with GEM/PLD in patients with platinum-resistant ovarian cancer. Clinical trial identification: JapicCTI-153004. Editorial acknowledgement: Medical writing assistance was provided by Hana Nomura, BPharm, of ProScribe - Envision Pharma Group and was funded by Ono Pharmaceutical Co., Ltd. Legal entity responsible for the study: Ono Pharmaceutical Co., Ltd. and Bristol-Myers Squibb Company. Funding: Ono Pharmaceutical Co., Ltd. Disclosure: J. Hamanishi: Research grant/Funding (self): Daiichi Sankyo; Research grant/Funding (self): Merck Sharp &amp; Dohme; Research grant/Funding (institution): Ono Pharmaceutical; Research grant/Funding (institution): Sumitomo Dainippon Pharma. N. Katsumata: Advisory/Consultancy: AbbVie. D. Aoki: Honoraria (self), Advisory/Consultancy, Research grant/Funding (institution): AstraZeneca K.K.; Honoraria (self), Research grant/Funding (institution): Chugai Pharmaceutical; Honoraria (self), Advisory/Consultancy: Merck Sharpe Dohme; Advisory/Consultancy, Research grant/Funding (institution): Takeda Pharmaceutical; Advisory/Consultancy: Zeria Pharmaceutical. K. Fujiwara: Honoraria (self): Bayer; Honoraria (self): Chugai Pharmaceutical; Honoraria (self): Daiichi Sankyo; Honoraria (self): Kyowa Hakko Kirin; Honoraria (self): Nippon Kayaku; Honoraria (self), Research grant/Funding (institution): Ono Pharmaceutical; Honoraria (self), Research grant/Funding (institution): Taiho Pharmaceutical; Honoraria (self), Research grant/Funding (institution): Zeria Pharmaceutical; Advisory/Consultancy, Research grant/Funding (institution), Travel/Accommodation/Expenses: Pfizer; Advisory/Consultancy, Research grant/Funding (institution): Eisai; Advisory/Consultancy, Research grant/Funding (institution): Merck Sharp &amp; Dohme; Research grant/Funding (institution): AstraZeneca; Research grant/Funding (institution): Kaken Pharmaceutical; Research grant/Funding (institution): Oncotherapeutics; Research grant/Funding (institution): ImmunoGen. All other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10.1016/j.annonc.2020.08.946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17</w:t>
      </w:r>
    </w:p>
    <w:p xmlns:w="http://schemas.openxmlformats.org/wordprocessingml/2006/main">
      <w:r>
        <w:rPr>
          <w:b/>
        </w:rPr>
        <w:t>TITLE</w:t>
      </w:r>
    </w:p>
    <w:p xmlns:w="http://schemas.openxmlformats.org/wordprocessingml/2006/main">
      <w:r>
        <w:t xml:space="preserve">  </w:t>
      </w:r>
      <w:r>
        <w:rPr>
          <w:b/>
          <w:sz w:val="28"/>
          <w:szCs w:val="28"/>
        </w:rPr>
        <w:t xml:space="preserve">EMPOWER-lung 4: Phase II, randomized, open-label high dose or standard dose cemiplimab alone/plus ipilimumab in the second-line treatment of advanced non-small cell lung cancer (NSCLC)</w:t>
      </w:r>
    </w:p>
    <w:p xmlns:w="http://schemas.openxmlformats.org/wordprocessingml/2006/main">
      <w:r>
        <w:rPr>
          <w:b/>
        </w:rPr>
        <w:t>SOURCE</w:t>
      </w:r>
    </w:p>
    <w:p xmlns:w="http://schemas.openxmlformats.org/wordprocessingml/2006/main">
      <w:r>
        <w:t xml:space="preserve">  </w:t>
      </w:r>
      <w:r>
        <w:rPr/>
        <w:t xml:space="preserve">Annals of Oncology (2020) 31 Supplement 4 (S820)</w:t>
      </w:r>
      <w:r>
        <w:rPr/>
        <w:t xml:space="preserve">. Date of Publication: 1 Sep 2020</w:t>
      </w:r>
    </w:p>
    <w:p xmlns:w="http://schemas.openxmlformats.org/wordprocessingml/2006/main">
      <w:r>
        <w:t xml:space="preserve">  </w:t>
      </w:r>
      <w:r>
        <w:rPr/>
        <w:t xml:space="preserve">Abstract Book of the ESMO Virtual Congress2020 19 - 21 September / 16 - 18 October 2020, Book Series Title:</w:t>
      </w:r>
    </w:p>
    <w:p xmlns:w="http://schemas.openxmlformats.org/wordprocessingml/2006/main">
      <w:r>
        <w:rPr>
          <w:b/>
        </w:rPr>
        <w:t>ABSTRACT</w:t>
      </w:r>
    </w:p>
    <w:p xmlns:w="http://schemas.openxmlformats.org/wordprocessingml/2006/main">
      <w:r>
        <w:t xml:space="preserve">  </w:t>
      </w:r>
      <w:r>
        <w:rPr/>
        <w:t xml:space="preserve">Background: Programmed cell death-1/ligand 1 (PD-1/PD-L1) inhibitors have become key treatment options for advanced NSCLC without EGFR, ALK, or ROS1 mutations. Here, we report on the antitumour activity of cemiplimab, an anti–PD-1, alone or plus ipilimumab (an anti-cytotoxic T-lymphocyte-associated protein 4 agent) in second-line (2L) advanced NSCLC. Methods: Patients with advanced NSCLC were randomised (1:1:1; stratified by histology and PD-L1 status) to receive cemiplimab 350 mg once every 3 weeks (Q3W) (Arm A); or cemiplimab 350 mg Q3W plus ipilimumab 50 mg once every 6 weeks (Q6W) (up to 4 doses) (Arm B); or cemiplimab 1050 mg Q3W (Arm C), for up to 108 weeks or until disease progression. Primary endpoint was objective response rate (ORR) in patients with PD-L1 expression &lt;50%, per independent central review. Data cut-off was 28 Aug 2019. Results: Of 28 patients enrolled, 27 received treatment (Arm A, n=8; Arm B, n=11; and Arm C, n=8). Median (range) age was 68 (46–80) years; 71.4% were male; 39.3% had prior radiotherapy; 67.9% had non-squamous NSCLC; and 57.1% had a PD-1 level &lt;1%. Median duration of treatment exposure was 10.8 (Arm A), 17.9 (Arm B), and 10.8 (Arm C) weeks. ORR (95% confidence interval) was 0% (0.0–36.9%) in Arm A, 45.5% (16.7–76.6%) in Arm B and 11.1% (0.3–48.2%) in Arm C. For patients with PD-L1 levels &lt;1%, ORR was 36.4% (Arm B), and 11.1% (Arm C); for patients with PD-L1 levels of 1–49%, ORR was 9.1% (Arm B), and 0% (Arm C). Median duration of response (DOR) has not been reached; observed DOR was 2+ to 6.9+ (Arm B) and 4.8+ months (Arm C). Most common treatment-emergent adverse events of any grade were decreased appetite and constipation (each 37.5%) in Arm A; hypothyroidism and pneumonia (each 36.4%) in Arm B; and decreased appetite (37.5%) in Arm C. Across all arms, increased alanine aminotransferase was the only Grade ≥3 immune-related adverse event reported in &gt;1 patient (Arm B; 18.2%). Conclusions: In patients with advanced NSCLC and &lt;50% PD-L1 expression, 2L combination treatment with cemiplimab 350 mg + ipilimumab 50 mg exhibited numerically higher antitumour activity than cemiplimab monotherapy (350 or 1050 mg). Clinical trial identification: NCT03430063. Editorial acknowledgement: Medical writing support was provided by Atif Riaz, PhD of Prime, Knutsford, UK, funded by Regeneron Pharmaceuticals, Inc. and Sanofi. Legal entity responsible for the study: Regeneron Pharmaceuticals, Inc. and Sanofi. Funding: Regeneron Pharmaceuticals, Inc. and Sanofi. Disclosure: S. Lee: Shareholder/Stockholder/Stock options, Full/Part-time employment: Regeneron Pharmaceuticals, Inc. J. de Castro Carpeño: Advisory/Consultancy, Travel/Accommodation/Expenses: AstraZeneca; Advisory/Consultancy: Boehringer Ingelheim; Advisory/Consultancy: Bristol-Myers Squibb; Advisory/Consultancy, Travel/Accommodation/Expenses: Hoffmann-la Roche; Advisory/Consultancy, Travel/Accommodation/Expenses: Merck Sharp and Dohme; Advisory/Consultancy: Novartis; Advisory/Consultancy: Pfizer; Advisory/Consultancy: Takeda. M.M. Tarruella: Advisory/Consultancy, Travel/Accommodation/Expenses: AstraZeneca; Advisory/Consultancy: Boehringer Ingelheim; Advisory/Consultancy, Research grant/Funding (self), Travel/Accommodation/Expenses: Bristol-Myers Squibb; Advisory/Consultancy: Kyowa Kirin; Advisory/Consultancy, Travel/Accommodation/Expenses: Merck Sharp &amp; Dohme; Advisory/Consultancy: Pierre Fabre; Advisory/Consultancy, Travel/Accommodation/Expenses: Roche. Y. Summers: Advisory/Consultancy: Bristol-Myers Squibb. Y. Xu, I. Lowy, P. Rietschel: Shareholder/Stockholder/Stock options, Full/Part-time employment: Regeneron Pharmaceuticals, Inc. All other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10.1016/j.annonc.2020.08.1583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18</w:t>
      </w:r>
    </w:p>
    <w:p xmlns:w="http://schemas.openxmlformats.org/wordprocessingml/2006/main">
      <w:r>
        <w:rPr>
          <w:b/>
        </w:rPr>
        <w:t>TITLE</w:t>
      </w:r>
    </w:p>
    <w:p xmlns:w="http://schemas.openxmlformats.org/wordprocessingml/2006/main">
      <w:r>
        <w:t xml:space="preserve">  </w:t>
      </w:r>
      <w:r>
        <w:rPr>
          <w:b/>
          <w:sz w:val="28"/>
          <w:szCs w:val="28"/>
        </w:rPr>
        <w:t xml:space="preserve">Pembrolizumab versus cetuximab, concomitant with radiotherapy (RT) in locally advanced head and neck squamous cell carcinoma (LA-HNSCC): Results of the GORTEC 2015-01 “PembroRad” randomized trial</w:t>
      </w:r>
    </w:p>
    <w:p xmlns:w="http://schemas.openxmlformats.org/wordprocessingml/2006/main">
      <w:r>
        <w:rPr>
          <w:b/>
        </w:rPr>
        <w:t>SOURCE</w:t>
      </w:r>
    </w:p>
    <w:p xmlns:w="http://schemas.openxmlformats.org/wordprocessingml/2006/main">
      <w:r>
        <w:t xml:space="preserve">  </w:t>
      </w:r>
      <w:r>
        <w:rPr/>
        <w:t xml:space="preserve">Annals of Oncology (2020) 31 Supplement 4 (S1168)</w:t>
      </w:r>
      <w:r>
        <w:rPr/>
        <w:t xml:space="preserve">. Date of Publication: 1 Sep 2020</w:t>
      </w:r>
    </w:p>
    <w:p xmlns:w="http://schemas.openxmlformats.org/wordprocessingml/2006/main">
      <w:r>
        <w:t xml:space="preserve">  </w:t>
      </w:r>
      <w:r>
        <w:rPr/>
        <w:t xml:space="preserve">Abstract Book of the ESMO Virtual Congress2020 19 - 21 September / 16 - 18 October 2020, Book Series Title:</w:t>
      </w:r>
    </w:p>
    <w:p xmlns:w="http://schemas.openxmlformats.org/wordprocessingml/2006/main">
      <w:r>
        <w:rPr>
          <w:b/>
        </w:rPr>
        <w:t>ABSTRACT</w:t>
      </w:r>
    </w:p>
    <w:p xmlns:w="http://schemas.openxmlformats.org/wordprocessingml/2006/main">
      <w:r>
        <w:t xml:space="preserve">  </w:t>
      </w:r>
      <w:r>
        <w:rPr/>
        <w:t xml:space="preserve">Background: Based on the hypothesis of a potential synergistic effect of the anti-PD1 pembrolizumab when combined with RT, this new combination was tested in a randomized trial against the well-established standard of care (SOC) cetuximab-RT in LA-HNSCC. Methods: In this phase II randomized trial, patients with non operated stage III-IVa-b SCC of oral cavity, oropharynx, hypopharynx and larynx and unfit for receiving high dose of cisplatin were enrolled. Patients received once-daily IMRT up to 69,96 Gy concomitant with cetuximab (Cetux-RT arm: 400 mg/m</w:t>
      </w:r>
      <w:r>
        <w:rPr>
          <w:vertAlign w:val="superscript"/>
        </w:rPr>
        <w:t xml:space="preserve">2</w:t>
      </w:r>
      <w:r>
        <w:rPr/>
        <w:t xml:space="preserve"> loading dose and 250 mg/m</w:t>
      </w:r>
      <w:r>
        <w:rPr>
          <w:vertAlign w:val="superscript"/>
        </w:rPr>
        <w:t xml:space="preserve">2</w:t>
      </w:r>
      <w:r>
        <w:rPr/>
        <w:t xml:space="preserve"> weekly) or pembrolizumab (Pembro-RT arm: 200 mg Q3W during RT). The primary endpoint was 15-month Loco-Regional Control (LRC) rate and secondary endpoints included Progression-free survival (PFS), Overall Survival (OS) and tolerance. To detect a difference between arms of 60% to 80% in 15-month LRC, inclusion of 66 patients per arm was required to achieve a power of at least 0.85 at 2-sided significance level of 0.20. Results: Between May 2016 and October 2017, 131 patients were randomized and treated by 27 centers: 65 patients in Cetux-RT arm and 66 patients in Pembro-RT arm. The median age was 65 years, 92% were smokers, 60% of oropharynx (46% p16+), 41% of N2c-N3 with 25%, 56% and 19% of stage III, IVa and IVb respectively. Median follow-up was 25 months in both arms. Acute toxicity was lower in Pembro-RT arm than Cetux-RT arm: 74% vs 92% patients with at least one grade ≥ 3 acute adverse events (p=0.006), mainly due to dermatitis in radiation field, mucositis and cutaneous rash. LRC at 15 months were 59% in Cetux-RT arm and 60% in Pembro-RT arm, not significantly different: OR=1.05 (95%CI: 0.43-2.59, p=0.91). 2-year PFS rate was 40% in the Cetux-RT arm vs 42% in the Pembro-RT arm. There was no significant difference between arms for PFS: HR=0.83 (95%CI 0.53-1.29, p=0.41). 2-year OS rate was 55% in the Cetux-RT arm vs 62% in the Pembro-RT arm. OS was not significantly different between arms: HR=0.83 (95%CI: 0.49-1.40, p=0.49). Conclusions: Compared to the SOC cetuximab-RT, the anti-PD1 pembrolizumab concomitant with RT did not improve carcinologic outcomes but appeared less toxic. Clinical trial identification: NCT 02707588. Legal entity responsible for the study: GORTEC. Funding: GORTEC. Disclosure: J. Bourhis: Advisory/Consultancy: BMS; Advisory/Consultancy: MSD; Advisory/Consultancy: AstraZeneca; Advisory/Consultancy: Merck. All other authors have declared no conflicts of interest.</w:t>
      </w:r>
    </w:p>
    <w:p xmlns:w="http://schemas.openxmlformats.org/wordprocessingml/2006/main">
      <w:r>
        <w:rPr>
          <w:b/>
        </w:rPr>
        <w:t>DOI</w:t>
      </w:r>
    </w:p>
    <w:p xmlns:w="http://schemas.openxmlformats.org/wordprocessingml/2006/main">
      <w:r>
        <w:t xml:space="preserve">  </w:t>
      </w:r>
      <w:r>
        <w:rPr/>
        <w:t xml:space="preserve">10.1016/j.annonc.2020.08.2268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19</w:t>
      </w:r>
    </w:p>
    <w:p xmlns:w="http://schemas.openxmlformats.org/wordprocessingml/2006/main">
      <w:r>
        <w:rPr>
          <w:b/>
        </w:rPr>
        <w:t>TITLE</w:t>
      </w:r>
    </w:p>
    <w:p xmlns:w="http://schemas.openxmlformats.org/wordprocessingml/2006/main">
      <w:r>
        <w:t xml:space="preserve">  </w:t>
      </w:r>
      <w:r>
        <w:rPr>
          <w:b/>
          <w:sz w:val="28"/>
          <w:szCs w:val="28"/>
        </w:rPr>
        <w:t xml:space="preserve">Real-World Efficacy and Safety of Lenvatinib in Korean Patients with Advanced Hepatocellular Carcinoma: A Multicenter Retrospective Analysis</w:t>
      </w:r>
    </w:p>
    <w:p xmlns:w="http://schemas.openxmlformats.org/wordprocessingml/2006/main">
      <w:r>
        <w:rPr>
          <w:b/>
        </w:rPr>
        <w:t>SOURCE</w:t>
      </w:r>
    </w:p>
    <w:p xmlns:w="http://schemas.openxmlformats.org/wordprocessingml/2006/main">
      <w:r>
        <w:t xml:space="preserve">  </w:t>
      </w:r>
      <w:r>
        <w:rPr/>
        <w:t xml:space="preserve">Liver Cancer (2020) 9:5 (613-624)</w:t>
      </w:r>
      <w:r>
        <w:rPr/>
        <w:t xml:space="preserve">. Date of Publication: 1 Sep 2020</w:t>
      </w:r>
    </w:p>
    <w:p xmlns:w="http://schemas.openxmlformats.org/wordprocessingml/2006/main">
      <w:r>
        <w:rPr>
          <w:b/>
        </w:rPr>
        <w:t>ABSTRACT</w:t>
      </w:r>
    </w:p>
    <w:p xmlns:w="http://schemas.openxmlformats.org/wordprocessingml/2006/main">
      <w:r>
        <w:t xml:space="preserve">  </w:t>
      </w:r>
      <w:r>
        <w:rPr/>
        <w:t xml:space="preserve">Introduction/Objective: Lenvatinib demonstrated efficacy and safety in patients with advanced hepatocellular carcinoma (HCC) in the randomized phase III REFLECT trial. Considering the discrepancies in patients between clinical trial data and daily practice, an account of practical experience is needed. Methods: We conducted a multicenter retrospective analysis in which 3 tertiary referral centers participated. A total of 92 patients with advanced HCC treated with lenvatinib between September 2018 and January 2020 were analyzed. Results: Lenvatinib was used as the first-line therapy for 67 (72.8%) patients, and for 25 (27.2%) patients previously treated with other systemic therapy including immune checkpoint inhibitors. At the time of initiation of lenvatinib, 74 (80.4%) and 18 (19.6%) patients were classified as Child-Pugh A and B, respectively. Thirty-five patients (38.0%) had extensive disease that would have excluded them from the REFLECT trial. In the Child-Pugh A group, the response rate graded according to the Response Evaluation Criteria in Solid Tumors v1.1 was 21.1%, median progression-free survival (PFS) was 4.6 (95% confidence interval [CI] 3.1-6.1) months, and overall survival (OS) was 10.7 (95% CI 4.8-16.5) months for patients treated with first-line lenvatinib (n = 57). With second- or later-line lenvatinib (n = 17), median PFS and OS were 4.1 (95% CI 3.1-5.1) and 6.4 (95% CI 5.1-7.7) months, respectively. In the Child-Pugh B group (n = 18), median PFS and OS were 2.6 (95% CI 0.6-4.6) and 5.3 (95% CI 2.0-8.5) months, respectively. The most common grade 3-4 toxicities were hyperbilirubinemia (n = 8; 8.7%), AST elevation (n = 6; 6.5%), and diarrhea (n = 5; 5.4%) across all study patients. Conclusions: In this real-world study, lenvatinib was found to be well tolerated and effective in more heterogeneous HCC patient populations.</w:t>
      </w:r>
    </w:p>
    <w:p xmlns:w="http://schemas.openxmlformats.org/wordprocessingml/2006/main">
      <w:r>
        <w:rPr>
          <w:b/>
        </w:rPr>
        <w:t>DOI</w:t>
      </w:r>
    </w:p>
    <w:p xmlns:w="http://schemas.openxmlformats.org/wordprocessingml/2006/main">
      <w:r>
        <w:t xml:space="preserve">  </w:t>
      </w:r>
      <w:r>
        <w:rPr/>
        <w:t xml:space="preserve">10.1159/000508901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20</w:t>
      </w:r>
    </w:p>
    <w:p xmlns:w="http://schemas.openxmlformats.org/wordprocessingml/2006/main">
      <w:r>
        <w:rPr>
          <w:b/>
        </w:rPr>
        <w:t>TITLE</w:t>
      </w:r>
    </w:p>
    <w:p xmlns:w="http://schemas.openxmlformats.org/wordprocessingml/2006/main">
      <w:r>
        <w:t xml:space="preserve">  </w:t>
      </w:r>
      <w:r>
        <w:rPr>
          <w:b/>
          <w:sz w:val="28"/>
          <w:szCs w:val="28"/>
        </w:rPr>
        <w:t xml:space="preserve">KEYNOTE-032: A Randomized Phase I Study of Pembrolizumab in Chinese Patients with Advanced Non-Small Cell Lung Cancer</w:t>
      </w:r>
    </w:p>
    <w:p xmlns:w="http://schemas.openxmlformats.org/wordprocessingml/2006/main">
      <w:r>
        <w:rPr>
          <w:b/>
        </w:rPr>
        <w:t>SOURCE</w:t>
      </w:r>
    </w:p>
    <w:p xmlns:w="http://schemas.openxmlformats.org/wordprocessingml/2006/main">
      <w:r>
        <w:t xml:space="preserve">  </w:t>
      </w:r>
      <w:r>
        <w:rPr/>
        <w:t xml:space="preserve">Oncologist (2020) 25:8 (650-e1145)</w:t>
      </w:r>
      <w:r>
        <w:rPr/>
        <w:t xml:space="preserve">. Date of Publication: 1 Aug 2020</w:t>
      </w:r>
    </w:p>
    <w:p xmlns:w="http://schemas.openxmlformats.org/wordprocessingml/2006/main">
      <w:r>
        <w:rPr>
          <w:b/>
        </w:rPr>
        <w:t>ABSTRACT</w:t>
      </w:r>
    </w:p>
    <w:p xmlns:w="http://schemas.openxmlformats.org/wordprocessingml/2006/main">
      <w:r>
        <w:t xml:space="preserve">  </w:t>
      </w:r>
      <w:r>
        <w:rPr/>
        <w:t xml:space="preserve">Lessons Learned: Results of the KEYNOTE-032 study showed that the safety and pharmacokinetic profiles of pembrolizumab in Chinese patients were comparable with those observed in international studies, and antitumor activity was encouraging. These data support further evaluation of pembrolizumab to improve clinical outcomes in Chinese patients with advanced non-small cell lung cancer. Background: The KEYNOTE-032 study evaluated pembrolizumab pharmacokinetics and clinical outcomes in Chinese patients with locally advanced and/or metastatic non-small cell lung cancer (NSCLC) and prior treatment failure and/or ineligibility for standard therapy. Methods: Patients were randomized 1:1:1 to pembrolizumab 2 mg/kg, 10 mg/kg, or 200 mg every 3 weeks (up to 35 cycles). Safety and pharmacokinetics were primary endpoints; antitumor activity was a secondary endpoint. Results: A total of 42 of 44 randomized patients received pembrolizumab treatment (2 mg/kg, n = 14; 10 mg/kg, n = 13; 200 mg, n = 15). Treatment-related adverse events (AEs) occurred in 29 of 42 (69%) patients (grade 3–4, 4/42 [10%]); 5 (12%) had immune-mediated AEs and infusion reactions. Pembrolizumab single dose half-life following 2 mg/kg, 10 mg/kg, and 200 mg was 15.1, 15.8, and 12.3 days, respectively. Serum exposure at the doses studied (range, 2–10 mg/kg) was approximately linear; steady-state area under the curve</w:t>
      </w:r>
      <w:r>
        <w:rPr>
          <w:vertAlign w:val="subscript"/>
        </w:rPr>
        <w:t xml:space="preserve">0–21 days</w:t>
      </w:r>
      <w:r>
        <w:rPr/>
        <w:t xml:space="preserve"> (95% confidence interval [CI]) was 730.9 (627.4–851.6), 2,819.2 (2,009.4–3,955.4), and 931.0 (724.4–1,196.6) μg•day/mL, respectively. After 7.9 (range, 0.7–13.1) months median follow-up overall, objective response rate was 14.3% (95% CI, 5.4%–28.5%); median progression-free survival was 2.1 (95% CI, 2.1–4.2) months, and median overall survival was not reached (95% CI, 6.6 months–not reached). Conclusion: Pembrolizumab had manageable toxicity, linear serum exposure, and encouraging antitumor activity in Chinese patients with advanced NSCLC.</w:t>
      </w:r>
    </w:p>
    <w:p xmlns:w="http://schemas.openxmlformats.org/wordprocessingml/2006/main">
      <w:r>
        <w:rPr>
          <w:b/>
        </w:rPr>
        <w:t>DOI</w:t>
      </w:r>
    </w:p>
    <w:p xmlns:w="http://schemas.openxmlformats.org/wordprocessingml/2006/main">
      <w:r>
        <w:t xml:space="preserve">  </w:t>
      </w:r>
      <w:r>
        <w:rPr/>
        <w:t xml:space="preserve">10.1634/theoncologist.2020-0067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21</w:t>
      </w:r>
    </w:p>
    <w:p xmlns:w="http://schemas.openxmlformats.org/wordprocessingml/2006/main">
      <w:r>
        <w:rPr>
          <w:b/>
        </w:rPr>
        <w:t>TITLE</w:t>
      </w:r>
    </w:p>
    <w:p xmlns:w="http://schemas.openxmlformats.org/wordprocessingml/2006/main">
      <w:r>
        <w:t xml:space="preserve">  </w:t>
      </w:r>
      <w:r>
        <w:rPr>
          <w:b/>
          <w:sz w:val="28"/>
          <w:szCs w:val="28"/>
        </w:rPr>
        <w:t xml:space="preserve">Immune Checkpoint Inhibitor-Associated Primary Adrenal Insufficiency: WHO VigiBase Report Analysis</w:t>
      </w:r>
    </w:p>
    <w:p xmlns:w="http://schemas.openxmlformats.org/wordprocessingml/2006/main">
      <w:r>
        <w:rPr>
          <w:b/>
        </w:rPr>
        <w:t>SOURCE</w:t>
      </w:r>
    </w:p>
    <w:p xmlns:w="http://schemas.openxmlformats.org/wordprocessingml/2006/main">
      <w:r>
        <w:t xml:space="preserve">  </w:t>
      </w:r>
      <w:r>
        <w:rPr/>
        <w:t xml:space="preserve">Oncologist (2020) 25:8 (696-701)</w:t>
      </w:r>
      <w:r>
        <w:rPr/>
        <w:t xml:space="preserve">. Date of Publication: 1 Aug 2020</w:t>
      </w:r>
    </w:p>
    <w:p xmlns:w="http://schemas.openxmlformats.org/wordprocessingml/2006/main">
      <w:r>
        <w:rPr>
          <w:b/>
        </w:rPr>
        <w:t>ABSTRACT</w:t>
      </w:r>
    </w:p>
    <w:p xmlns:w="http://schemas.openxmlformats.org/wordprocessingml/2006/main">
      <w:r>
        <w:t xml:space="preserve">  </w:t>
      </w:r>
      <w:r>
        <w:rPr/>
        <w:t xml:space="preserve">Background: Immune checkpoint inhibitors (ICIs) have transformed cancer therapy but may also trigger autoimmune adverse drug reactions (ADRs) referred to as immune-related adverse events (irAEs). Although endocrinopathies are among the most common form of irAEs, primary adrenal insufficiency (PAI) is infrequent and has only been published in case reports. The aim of this study was to identify and characterize the main features of PAI-irAE. Materials and Methods: Suspected PAI-irAE cases were identified using VigiBase, the World Health Organization's pharmacovigilance database of individual case safety reports. Results: From September 2, 2008, through October 5, 2018, a total of 50,108 ICI-associated ADRs were reported. Since 2008, there were 451 cases of PAI-irAE identified of which 45 were “definite PAI” and 406 “possible PAI.” Patients were mainly male (58.1%) with a median age of 66 years (range, 30–95). Indications of ICI were predominantly for melanoma (41.2%) and lung cancer (28.6%). The majority of patients were treated with ICI monotherapy (nivolumab: 44.3%, pembrolizumab: 11.7%, ipilimumab: 23.6%), and 17.9% were treated with ICI combination therapy. These events occurred with a median time to onset of 120 days (range, 6–576). ICI-associated PAI was associated with significant morbidity (≥90% severe) and mortality (7.3%). Fatality rates were similar in the subgroups of combination therapy versus monotherapy. There were no relevant differences in clinical or demographical characteristics and outcomes between “definite” versus “possible” PAI group. Conclusion: Our study represents the largest clinical description and characterization of PAI-irAE. Although ICI-associated PAI is a rare adverse event, early recognition is important to implement corticosteroid treatment. Further studies are required to elucidate risk factors and reversibility of this rare but severe irAE. Clinical trial identification number. NCT03492242. Implications for Practice: Immune checkpoint inhibitor (ICI)-associated primary adrenal insufficiency (PAI) is a rare adverse event that is important to recognize because it may be severe and life-threatening, requiring emergent and often lifelong hormonal replacement therapy. Awareness regarding this ICI-related endocrinopathy is strongly encouraged among clinicians in addition to patient education about common PAI symptoms that should prompt urgent medical evaluation. In clinical practice, close monitoring and investigation for PAI is crucial to allow for early management and to further define the pathophysiology and prognosis of ICI-PAI. Corticotrophin (adrenocorticotrophic hormone) circulating level evaluation may be often lacking but should be considered as part of the diagnostic workup to differentiate PAI from secondary (central) adrenal insufficiency.</w:t>
      </w:r>
    </w:p>
    <w:p xmlns:w="http://schemas.openxmlformats.org/wordprocessingml/2006/main">
      <w:r>
        <w:rPr>
          <w:b/>
        </w:rPr>
        <w:t>DOI</w:t>
      </w:r>
    </w:p>
    <w:p xmlns:w="http://schemas.openxmlformats.org/wordprocessingml/2006/main">
      <w:r>
        <w:t xml:space="preserve">  </w:t>
      </w:r>
      <w:r>
        <w:rPr/>
        <w:t xml:space="preserve">10.1634/theoncologist.2019-0555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22</w:t>
      </w:r>
    </w:p>
    <w:p xmlns:w="http://schemas.openxmlformats.org/wordprocessingml/2006/main">
      <w:r>
        <w:rPr>
          <w:b/>
        </w:rPr>
        <w:t>TITLE</w:t>
      </w:r>
    </w:p>
    <w:p xmlns:w="http://schemas.openxmlformats.org/wordprocessingml/2006/main">
      <w:r>
        <w:t xml:space="preserve">  </w:t>
      </w:r>
      <w:r>
        <w:rPr>
          <w:b/>
          <w:sz w:val="28"/>
          <w:szCs w:val="28"/>
        </w:rPr>
        <w:t xml:space="preserve">Updated overall survival and final progression-free survival data for patients with treatment-naive advanced ALK-positive non-small-cell lung cancer in the ALEX study</w:t>
      </w:r>
    </w:p>
    <w:p xmlns:w="http://schemas.openxmlformats.org/wordprocessingml/2006/main">
      <w:r>
        <w:rPr>
          <w:b/>
        </w:rPr>
        <w:t>SOURCE</w:t>
      </w:r>
    </w:p>
    <w:p xmlns:w="http://schemas.openxmlformats.org/wordprocessingml/2006/main">
      <w:r>
        <w:t xml:space="preserve">  </w:t>
      </w:r>
      <w:r>
        <w:rPr/>
        <w:t xml:space="preserve">Annals of Oncology (2020) 31:8 (1056-1064)</w:t>
      </w:r>
      <w:r>
        <w:rPr/>
        <w:t xml:space="preserve">. Date of Publication: 1 Aug 2020</w:t>
      </w:r>
    </w:p>
    <w:p xmlns:w="http://schemas.openxmlformats.org/wordprocessingml/2006/main">
      <w:r>
        <w:rPr>
          <w:b/>
        </w:rPr>
        <w:t>ABSTRACT</w:t>
      </w:r>
    </w:p>
    <w:p xmlns:w="http://schemas.openxmlformats.org/wordprocessingml/2006/main">
      <w:r>
        <w:t xml:space="preserve">  </w:t>
      </w:r>
      <w:r>
        <w:rPr/>
        <w:t xml:space="preserve">Background: The ALEX study demonstrated significantly improved progression-free survival (PFS) with alectinib versus crizotinib in treatment-naive ALK-positive non-small-cell lung cancer (NSCLC) at the primary data cut-off (9 February 2017). We report mature PFS (cut-off: 30 November 2018) and overall survival (OS) data up to 5 years (cut-off: 29 November 2019). Patients and methods: Patients with stage III/IV ALK-positive NSCLC were randomized to receive twice-daily alectinib 600 mg (n = 152) or crizotinib 250 mg (n = 151) until disease progression, toxicity, withdrawal or death. Primary end point: investigator-assessed PFS. Secondary end points included objective response rate, OS and safety. Results: Mature PFS data showed significantly prolonged investigator-assessed PFS with alectinib [hazard ratio (HR) 0.43, 95% confidence interval (CI) 0.32–0.58; median PFS 34.8 versus 10.9 months crizotinib]. Median duration of OS follow-up: 48.2 months alectinib, 23.3 months crizotinib. OS data remain immature (37% of events). Median OS was not reached with alectinib versus 57.4 months with crizotinib (stratified HR 0.67, 95% CI 0.46–0.98). The 5-year OS rate was 62.5% (95% CI 54.3–70.8) with alectinib and 45.5% (95% CI 33.6–57.4) with crizotinib, with 34.9% and 8.6% of patients still on study treatment, respectively. The OS benefit of alectinib was seen in patients with central nervous system metastases at baseline [HR 0.58 (95% CI 0.34–1.00)] and those without [HR 0.76 (95% CI 0.45–1.26)]. Median treatment duration was longer with alectinib (28.1 versus 10.8 months), and no new safety signals were observed. Conclusions: Mature PFS data from ALEX confirmed significant improvement in PFS for alectinib over crizotinib in ALK-positive NSCLC. OS data remain immature, with a higher 5-year OS rate with alectinib versus crizotinib. This is the first global randomized study to show clinically meaningful improvement in OS for a next-generation tyrosine kinase inhibitor versus crizotinib in treatment-naive ALK-positive NSCLC. Clinical trials number: NCT02075840.</w:t>
      </w:r>
    </w:p>
    <w:p xmlns:w="http://schemas.openxmlformats.org/wordprocessingml/2006/main">
      <w:r>
        <w:rPr>
          <w:b/>
        </w:rPr>
        <w:t>DOI</w:t>
      </w:r>
    </w:p>
    <w:p xmlns:w="http://schemas.openxmlformats.org/wordprocessingml/2006/main">
      <w:r>
        <w:t xml:space="preserve">  </w:t>
      </w:r>
      <w:r>
        <w:rPr/>
        <w:t xml:space="preserve">10.1016/j.annonc.2020.04.478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23</w:t>
      </w:r>
    </w:p>
    <w:p xmlns:w="http://schemas.openxmlformats.org/wordprocessingml/2006/main">
      <w:r>
        <w:rPr>
          <w:b/>
        </w:rPr>
        <w:t>TITLE</w:t>
      </w:r>
    </w:p>
    <w:p xmlns:w="http://schemas.openxmlformats.org/wordprocessingml/2006/main">
      <w:r>
        <w:t xml:space="preserve">  </w:t>
      </w:r>
      <w:r>
        <w:rPr>
          <w:b/>
          <w:sz w:val="28"/>
          <w:szCs w:val="28"/>
        </w:rPr>
        <w:t xml:space="preserve">Nivolumab + ipilimumab combination therapy in patients with advanced hepatocellular carcinoma: subgroup analyses from CheckMate 040</w:t>
      </w:r>
    </w:p>
    <w:p xmlns:w="http://schemas.openxmlformats.org/wordprocessingml/2006/main">
      <w:r>
        <w:rPr>
          <w:b/>
        </w:rPr>
        <w:t>SOURCE</w:t>
      </w:r>
    </w:p>
    <w:p xmlns:w="http://schemas.openxmlformats.org/wordprocessingml/2006/main">
      <w:r>
        <w:t xml:space="preserve">  </w:t>
      </w:r>
      <w:r>
        <w:rPr/>
        <w:t xml:space="preserve">Journal of Hepatology (2020) 73 Supplement 1 (S121-S122)</w:t>
      </w:r>
      <w:r>
        <w:rPr/>
        <w:t xml:space="preserve">. Date of Publication: 1 Aug 2020</w:t>
      </w:r>
    </w:p>
    <w:p xmlns:w="http://schemas.openxmlformats.org/wordprocessingml/2006/main">
      <w:r>
        <w:t xml:space="preserve">  </w:t>
      </w:r>
      <w:r>
        <w:rPr/>
        <w:t xml:space="preserve">EASL: The Digital International Liver Congress, Book Series Title:</w:t>
      </w:r>
    </w:p>
    <w:p xmlns:w="http://schemas.openxmlformats.org/wordprocessingml/2006/main">
      <w:r>
        <w:rPr>
          <w:b/>
        </w:rPr>
        <w:t>ABSTRACT</w:t>
      </w:r>
    </w:p>
    <w:p xmlns:w="http://schemas.openxmlformats.org/wordprocessingml/2006/main">
      <w:r>
        <w:t xml:space="preserve">  </w:t>
      </w:r>
      <w:r>
        <w:rPr/>
        <w:t xml:space="preserve">Background and aims: Nivolumab (NIVO) monotherapy is approved in the United States and other countries for patients with hepatocellular carcinoma (HCC) treated with sorafenib (SOR) based on CheckMate 040 (NCT01658878), which reported 14% objective response rate (ORR) and 16-month median overall survival (mOS; El-Khoueiry et al. Lancet 2017). Primary efficacy and safety of NIVO + ipilimumab (IPI) in patients with advanced HCC previously treated with SOR were presented recently (Yau et al. J Clin Oncol 2019). We will present subgroup analyses from this study. Method: Patients were randomized to 3 arms: [A] NIVO 1 mg/kg + IPI 3 mg/kg Q3W (4 doses) or [B] NIVO 3 mg/kg + IPI 1 mg/kg Q3W (4 doses), each followed by NIVO 240 mg Q2W, or [C] NIVO 3 mg/kg Q2W + IPI 1 mg/kg Q6W. Treatment continued until intolerable toxicity or disease progression. Primary endpoints were safety/tolerability, ORR, and duration of response (DOR; investigator assessment per RECIST v1.1). Key secondary endpoints included disease control rate (DCR), OS, and progression-free survival (blinded independent central review [BICR] per RECIST v1.1); key exploratory endpoints included ORR (BICR per RECIST v1.1). Data cutoff was January 2019. Results: A total of 148 patients were randomized. Minimum OS follow-up from last patient randomization date to data cutoff was 28 months. At baseline, 34% of all patients had vascular invasion, 82% had extrahepatic spread, and 91% had Barcelona Clinic Liver Cancer stage C; 84% discontinued SOR because of disease progression and 14% because of toxicity. For all treated patients, ORR was 31% (7 had complete response), with median DOR of 17 months; DCR was 49%; the 30-month OS rate was 37%. NIVO + IPI was well tolerated; 38% of patients had grade 3–4 treatment-related adverse events (TRAEs; most common any grade: pruritus and rash; most common grade 3–4: aspartate aminotransferase increase and lipase increase); 5% had grade 3–4 TRAEs leading to discontinuation. Subgroup analyses based on duration of prior SOR therapy and other patient characteristics will be presented. Conclusion: NIVO + IPI led to clinically meaningful benefits, with a manageable safety profile in patients previously treated with SOR. NIVO + IPI may provide a new treatment option for these patients. Copyright 2020 American Society of Clinical Oncology, Inc. Reused with permission. This abstract was accepted and previously presented at the 2020 ASCO-GI Annual Meeting. All rights reserved.</w:t>
      </w:r>
    </w:p>
    <w:p xmlns:w="http://schemas.openxmlformats.org/wordprocessingml/2006/main">
      <w:r>
        <w:rPr>
          <w:b/>
        </w:rPr>
        <w:t>DOI</w:t>
      </w:r>
    </w:p>
    <w:p xmlns:w="http://schemas.openxmlformats.org/wordprocessingml/2006/main">
      <w:r>
        <w:t xml:space="preserve">  </w:t>
      </w:r>
      <w:r>
        <w:rPr/>
        <w:t xml:space="preserve">10.1016/S0168-8278(20)30760-1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24</w:t>
      </w:r>
    </w:p>
    <w:p xmlns:w="http://schemas.openxmlformats.org/wordprocessingml/2006/main">
      <w:r>
        <w:rPr>
          <w:b/>
        </w:rPr>
        <w:t>TITLE</w:t>
      </w:r>
    </w:p>
    <w:p xmlns:w="http://schemas.openxmlformats.org/wordprocessingml/2006/main">
      <w:r>
        <w:t xml:space="preserve">  </w:t>
      </w:r>
      <w:r>
        <w:rPr>
          <w:b/>
          <w:sz w:val="28"/>
          <w:szCs w:val="28"/>
        </w:rPr>
        <w:t xml:space="preserve">Evaluation of durvalumab in combination with olaparib and paclitaxel in high-risk HER2 negativestage II/III breast cancer: Results from the I-SPY 2 TRIAL</w:t>
      </w:r>
    </w:p>
    <w:p xmlns:w="http://schemas.openxmlformats.org/wordprocessingml/2006/main">
      <w:r>
        <w:rPr>
          <w:b/>
        </w:rPr>
        <w:t>SOURCE</w:t>
      </w:r>
    </w:p>
    <w:p xmlns:w="http://schemas.openxmlformats.org/wordprocessingml/2006/main">
      <w:r>
        <w:t xml:space="preserve">  </w:t>
      </w:r>
      <w:r>
        <w:rPr/>
        <w:t xml:space="preserve">Cancer Research (2020) 80:16 SUPPL</w:t>
      </w:r>
      <w:r>
        <w:rPr/>
        <w:t xml:space="preserve">. Date of Publication: 1 Aug 2020</w:t>
      </w:r>
    </w:p>
    <w:p xmlns:w="http://schemas.openxmlformats.org/wordprocessingml/2006/main">
      <w:r>
        <w:rPr>
          <w:b/>
        </w:rPr>
        <w:t>ABSTRACT</w:t>
      </w:r>
    </w:p>
    <w:p xmlns:w="http://schemas.openxmlformats.org/wordprocessingml/2006/main">
      <w:r>
        <w:t xml:space="preserve">  </w:t>
      </w:r>
      <w:r>
        <w:rPr/>
        <w:t xml:space="preserve">Background: I-SPY2 is a multicenter, phase 2 trial using response-adaptive randomization with in molecularsubtypes defined by receptor status and MammaPrint risk to evaluate novel agents as neoadjuvant therapy forbreast cancer. The primary endpoint is pathologic complete response (pCR, ypT0/is ypN0)). DNA repair deficiencyin cancer cells can lead to immunogenic neoantigens, activation of the STING pathway, and PARP inhibition canalso upregulate PD-L1 expression. Based on these rationales we tested the combination of durvalumab (anti-PDL1), olaparib (PARP inhibitor) and paclitaxel in I-SPY2. Methods: Women with tumors ≥ 2.5 cm were eligible for screening. Only HER2 negative (HER2-) patients were eligible for this treatment, hormone receptor positive (HR+) patients had to have MammaPrint high molecular profile. Treatment included durvalumab 1500 mg every 4 weeks x 3, olaparib 100 mg twice daily through weeks 1-11concurrent with paclitaxel 80 mg/m2 weekly x 12 (DOP) followed by doxorubicin/cyclophosphamide (AC) x 4. Thecontrol arm was weekly paclitaxel x 12 followed by AC x 4. All patients undergo serial MRI imaging and imagingresponse at 3 &amp; 12 weeks combined with accumulating pCR data are used to estimate, and continuously update, predicted pCR rate for the trial arm. Regimens “graduation with success” when the Bayesian predictive probability of success in a 300-patient phase 3 neoadjuvant trial in the appropriate biomarker groups reaches &gt; 85%. Results: A total of 73 patients received DOP treatment including 21 HR-tumors (i.e. triple-negative breast cancer, TNBC) and 52 HR+ tumors between May 2018 -June 2019. The control group included 299 patients with HER2-tumors. The DOP arm graduated in June 2019, 13 months after enrollment had started, for all HER2-negative and the HR+/HER2-cohorts with &gt; 0.85% predictive probabilities of success. 72 patient completed surgery and evaluable for pCR, the final predicted probabilities of success in a future phase III trial to demonstrate higher pCRrate with DOP compared to control are 81% for all HER2-cancers (estimated pCR rate 37%), 80% for TNBC(estimated pCR rate 47%) and 74.5% for HR+/HER2-patients (estimated pCR rate 28%). Association between pCR and germline BRCA status and immune gene expression including PDL1 will be presented at the meeting. Nounexpected toxicities were seen, but 10 patients (14%) had possibly immune or olaparib related grade 2/3 AEs (3pneumonitis, 2 adrenal insufficiency, 1 colitis, 1 pancreatitis, 2 elevated LFT, 1 skin toxicity, 2 hypothyroidism, 1hyperthyroidism, 1 esophagitis). Conclusion: I-SPY2 demonstrated a significant improvement in pCR with durvalumab and olaparib included with paclitaxel compared to chemotherapy alone in women with stage II/III high-risk, HER2-negative breast cancer, improvement was seen in both the HR+ and TNBC subsets.</w:t>
      </w:r>
    </w:p>
    <w:p xmlns:w="http://schemas.openxmlformats.org/wordprocessingml/2006/main">
      <w:r>
        <w:rPr>
          <w:b/>
        </w:rPr>
        <w:t>DOI</w:t>
      </w:r>
    </w:p>
    <w:p xmlns:w="http://schemas.openxmlformats.org/wordprocessingml/2006/main">
      <w:r>
        <w:t xml:space="preserve">  </w:t>
      </w:r>
      <w:r>
        <w:rPr/>
        <w:t xml:space="preserve">10.1158/1538-7445.AM2020-CT011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25</w:t>
      </w:r>
    </w:p>
    <w:p xmlns:w="http://schemas.openxmlformats.org/wordprocessingml/2006/main">
      <w:r>
        <w:rPr>
          <w:b/>
        </w:rPr>
        <w:t>TITLE</w:t>
      </w:r>
    </w:p>
    <w:p xmlns:w="http://schemas.openxmlformats.org/wordprocessingml/2006/main">
      <w:r>
        <w:t xml:space="preserve">  </w:t>
      </w:r>
      <w:r>
        <w:rPr>
          <w:b/>
          <w:sz w:val="28"/>
          <w:szCs w:val="28"/>
        </w:rPr>
        <w:t xml:space="preserve">Evaluation of atezolizumab (A), cobimetinib (C), and vemurafenib (V) in previouslyuntreated patients with BRAF</w:t>
      </w:r>
      <w:r>
        <w:rPr>
          <w:b/>
          <w:sz w:val="28"/>
          <w:szCs w:val="28"/>
          <w:bCs/>
          <w:vertAlign w:val="superscript"/>
        </w:rPr>
        <w:t xml:space="preserve">V600</w:t>
      </w:r>
      <w:r>
        <w:rPr>
          <w:b/>
          <w:sz w:val="28"/>
          <w:szCs w:val="28"/>
        </w:rPr>
        <w:t xml:space="preserve"> mutation-positiveadvanced melanoma: Primary results from the phase 3IMspire150 trial</w:t>
      </w:r>
    </w:p>
    <w:p xmlns:w="http://schemas.openxmlformats.org/wordprocessingml/2006/main">
      <w:r>
        <w:rPr>
          <w:b/>
        </w:rPr>
        <w:t>SOURCE</w:t>
      </w:r>
    </w:p>
    <w:p xmlns:w="http://schemas.openxmlformats.org/wordprocessingml/2006/main">
      <w:r>
        <w:t xml:space="preserve">  </w:t>
      </w:r>
      <w:r>
        <w:rPr/>
        <w:t xml:space="preserve">Cancer Research (2020) 80:16 SUPPL</w:t>
      </w:r>
      <w:r>
        <w:rPr/>
        <w:t xml:space="preserve">. Date of Publication: 1 Aug 2020</w:t>
      </w:r>
    </w:p>
    <w:p xmlns:w="http://schemas.openxmlformats.org/wordprocessingml/2006/main">
      <w:r>
        <w:rPr>
          <w:b/>
        </w:rPr>
        <w:t>ABSTRACT</w:t>
      </w:r>
    </w:p>
    <w:p xmlns:w="http://schemas.openxmlformats.org/wordprocessingml/2006/main">
      <w:r>
        <w:t xml:space="preserve">  </w:t>
      </w:r>
      <w:r>
        <w:rPr/>
        <w:t xml:space="preserve">Background: Approved systemic treatments for advanced melanoma include immune checkpoint inhibitor therapy(CIT) and targeted therapy with BRAF plus MEK inhibitors for BRAF</w:t>
      </w:r>
      <w:r>
        <w:rPr>
          <w:vertAlign w:val="superscript"/>
        </w:rPr>
        <w:t xml:space="preserve">V600E/K</w:t>
      </w:r>
      <w:r>
        <w:rPr/>
        <w:t xml:space="preserve"> mutant melanoma. Response rates with CITs are typically lower than those observed with targeted therapy, but CIT responses are more durable. Preclinical and clinical data suggest a potential for synergy between CIT and BRAF plus MEK inhibitors. We thereforeevaluated whether combining CIT with targeted therapy could improve efficacy vs targeted therapy alone. Methods: Treatment-naive patients with unresectable stage IIIc/IV melanoma (AJCC 7th ed), measurable disease by RECIST1.1, and BRAF</w:t>
      </w:r>
      <w:r>
        <w:rPr>
          <w:vertAlign w:val="superscript"/>
        </w:rPr>
        <w:t xml:space="preserve">V600</w:t>
      </w:r>
      <w:r>
        <w:rPr/>
        <w:t xml:space="preserve"> mutations in their tumors were randomized to the anti-programmed death-lig and 1 antibody A +C + V or placebo (Pbo) + C + V. A or Pbo were given on days 1 and 15 of each 28-day cycle. Treatment was continued until disease progression or unacceptable toxicity. The primary outcome was investigator-assessedprogression-free survival (PFS). Results: 514 patients were enrolled (A + C + V = 256; Pbo + C + V = 258) and followed for a median of 18.9 months. Investigator-assessed PFS was significantly prolonged with A + C + V vs Pbo+ C + V (15.1 vs 10.6 months, respectively; hazard ratio: 0.78; 95% confidence interval: 0.63-0.97; P =0.025), aneffect seen in all prognostic subgroups. While objective response rates were similar in the A + C + V and Pbo + C +V groups, median duration of response was prolonged with A + C + V (21.0 months) vs Pbo + C + V (12.6 months). Overall survival data were not mature at the time of analysis. Common treatment-related adverse events (AEs;&gt;30%) in the A + C + V and Pbo + C + V groups were blood creatinine phosphokinase (CPK) increase (51.3% vs44.8%), diarrhea (42.2% vs 46.6%), rash (40.9% in both arms), arthralgia (39.1% vs 28.1%), pyrexia (38.7% vs26.0%), alanine aminotransferase (ALT) increase (33.9% vs 22.8%), and lipase increase (32.2% vs 27.4%). Common treatment-related grade 3/4 AEs (&gt;10%) that occurred in the A + C + V and Pbo + C + V groups were lipase increase (20.4% vs 20.6%), blood CPK increase (20.0% vs 14.9%), ALT increase (13.0% vs 8.9%), and maculopapular rash (12.6% vs 9.6%). The incidence of treatment-related serious AEs was similar between the A +C + V (33.5%) and Pbo + C + V (28.8%) groups. 12.6% of patients in the A + C + V group and 15.7% in the Pbo + C+ V group stopped all treatment because of AEs. The safety profile of the A + C + V regimen was generallyconsistent with the known profiles of the individual components. Conclusion: Combination therapy with A + C + Vwas tolerable and manageable, produced durable responses, and significantly increased PFS vs Pbo + C + V. Thus, A + C + V represents a viable treatment option for BRAF mutation-positive advanced melanoma. ClinicalTrials.gov ID: NCT02908672.</w:t>
      </w:r>
    </w:p>
    <w:p xmlns:w="http://schemas.openxmlformats.org/wordprocessingml/2006/main">
      <w:r>
        <w:rPr>
          <w:b/>
        </w:rPr>
        <w:t>DOI</w:t>
      </w:r>
    </w:p>
    <w:p xmlns:w="http://schemas.openxmlformats.org/wordprocessingml/2006/main">
      <w:r>
        <w:t xml:space="preserve">  </w:t>
      </w:r>
      <w:r>
        <w:rPr/>
        <w:t xml:space="preserve">10.1158/1538-7445.AM2020-CT012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26</w:t>
      </w:r>
    </w:p>
    <w:p xmlns:w="http://schemas.openxmlformats.org/wordprocessingml/2006/main">
      <w:r>
        <w:rPr>
          <w:b/>
        </w:rPr>
        <w:t>TITLE</w:t>
      </w:r>
    </w:p>
    <w:p xmlns:w="http://schemas.openxmlformats.org/wordprocessingml/2006/main">
      <w:r>
        <w:t xml:space="preserve">  </w:t>
      </w:r>
      <w:r>
        <w:rPr>
          <w:b/>
          <w:sz w:val="28"/>
          <w:szCs w:val="28"/>
        </w:rPr>
        <w:t xml:space="preserve">Evaluation of Cyclophosphamide/GVAX Pancreas Followed by Listeria-Mesothelin (CRS-207) with or without Nivolumab in Patients with Pancreatic Cancer</w:t>
      </w:r>
    </w:p>
    <w:p xmlns:w="http://schemas.openxmlformats.org/wordprocessingml/2006/main">
      <w:r>
        <w:rPr>
          <w:b/>
        </w:rPr>
        <w:t>SOURCE</w:t>
      </w:r>
    </w:p>
    <w:p xmlns:w="http://schemas.openxmlformats.org/wordprocessingml/2006/main">
      <w:r>
        <w:t xml:space="preserve">  </w:t>
      </w:r>
      <w:r>
        <w:rPr/>
        <w:t xml:space="preserve">Clinical Cancer Research (2020) 26:14 (3578-3588)</w:t>
      </w:r>
      <w:r>
        <w:rPr/>
        <w:t xml:space="preserve">. Date of Publication: 15 Jul 2020</w:t>
      </w:r>
    </w:p>
    <w:p xmlns:w="http://schemas.openxmlformats.org/wordprocessingml/2006/main">
      <w:r>
        <w:rPr>
          <w:b/>
        </w:rPr>
        <w:t>ABSTRACT</w:t>
      </w:r>
    </w:p>
    <w:p xmlns:w="http://schemas.openxmlformats.org/wordprocessingml/2006/main">
      <w:r>
        <w:t xml:space="preserve">  </w:t>
      </w:r>
      <w:r>
        <w:rPr/>
        <w:t xml:space="preserve">Purpose: Two studies in previously treated metastatic pancreatic cancer have been completed combining GVAX pancreas vaccine (GM-CSF–secreting allogeneic pancreatic tumor cells) with cyclophosphamide (Cy) and CRS-207 (live, attenuated Listeria monocytogenes–expressing mesothelin). In the current study, we compared Cy/GVAX followed by CRS-207 with (Arm A) or without nivolumab (Arm B). Patients and Methods: Patients with pancreatic adenocarcinoma who received one prior therapy for metastatic disease and RECIST measurable disease were randomized 1:1 to receive treatment on Arm A or Arm B. The primary objective was to compare overall survival (OS) between the arms. Additional objectives included assessment of progression-free survival, safety, tumor responses, CA19-9 responses, and immunologic correlates. Results: Ninety-three patients were treated (Arm A, 51; Arm B, 42). The median OS in Arms A and B were 5.9 [95% confidence interval (CI), 4.7–8.6] and 6.1 (95% CI, 3.5–7.0) months, respectively, with an HR of 0.86 (95% CI, 0.55–1.34). Objective responses were seen in 3 patients using immune-related response criteria (4%, 2/51, Arm A; 2%, 1/42, Arm B). The grade ≥3 related adverse event rate, whereas higher in Arm A (35.3% vs. 11.9%) was manageable. Changes in the microenvironment, including increase in CD8</w:t>
      </w:r>
      <w:r>
        <w:rPr>
          <w:vertAlign w:val="superscript"/>
        </w:rPr>
        <w:t xml:space="preserve">þ</w:t>
      </w:r>
      <w:r>
        <w:rPr/>
        <w:t xml:space="preserve"> T cells and a decrease in CD68</w:t>
      </w:r>
      <w:r>
        <w:rPr>
          <w:vertAlign w:val="superscript"/>
        </w:rPr>
        <w:t xml:space="preserve">þ</w:t>
      </w:r>
      <w:r>
        <w:rPr/>
        <w:t xml:space="preserve"> myeloid cells, were observed in long-term survivors in Arm A only. Conclusions: Although the study did not meet its primary endpoint of improvement in OS of Arm A over Arm B, the OS was comparable with standard therapy. Objective responses and immunologic changes in the tumor microenvironment were evident.</w:t>
      </w:r>
    </w:p>
    <w:p xmlns:w="http://schemas.openxmlformats.org/wordprocessingml/2006/main">
      <w:r>
        <w:rPr>
          <w:b/>
        </w:rPr>
        <w:t>DOI</w:t>
      </w:r>
    </w:p>
    <w:p xmlns:w="http://schemas.openxmlformats.org/wordprocessingml/2006/main">
      <w:r>
        <w:t xml:space="preserve">  </w:t>
      </w:r>
      <w:r>
        <w:rPr/>
        <w:t xml:space="preserve">10.1158/1078-0432.CCR-19-3978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27</w:t>
      </w:r>
    </w:p>
    <w:p xmlns:w="http://schemas.openxmlformats.org/wordprocessingml/2006/main">
      <w:r>
        <w:rPr>
          <w:b/>
        </w:rPr>
        <w:t>TITLE</w:t>
      </w:r>
    </w:p>
    <w:p xmlns:w="http://schemas.openxmlformats.org/wordprocessingml/2006/main">
      <w:r>
        <w:t xml:space="preserve">  </w:t>
      </w:r>
      <w:r>
        <w:rPr>
          <w:b/>
          <w:sz w:val="28"/>
          <w:szCs w:val="28"/>
        </w:rPr>
        <w:t xml:space="preserve">FDA Accelerated Approval of Pembrolizumab for Recurrent Locally Advanced or Metastatic Merkel Cell Carcinoma</w:t>
      </w:r>
    </w:p>
    <w:p xmlns:w="http://schemas.openxmlformats.org/wordprocessingml/2006/main">
      <w:r>
        <w:rPr>
          <w:b/>
        </w:rPr>
        <w:t>SOURCE</w:t>
      </w:r>
    </w:p>
    <w:p xmlns:w="http://schemas.openxmlformats.org/wordprocessingml/2006/main">
      <w:r>
        <w:t xml:space="preserve">  </w:t>
      </w:r>
      <w:r>
        <w:rPr/>
        <w:t xml:space="preserve">Oncologist (2020) 25:7 (e1077-e1082)</w:t>
      </w:r>
      <w:r>
        <w:rPr/>
        <w:t xml:space="preserve">. Date of Publication: 1 Jul 2020</w:t>
      </w:r>
    </w:p>
    <w:p xmlns:w="http://schemas.openxmlformats.org/wordprocessingml/2006/main">
      <w:r>
        <w:rPr>
          <w:b/>
        </w:rPr>
        <w:t>ABSTRACT</w:t>
      </w:r>
    </w:p>
    <w:p xmlns:w="http://schemas.openxmlformats.org/wordprocessingml/2006/main">
      <w:r>
        <w:t xml:space="preserve">  </w:t>
      </w:r>
      <w:r>
        <w:rPr/>
        <w:t xml:space="preserve">On December 19, 2018, the Food and Drug Administration granted accelerated approval to pembrolizumab (KEYTRUDA, Merck &amp; Co. Inc., Whitehouse Station, NJ) for adult and pediatric patients with recurrent locally advanced or metastatic Merkel cell carcinoma (MCC). Approval was based on Cancer Immunotherapy Trials Network protocol 9, also known as KEYNOTE-017 (NCT02267603), a multicenter, nonrandomized, open-label trial that enrolled 50 patients with recurrent locally advanced or metastatic MCC who had not received prior systemic therapy for their advanced disease. The major efficacy outcome measures were overall response rate (ORR) and response duration assessed by blinded independent central review per RECIST 1.1. The ORR was 56% (95% confidence interval: 41, 70) with a complete response rate of 24%. The median response duration was not reached. Among the 28 patients with responses, 96% had response durations of greater than 6 months and 54% had response durations of greater than 12 months. The most common adverse reactions of pembrolizumab reported in at least 20% of patients who received pembrolizumab as a single agent were fatigue, musculoskeletal pain, decreased appetite, pruritus, diarrhea, nausea, rash, pyrexia, cough, dyspnea, constipation, pain, and abdominal pain. Implications for Practice: This report presents key information on the basis for the Food and Drug Administration's accelerated approval of pembrolizumab for the treatment of recurrent locally advanced or metastatic Merkel cell carcinoma, including efficacy and safety information. This approval provides patients and physicians with an additional treatment option for this aggressive and life-threatening carcinoma.</w:t>
      </w:r>
    </w:p>
    <w:p xmlns:w="http://schemas.openxmlformats.org/wordprocessingml/2006/main">
      <w:r>
        <w:rPr>
          <w:b/>
        </w:rPr>
        <w:t>DOI</w:t>
      </w:r>
    </w:p>
    <w:p xmlns:w="http://schemas.openxmlformats.org/wordprocessingml/2006/main">
      <w:r>
        <w:t xml:space="preserve">  </w:t>
      </w:r>
      <w:r>
        <w:rPr/>
        <w:t xml:space="preserve">10.1634/theoncologist.2020-0184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28</w:t>
      </w:r>
    </w:p>
    <w:p xmlns:w="http://schemas.openxmlformats.org/wordprocessingml/2006/main">
      <w:r>
        <w:rPr>
          <w:b/>
        </w:rPr>
        <w:t>TITLE</w:t>
      </w:r>
    </w:p>
    <w:p xmlns:w="http://schemas.openxmlformats.org/wordprocessingml/2006/main">
      <w:r>
        <w:t xml:space="preserve">  </w:t>
      </w:r>
      <w:r>
        <w:rPr>
          <w:b/>
          <w:sz w:val="28"/>
          <w:szCs w:val="28"/>
        </w:rPr>
        <w:t xml:space="preserve">Pembrolizumab Improves Progression-Free Survival in Relapsed/Refractory Hodgkin Lymphoma</w:t>
      </w:r>
    </w:p>
    <w:p xmlns:w="http://schemas.openxmlformats.org/wordprocessingml/2006/main">
      <w:r>
        <w:rPr>
          <w:b/>
        </w:rPr>
        <w:t>SOURCE</w:t>
      </w:r>
    </w:p>
    <w:p xmlns:w="http://schemas.openxmlformats.org/wordprocessingml/2006/main">
      <w:r>
        <w:t xml:space="preserve">  </w:t>
      </w:r>
      <w:r>
        <w:rPr/>
        <w:t xml:space="preserve">Oncologist (2020) 25:S1 (S18-S19)</w:t>
      </w:r>
      <w:r>
        <w:rPr/>
        <w:t xml:space="preserve">. Date of Publication: 1 Jul 2020</w:t>
      </w:r>
    </w:p>
    <w:p xmlns:w="http://schemas.openxmlformats.org/wordprocessingml/2006/main">
      <w:r>
        <w:rPr>
          <w:b/>
        </w:rPr>
        <w:t>DOI</w:t>
      </w:r>
    </w:p>
    <w:p xmlns:w="http://schemas.openxmlformats.org/wordprocessingml/2006/main">
      <w:r>
        <w:t xml:space="preserve">  </w:t>
      </w:r>
      <w:r>
        <w:rPr/>
        <w:t xml:space="preserve">10.1634/theoncologist.2020-0561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29</w:t>
      </w:r>
    </w:p>
    <w:p xmlns:w="http://schemas.openxmlformats.org/wordprocessingml/2006/main">
      <w:r>
        <w:rPr>
          <w:b/>
        </w:rPr>
        <w:t>TITLE</w:t>
      </w:r>
    </w:p>
    <w:p xmlns:w="http://schemas.openxmlformats.org/wordprocessingml/2006/main">
      <w:r>
        <w:t xml:space="preserve">  </w:t>
      </w:r>
      <w:r>
        <w:rPr>
          <w:b/>
          <w:sz w:val="28"/>
          <w:szCs w:val="28"/>
        </w:rPr>
        <w:t xml:space="preserve">Durvalumab with or without tremelimumab in patients with recurrent or metastatic head and neck squamous cell carcinoma: EAGLE, a randomized, open-label phase III study</w:t>
      </w:r>
    </w:p>
    <w:p xmlns:w="http://schemas.openxmlformats.org/wordprocessingml/2006/main">
      <w:r>
        <w:rPr>
          <w:b/>
        </w:rPr>
        <w:t>SOURCE</w:t>
      </w:r>
    </w:p>
    <w:p xmlns:w="http://schemas.openxmlformats.org/wordprocessingml/2006/main">
      <w:r>
        <w:t xml:space="preserve">  </w:t>
      </w:r>
      <w:r>
        <w:rPr/>
        <w:t xml:space="preserve">Annals of Oncology (2020) 31:7 (942-950)</w:t>
      </w:r>
      <w:r>
        <w:rPr/>
        <w:t xml:space="preserve">. Date of Publication: 1 Jul 2020</w:t>
      </w:r>
    </w:p>
    <w:p xmlns:w="http://schemas.openxmlformats.org/wordprocessingml/2006/main">
      <w:r>
        <w:rPr>
          <w:b/>
        </w:rPr>
        <w:t>ABSTRACT</w:t>
      </w:r>
    </w:p>
    <w:p xmlns:w="http://schemas.openxmlformats.org/wordprocessingml/2006/main">
      <w:r>
        <w:t xml:space="preserve">  </w:t>
      </w:r>
      <w:r>
        <w:rPr/>
        <w:t xml:space="preserve">Background: Targeting the programmed cell death protein 1 (PD-1)/programmed cell death ligand 1 (PD-L1) axis has demonstrated clinical benefit in recurrent/metastatic head and neck squamous cell carcinoma (R/M HNSCC). Combining immunotherapies targeting PD-L1 and cytotoxic T-lymphocyte-associated antigen 4 (CTLA-4) has shown evidence of additive activity in several tumor types. This phase III study evaluated the efficacy of durvalumab (an anti-PD-L1 monoclonal antibody) or durvalumab plus tremelimumab (an anti-CTLA-4 monoclonal antibody) versus standard of care (SoC) in R/M HNSCC patients. Patients and methods: Patients were randomly assigned to receive 1: 1: 1 durvalumab (10 mg/kg every 2 weeks [q2w]), durvalumab plus tremelimumab (durvalumab 20 mg/kg q4w plus tremelimumab 1 mg/kg q4w × 4, then durvalumab 10 mg/kg q2w), or SoC (cetuximab, a taxane, methotrexate, or a fluoropyrimidine). The primary end points were overall survival (OS) for durvalumab versus SoC, and OS for durvalumab plus tremelimumab versus SoC. Secondary end points included progression-free survival (PFS), objective response rate, and duration of response. Results: Patients were randomly assigned to receive durvalumab (n = 240), durvalumab plus tremelimumab (n = 247), or SoC (n = 249). No statistically significant improvements in OS were observed for durvalumab versus SoC [hazard ratio (HR): 0.88; 95% confidence interval (CI): 0.72–1.08; P = 0.20] or durvalumab plus tremelimumab versus SoC (HR: 1.04; 95% CI: 0.85–1.26; P = 0.76). The 12-month survival rates (95% CI) were 37.0% (30.9–43.1), 30.4% (24.7–36.3), and 30.5% (24.7–36.4) for durvalumab, durvalumab plus tremelimumab, and SoC, respectively. Treatment-related adverse events (trAEs) were consistent with previous reports. The most common trAEs (any grade) were hypothyroidism for durvalumab and durvalumab plus tremelimumab (11.4% and 12.2%, respectively), and anemia (17.5%) for SoC. Grade ≥3 trAE rates were 10.1%, 16.3%, and 24.2% for durvalumab, durvalumab plus tremelimumab, and SoC, respectively. Conclusion: There were no statistically significant differences in OS for durvalumab or durvalumab plus tremelimumab versus SoC. However, higher survival rates at 12 to 24 months and response rates demonstrate clinical activity for durvalumab. Trial registration: ClinicalTrials.gov: NCT02369874.</w:t>
      </w:r>
    </w:p>
    <w:p xmlns:w="http://schemas.openxmlformats.org/wordprocessingml/2006/main">
      <w:r>
        <w:rPr>
          <w:b/>
        </w:rPr>
        <w:t>DOI</w:t>
      </w:r>
    </w:p>
    <w:p xmlns:w="http://schemas.openxmlformats.org/wordprocessingml/2006/main">
      <w:r>
        <w:t xml:space="preserve">  </w:t>
      </w:r>
      <w:r>
        <w:rPr/>
        <w:t xml:space="preserve">10.1016/j.annonc.2020.04.001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30</w:t>
      </w:r>
    </w:p>
    <w:p xmlns:w="http://schemas.openxmlformats.org/wordprocessingml/2006/main">
      <w:r>
        <w:rPr>
          <w:b/>
        </w:rPr>
        <w:t>TITLE</w:t>
      </w:r>
    </w:p>
    <w:p xmlns:w="http://schemas.openxmlformats.org/wordprocessingml/2006/main">
      <w:r>
        <w:t xml:space="preserve">  </w:t>
      </w:r>
      <w:r>
        <w:rPr>
          <w:b/>
          <w:sz w:val="28"/>
          <w:szCs w:val="28"/>
        </w:rPr>
        <w:t xml:space="preserve">Pembrolizumab or placebo plus etoposide and platinum as first-line therapy for extensive-stage small-cell lung cancer: Randomized, double-blind, phase III KEYNOTE-604 Study</w:t>
      </w:r>
    </w:p>
    <w:p xmlns:w="http://schemas.openxmlformats.org/wordprocessingml/2006/main">
      <w:r>
        <w:rPr>
          <w:b/>
        </w:rPr>
        <w:t>SOURCE</w:t>
      </w:r>
    </w:p>
    <w:p xmlns:w="http://schemas.openxmlformats.org/wordprocessingml/2006/main">
      <w:r>
        <w:t xml:space="preserve">  </w:t>
      </w:r>
      <w:r>
        <w:rPr/>
        <w:t xml:space="preserve">Journal of Clinical Oncology (2020) 38:21 (2369-2379)</w:t>
      </w:r>
      <w:r>
        <w:rPr/>
        <w:t xml:space="preserve">. Date of Publication: 1 Jul 2020</w:t>
      </w:r>
    </w:p>
    <w:p xmlns:w="http://schemas.openxmlformats.org/wordprocessingml/2006/main">
      <w:r>
        <w:rPr>
          <w:b/>
        </w:rPr>
        <w:t>ABSTRACT</w:t>
      </w:r>
    </w:p>
    <w:p xmlns:w="http://schemas.openxmlformats.org/wordprocessingml/2006/main">
      <w:r>
        <w:t xml:space="preserve">  </w:t>
      </w:r>
      <w:r>
        <w:rPr/>
        <w:t xml:space="preserve">Purpose: Pembrolizumab monotherapy has shown antitumor activity in patients with small-cell lung cancer (SCLC). The randomized, double-blind, phase III KEYNOTE-604 study compared pembrolizumab plus etoposide and platinum (EP) with placebo plus EP for patients with previously untreated extensive-stage (ES) SCLC. Methods: Eligible patients were randomly assigned 1:1 to pembrolizumab 200 mg once every 3 weeks or saline placebo for up to 35 cycles plus 4 cycles of EP. Primary end points were progression-free survival (PFS; RECIST version 1.1, blinded central review) and overall survival (OS) in the intention-to-treat population. Objective response rate (ORR) and duration of response were secondary end points. Prespecified efficacy boundaries were one-sided P = .0048 for PFS and .0128 for OS. Results: Of the 453 participants, 228 were randomly assigned to pembrolizumab plus EP and 225 to placebo plus EP. Pembrolizumab plus EP significantly improved PFS (hazard ratio [HR], 0.75; 95% CI, 0.61 to 0.91; P=.0023). Twelve-month PFS estimates were 13.6% with pembrolizumab plus EP and 3.1% with placebo plus EP. Although pembrolizumab plus EP prolonged OS, the significance threshold was not met (HR, 0.80; 95% CI, 0.64 to 0.98; P = .0164). Twenty-four-month OS estimates were 22.5% and 11.2%, respectively. ORR was 70.6% in the pembrolizumab plus EP group and 61.8% in the placebo plus EP group; the estimated proportion of responders remaining in response at 12 months was 19.3% and 3.3%, respectively. In the pembrolizumab plus EP and placebo plus EP groups, respectively, any-cause adverse events were grade 3-4 in 76.7% and 74.9%, grade 5 in 6.3% and 5.4%, and led to discontinuation of any drug in 14.8% and 6.3%. Conclusion: Pembrolizumab plus EP significantly improved PFS compared with placebo plus EP as first-line therapy for patients with ES-SCLC. No unexpected toxicities were seen with pembrolizumab plus EP. These data support the benefit of pembrolizumab in ES-SCLC.</w:t>
      </w:r>
    </w:p>
    <w:p xmlns:w="http://schemas.openxmlformats.org/wordprocessingml/2006/main">
      <w:r>
        <w:rPr>
          <w:b/>
        </w:rPr>
        <w:t>DOI</w:t>
      </w:r>
    </w:p>
    <w:p xmlns:w="http://schemas.openxmlformats.org/wordprocessingml/2006/main">
      <w:r>
        <w:t xml:space="preserve">  </w:t>
      </w:r>
      <w:r>
        <w:rPr/>
        <w:t xml:space="preserve">10.1200/JCO.20.00793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31</w:t>
      </w:r>
    </w:p>
    <w:p xmlns:w="http://schemas.openxmlformats.org/wordprocessingml/2006/main">
      <w:r>
        <w:rPr>
          <w:b/>
        </w:rPr>
        <w:t>TITLE</w:t>
      </w:r>
    </w:p>
    <w:p xmlns:w="http://schemas.openxmlformats.org/wordprocessingml/2006/main">
      <w:r>
        <w:t xml:space="preserve">  </w:t>
      </w:r>
      <w:r>
        <w:rPr>
          <w:b/>
          <w:sz w:val="28"/>
          <w:szCs w:val="28"/>
        </w:rPr>
        <w:t xml:space="preserve">Impact of neoadjuvant durvalumab with or without tremelimumab on CD8</w:t>
      </w:r>
      <w:r>
        <w:rPr>
          <w:b/>
          <w:sz w:val="28"/>
          <w:szCs w:val="28"/>
          <w:bCs/>
          <w:vertAlign w:val="superscript"/>
        </w:rPr>
        <w:t xml:space="preserve">+</w:t>
      </w:r>
      <w:r>
        <w:rPr>
          <w:b/>
          <w:sz w:val="28"/>
          <w:szCs w:val="28"/>
        </w:rPr>
        <w:t xml:space="preserve"> tumor lymphocyte density, safety, and efficacy in patients with oropharynx cancer: CIAO trial results</w:t>
      </w:r>
    </w:p>
    <w:p xmlns:w="http://schemas.openxmlformats.org/wordprocessingml/2006/main">
      <w:r>
        <w:rPr>
          <w:b/>
        </w:rPr>
        <w:t>SOURCE</w:t>
      </w:r>
    </w:p>
    <w:p xmlns:w="http://schemas.openxmlformats.org/wordprocessingml/2006/main">
      <w:r>
        <w:t xml:space="preserve">  </w:t>
      </w:r>
      <w:r>
        <w:rPr/>
        <w:t xml:space="preserve">Clinical Cancer Research (2020) 26:13 (3211-3219)</w:t>
      </w:r>
      <w:r>
        <w:rPr/>
        <w:t xml:space="preserve">. Date of Publication: 1 Jul 2020</w:t>
      </w:r>
    </w:p>
    <w:p xmlns:w="http://schemas.openxmlformats.org/wordprocessingml/2006/main">
      <w:r>
        <w:rPr>
          <w:b/>
        </w:rPr>
        <w:t>ABSTRACT</w:t>
      </w:r>
    </w:p>
    <w:p xmlns:w="http://schemas.openxmlformats.org/wordprocessingml/2006/main">
      <w:r>
        <w:t xml:space="preserve">  </w:t>
      </w:r>
      <w:r>
        <w:rPr/>
        <w:t xml:space="preserve">Purpose: In oropharyngeal squamous cell carcinoma (OPC), high CD8</w:t>
      </w:r>
      <w:r>
        <w:rPr>
          <w:vertAlign w:val="superscript"/>
        </w:rPr>
        <w:t xml:space="preserve">þ</w:t>
      </w:r>
      <w:r>
        <w:rPr/>
        <w:t xml:space="preserve"> tumor-infiltrating lymphocyte (CD8</w:t>
      </w:r>
      <w:r>
        <w:rPr>
          <w:vertAlign w:val="superscript"/>
        </w:rPr>
        <w:t xml:space="preserve">þ</w:t>
      </w:r>
      <w:r>
        <w:rPr/>
        <w:t xml:space="preserve">TIL) density confers improved prognosis. We compared neoadjuvant durvalumab (PD-L1 inhibitor) with durvalumab þ tremelimumab (CTLA-4 inhibitor) in terms of impact on CD8</w:t>
      </w:r>
      <w:r>
        <w:rPr>
          <w:vertAlign w:val="superscript"/>
        </w:rPr>
        <w:t xml:space="preserve">þ</w:t>
      </w:r>
      <w:r>
        <w:rPr/>
        <w:t xml:space="preserve">TIL density, safety, and efficacy in patients with OPC. Patients and Methods: Patients with newly diagnosed stage II-IVA OPC or locoregionally recurrent OPC amenable to resection were included. Patients were randomized to two cycles of durvalumab or durvalumab þ tremelimumab before surgery. The primary endpoint was change between baseline and resection specimen in CD8</w:t>
      </w:r>
      <w:r>
        <w:rPr>
          <w:vertAlign w:val="superscript"/>
        </w:rPr>
        <w:t xml:space="preserve">þ</w:t>
      </w:r>
      <w:r>
        <w:rPr/>
        <w:t xml:space="preserve">TIL density between arms. Secondary endpoints included safety, response rate per RECIST, major pathologic response (MPR; ≤10% viable tumor cells) rate, and patient-reported outcomes. Results: Of 28 eligible patients (14/arm), 20 (71%) had newly diagnosed OPC, and 24 (86%) were p16-positive. The posttreatment to pretreatment median CD8</w:t>
      </w:r>
      <w:r>
        <w:rPr>
          <w:vertAlign w:val="superscript"/>
        </w:rPr>
        <w:t xml:space="preserve">þ</w:t>
      </w:r>
      <w:r>
        <w:rPr/>
        <w:t xml:space="preserve">TIL density ratio was 1.31 for durvalumab and 1.15 for combination treatment (P ¼ 0.97; 95% CI: -1.07-2.28). In each group, 6 patients (43%, 95% CI: 17.66-71.14) had a response. Eight patients (29%) had a MPR at the primary tumor and/or nodal metastases. Neither baseline CD8</w:t>
      </w:r>
      <w:r>
        <w:rPr>
          <w:vertAlign w:val="superscript"/>
        </w:rPr>
        <w:t xml:space="preserve">þ</w:t>
      </w:r>
      <w:r>
        <w:rPr/>
        <w:t xml:space="preserve">TIL density nor PD-L1 expression level correlated with overall response, but a trend toward greater CD8</w:t>
      </w:r>
      <w:r>
        <w:rPr>
          <w:vertAlign w:val="superscript"/>
        </w:rPr>
        <w:t xml:space="preserve">þ</w:t>
      </w:r>
      <w:r>
        <w:rPr/>
        <w:t xml:space="preserve">TIL change in patients with a MPR was seen (P ¼ 0.059; 95% CI: -0.33-3.46). Four patients (14%) had grade ≥3 adverse events. At median follow-up time of 15.79 months, all patients were alive, and one had an additional recurrence. Conclusions: Durvalumab þ tremelimumab did not increase CD8</w:t>
      </w:r>
      <w:r>
        <w:rPr>
          <w:vertAlign w:val="superscript"/>
        </w:rPr>
        <w:t xml:space="preserve">þ</w:t>
      </w:r>
      <w:r>
        <w:rPr/>
        <w:t xml:space="preserve">TIL density more than durvalumab alone did. The observed safety and activity support further investigation of neoadjuvant checkpoint inhibitor for OPC.</w:t>
      </w:r>
    </w:p>
    <w:p xmlns:w="http://schemas.openxmlformats.org/wordprocessingml/2006/main">
      <w:r>
        <w:rPr>
          <w:b/>
        </w:rPr>
        <w:t>DOI</w:t>
      </w:r>
    </w:p>
    <w:p xmlns:w="http://schemas.openxmlformats.org/wordprocessingml/2006/main">
      <w:r>
        <w:t xml:space="preserve">  </w:t>
      </w:r>
      <w:r>
        <w:rPr/>
        <w:t xml:space="preserve">10.1158/1078-0432.CCR-19-3977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32</w:t>
      </w:r>
    </w:p>
    <w:p xmlns:w="http://schemas.openxmlformats.org/wordprocessingml/2006/main">
      <w:r>
        <w:rPr>
          <w:b/>
        </w:rPr>
        <w:t>TITLE</w:t>
      </w:r>
    </w:p>
    <w:p xmlns:w="http://schemas.openxmlformats.org/wordprocessingml/2006/main">
      <w:r>
        <w:t xml:space="preserve">  </w:t>
      </w:r>
      <w:r>
        <w:rPr>
          <w:b/>
          <w:sz w:val="28"/>
          <w:szCs w:val="28"/>
        </w:rPr>
        <w:t xml:space="preserve">Effect of Nivolumab vs Bevacizumab in Patients with Recurrent Glioblastoma: The CheckMate 143 Phase 3 Randomized Clinical Trial</w:t>
      </w:r>
    </w:p>
    <w:p xmlns:w="http://schemas.openxmlformats.org/wordprocessingml/2006/main">
      <w:r>
        <w:rPr>
          <w:b/>
        </w:rPr>
        <w:t>SOURCE</w:t>
      </w:r>
    </w:p>
    <w:p xmlns:w="http://schemas.openxmlformats.org/wordprocessingml/2006/main">
      <w:r>
        <w:t xml:space="preserve">  </w:t>
      </w:r>
      <w:r>
        <w:rPr/>
        <w:t xml:space="preserve">JAMA Oncology (2020) 6:7 (1003-1010)</w:t>
      </w:r>
      <w:r>
        <w:rPr/>
        <w:t xml:space="preserve">. Date of Publication: 1 Jul 2020</w:t>
      </w:r>
    </w:p>
    <w:p xmlns:w="http://schemas.openxmlformats.org/wordprocessingml/2006/main">
      <w:r>
        <w:rPr>
          <w:b/>
        </w:rPr>
        <w:t>ABSTRACT</w:t>
      </w:r>
    </w:p>
    <w:p xmlns:w="http://schemas.openxmlformats.org/wordprocessingml/2006/main">
      <w:r>
        <w:t xml:space="preserve">  </w:t>
      </w:r>
      <w:r>
        <w:rPr/>
        <w:t xml:space="preserve">Importance: Clinical outcomes for glioblastoma remain poor. Treatment with immune checkpoint blockade has shown benefits in many cancer types. To our knowledge, data from a randomized phase 3 clinical trial evaluating a programmed death-1 (PD-1) inhibitor therapy for glioblastoma have not been reported. Objective: To determine whether single-agent PD-1 blockade with nivolumab improves survival in patients with recurrent glioblastoma compared with bevacizumab. Design, Setting, and Participants: In this open-label, randomized, phase 3 clinical trial, 439 patients with glioblastoma at first recurrence following standard radiation and temozolomide therapy were enrolled, and 369 were randomized. Patients were enrolled between September 2014 and May 2015. The median follow-up was 9.5 months at data cutoff of January 20, 2017. The study included 57 multicenter, multinational clinical sites. Interventions: Patients were randomized 1:1 to nivolumab 3 mg/kg or bevacizumab 10 mg/kg every 2 weeks until confirmed disease progression, unacceptable toxic effects, or death. Main Outcomes and Measures: The primary end point was overall survival (OS). Results: A total of 369 patients were randomized to nivolumab (n = 184) or bevacizumab (n = 185). The MGMT promoter was methylated in 23.4% (43/184; nivolumab) and 22.7% (42/185; bevacizumab), unmethylated in 32.1% (59/184; nivolumab) and 36.2% (67/185; bevacizumab), and not reported in remaining patients. At median follow-up of 9.5 months, median OS (mOS) was comparable between groups: nivolumab, 9.8 months (95% CI, 8.2-11.8); bevacizumab, 10.0 months (95% CI, 9.0-11.8); HR, 1.04 (95% CI, 0.83-1.30); P =.76. The 12-month OS was 42% in both groups. The objective response rate was higher with bevacizumab (23.1%; 95% CI, 16.7%-30.5%) vs nivolumab (7.8%; 95% CI, 4.1%-13.3%). Grade 3/4 treatment-related adverse events (TRAEs) were similar between groups (nivolumab, 33/182 [18.1%]; bevacizumab, 25/165 [15.2%]), with no unexpected neurological TRAEs or deaths due to TRAEs. Conclusions and Relevance: Although the primary end point was not met in this randomized clinical trial, mOS was comparable between nivolumab and bevacizumab in the overall patient population with recurrent glioblastoma. The safety profile of nivolumab in patients with glioblastoma was consistent with that in other tumor types. Trial Registration: ClinicalTrials.gov Identifier: NCT02017717.</w:t>
      </w:r>
    </w:p>
    <w:p xmlns:w="http://schemas.openxmlformats.org/wordprocessingml/2006/main">
      <w:r>
        <w:rPr>
          <w:b/>
        </w:rPr>
        <w:t>DOI</w:t>
      </w:r>
    </w:p>
    <w:p xmlns:w="http://schemas.openxmlformats.org/wordprocessingml/2006/main">
      <w:r>
        <w:t xml:space="preserve">  </w:t>
      </w:r>
      <w:r>
        <w:rPr/>
        <w:t xml:space="preserve">10.1001/jamaoncol.2020.1024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33</w:t>
      </w:r>
    </w:p>
    <w:p xmlns:w="http://schemas.openxmlformats.org/wordprocessingml/2006/main">
      <w:r>
        <w:rPr>
          <w:b/>
        </w:rPr>
        <w:t>TITLE</w:t>
      </w:r>
    </w:p>
    <w:p xmlns:w="http://schemas.openxmlformats.org/wordprocessingml/2006/main">
      <w:r>
        <w:t xml:space="preserve">  </w:t>
      </w:r>
      <w:r>
        <w:rPr>
          <w:b/>
          <w:sz w:val="28"/>
          <w:szCs w:val="28"/>
        </w:rPr>
        <w:t xml:space="preserve">Stereotactic ablative body radiotherapy (SABR) combined with immunotherapy (L19-IL2) versus standard of care in stage IV NSCLC patients, ImmunoSABR: A multicentre, randomised controlled open-label phase II trial</w:t>
      </w:r>
    </w:p>
    <w:p xmlns:w="http://schemas.openxmlformats.org/wordprocessingml/2006/main">
      <w:r>
        <w:rPr>
          <w:b/>
        </w:rPr>
        <w:t>SOURCE</w:t>
      </w:r>
    </w:p>
    <w:p xmlns:w="http://schemas.openxmlformats.org/wordprocessingml/2006/main">
      <w:r>
        <w:t xml:space="preserve">  </w:t>
      </w:r>
      <w:r>
        <w:rPr/>
        <w:t xml:space="preserve">BMC Cancer (2020) 20:1 Article Number: 557</w:t>
      </w:r>
      <w:r>
        <w:rPr/>
        <w:t xml:space="preserve">. Date of Publication: 15 Jun 2020</w:t>
      </w:r>
    </w:p>
    <w:p xmlns:w="http://schemas.openxmlformats.org/wordprocessingml/2006/main">
      <w:r>
        <w:rPr>
          <w:b/>
        </w:rPr>
        <w:t>ABSTRACT</w:t>
      </w:r>
    </w:p>
    <w:p xmlns:w="http://schemas.openxmlformats.org/wordprocessingml/2006/main">
      <w:r>
        <w:t xml:space="preserve">  </w:t>
      </w:r>
      <w:r>
        <w:rPr/>
        <w:t xml:space="preserve">Background: About 50% of non-small cell lung cancer (NSCLC) patients have metastatic disease at initial diagnosis, which limits their treatment options and, consequently, the 5-year survival rate (15%). Immune checkpoint inhibitors (ICI), either alone or in combination with chemotherapy, have become standard of care (SOC) for most good performance status patients. However, most patients will not obtain long-term benefit and new treatment strategies are therefore needed. We previously demonstrated clinical safety of the tumour-selective immunocytokine L19-IL2, consisting of the anti-ED-B scFv L19 antibody coupled to IL2, combined with stereotactic ablative radiotherapy (SABR). Methods: This investigator-initiated, multicentric, randomised controlled open-label phase II clinical trial will test the hypothesis that the combination of SABR and L19-IL2 increases progression free survival (PFS) in patients with limited metastatic NSCLC. One hundred twenty-six patients will be stratified according to their metastatic load (oligo-metastatic: ≤5 or poly-metastatic: 6 to 10) and randomised to the experimental-arm (E-arm) or the control-arm (C-arm). The C-arm will receive SOC, according to the local protocol. E-arm oligo-metastatic patients will receive SABR to all lesions followed by L19-IL2 therapy; radiotherapy for poly-metastatic patients consists of irradiation of one (symptomatic) to a maximum of 5 lesions (including ICI in both arms if this is the SOC). The accrual period will be 2.5-years, starting after the first centre is initiated and active. Primary endpoint is PFS at 1.5-years based on blinded radiological review, and secondary endpoints are overall survival, toxicity, quality of life and abscopal response. Associative biomarker studies, immune monitoring, CT-based radiomics, stool collection, iRECIST and tumour growth rate will be performed. Discussion: The combination of SABR with or without ICI and the immunocytokine L19-IL2 will be tested as 1st, 2nd or 3rd line treatment in stage IV NSCLC patients in 14 centres located in 6 countries. This bimodal and trimodal treatment approach is based on the direct cytotoxic effect of radiotherapy, the tumour selective immunocytokine L19-IL2, the abscopal effect observed distant from the irradiated metastatic site(s) and the memory effect. The first results are expected end 2023. Trial registration: ImmunoSABR Protocol Code: NL67629.068.18; EudraCT: 2018-002583-11; Clinicaltrials.gov: NCT03705403; ISRCTN ID: ISRCTN49817477; Date of registration: 03-April-2019.</w:t>
      </w:r>
    </w:p>
    <w:p xmlns:w="http://schemas.openxmlformats.org/wordprocessingml/2006/main">
      <w:r>
        <w:rPr>
          <w:b/>
        </w:rPr>
        <w:t>DOI</w:t>
      </w:r>
    </w:p>
    <w:p xmlns:w="http://schemas.openxmlformats.org/wordprocessingml/2006/main">
      <w:r>
        <w:t xml:space="preserve">  </w:t>
      </w:r>
      <w:r>
        <w:rPr/>
        <w:t xml:space="preserve">10.1186/s12885-020-07055-1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34</w:t>
      </w:r>
    </w:p>
    <w:p xmlns:w="http://schemas.openxmlformats.org/wordprocessingml/2006/main">
      <w:r>
        <w:rPr>
          <w:b/>
        </w:rPr>
        <w:t>TITLE</w:t>
      </w:r>
    </w:p>
    <w:p xmlns:w="http://schemas.openxmlformats.org/wordprocessingml/2006/main">
      <w:r>
        <w:t xml:space="preserve">  </w:t>
      </w:r>
      <w:r>
        <w:rPr>
          <w:b/>
          <w:sz w:val="28"/>
          <w:szCs w:val="28"/>
        </w:rPr>
        <w:t xml:space="preserve">Atezolizumab, vemurafenib, and cobimetinib as first-line treatment for unresectable advanced BRAF</w:t>
      </w:r>
      <w:r>
        <w:rPr>
          <w:b/>
          <w:sz w:val="28"/>
          <w:szCs w:val="28"/>
          <w:bCs/>
          <w:vertAlign w:val="superscript"/>
        </w:rPr>
        <w:t xml:space="preserve">V600</w:t>
      </w:r>
      <w:r>
        <w:rPr>
          <w:b/>
          <w:sz w:val="28"/>
          <w:szCs w:val="28"/>
        </w:rPr>
        <w:t xml:space="preserve"> mutation-positive melanoma (IMspire150): primary analysis of the randomised, double-blind, placebo-controlled, phase 3 trial</w:t>
      </w:r>
    </w:p>
    <w:p xmlns:w="http://schemas.openxmlformats.org/wordprocessingml/2006/main">
      <w:r>
        <w:rPr>
          <w:b/>
        </w:rPr>
        <w:t>SOURCE</w:t>
      </w:r>
    </w:p>
    <w:p xmlns:w="http://schemas.openxmlformats.org/wordprocessingml/2006/main">
      <w:r>
        <w:t xml:space="preserve">  </w:t>
      </w:r>
      <w:r>
        <w:rPr/>
        <w:t xml:space="preserve">The Lancet (2020) 395:10240 (1835-1844)</w:t>
      </w:r>
      <w:r>
        <w:rPr/>
        <w:t xml:space="preserve">. Date of Publication: 13 Jun 2020</w:t>
      </w:r>
    </w:p>
    <w:p xmlns:w="http://schemas.openxmlformats.org/wordprocessingml/2006/main">
      <w:r>
        <w:rPr>
          <w:b/>
        </w:rPr>
        <w:t>ABSTRACT</w:t>
      </w:r>
    </w:p>
    <w:p xmlns:w="http://schemas.openxmlformats.org/wordprocessingml/2006/main">
      <w:r>
        <w:t xml:space="preserve">  </w:t>
      </w:r>
      <w:r>
        <w:rPr/>
        <w:t xml:space="preserve">Background: IMspire150 aimed to evaluate first-line combination treatment with BRAF plus MEK inhibitors and immune checkpoint therapy in BRAF</w:t>
      </w:r>
      <w:r>
        <w:rPr>
          <w:vertAlign w:val="superscript"/>
        </w:rPr>
        <w:t xml:space="preserve">V600</w:t>
      </w:r>
      <w:r>
        <w:rPr/>
        <w:t xml:space="preserve"> mutation-positive advanced or metastatic melanoma. Methods: IMspire150 was a randomised, double-blind, placebo-controlled phase 3 study done at 112 institutes in 20 countries. Patients with unresectable stage IIIc–IV, BRAF</w:t>
      </w:r>
      <w:r>
        <w:rPr>
          <w:vertAlign w:val="superscript"/>
        </w:rPr>
        <w:t xml:space="preserve">V600</w:t>
      </w:r>
      <w:r>
        <w:rPr/>
        <w:t xml:space="preserve"> mutation-positive melanoma were randomly assigned 1:1 to 28-day cycles of atezolizumab, vemurafenib, and cobimetinib (atezolizumab group) or atezolizumab placebo, vemurafenib, and cobimetinib (control group). In cycle 1, all patients received vemurafenib and cobimetinib only; atezolizumab placebo was added from cycle 2 onward. Randomisation was stratified by lactate dehydrogenase concentration and geographical region. Blinding for atezolizumab was achieved by means of an identical intravenous placebo, and blinding for vemurafenib was achieved by means of a placebo tablet. The primary outcome was investigator-assessed progression-free survival. This trial (ClinicalTrials.gov, NCT02908672) is ongoing but no longer recruiting patients. Findings: Between Jan 13, 2017, and April 26, 2018, 777 patients were screened and 514 were enrolled and randomly assigned to the atezolizumab group (n=256) or control group (n=258). At a median follow-up of 18·9 months (IQR 10·4–23·8), progression-free survival as assessed by the study investigator was significantly prolonged with atezolizumab versus control (15·1 vs 10·6 months; hazard ratio [HR] 0·78; 95% CI 0·63–0·97; p=0·025). Common treatment-related adverse events (&gt;30%) in the atezolizumab and control groups were blood creatinine phosphokinase increased (51·3% vs 44·8%), diarrhoea (42·2% vs 46·6%), rash (40·9%, both groups), arthralgia (39·1% vs 28·1%), pyrexia (38·7% vs 26·0%), alanine aminotransferase increased (33·9% vs 22·8%), and lipase increased (32·2% vs 27·4%); 13% of patients in the atezolizumab group and 16% in the control group stopped all treatment because of adverse events. Interpretation: The addition of atezolizumab to targeted therapy with vemurafenib and cobimetinib was safe and tolerable and significantly increased progression-free survival in patients with BRAF</w:t>
      </w:r>
      <w:r>
        <w:rPr>
          <w:vertAlign w:val="superscript"/>
        </w:rPr>
        <w:t xml:space="preserve">V600</w:t>
      </w:r>
      <w:r>
        <w:rPr/>
        <w:t xml:space="preserve"> mutation-positive advanced melanoma. Funding: F Hoffmann–La Roche and Genentech.</w:t>
      </w:r>
    </w:p>
    <w:p xmlns:w="http://schemas.openxmlformats.org/wordprocessingml/2006/main">
      <w:r>
        <w:rPr>
          <w:b/>
        </w:rPr>
        <w:t>DOI</w:t>
      </w:r>
    </w:p>
    <w:p xmlns:w="http://schemas.openxmlformats.org/wordprocessingml/2006/main">
      <w:r>
        <w:t xml:space="preserve">  </w:t>
      </w:r>
      <w:r>
        <w:rPr/>
        <w:t xml:space="preserve">10.1016/S0140-6736(20)30934-X</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35</w:t>
      </w:r>
    </w:p>
    <w:p xmlns:w="http://schemas.openxmlformats.org/wordprocessingml/2006/main">
      <w:r>
        <w:rPr>
          <w:b/>
        </w:rPr>
        <w:t>TITLE</w:t>
      </w:r>
    </w:p>
    <w:p xmlns:w="http://schemas.openxmlformats.org/wordprocessingml/2006/main">
      <w:r>
        <w:t xml:space="preserve">  </w:t>
      </w:r>
      <w:r>
        <w:rPr>
          <w:b/>
          <w:sz w:val="28"/>
          <w:szCs w:val="28"/>
        </w:rPr>
        <w:t xml:space="preserve">Polygenic risk for skin autoimmunity impacts immune checkpoint blockade in bladder cancer</w:t>
      </w:r>
    </w:p>
    <w:p xmlns:w="http://schemas.openxmlformats.org/wordprocessingml/2006/main">
      <w:r>
        <w:rPr>
          <w:b/>
        </w:rPr>
        <w:t>SOURCE</w:t>
      </w:r>
    </w:p>
    <w:p xmlns:w="http://schemas.openxmlformats.org/wordprocessingml/2006/main">
      <w:r>
        <w:t xml:space="preserve">  </w:t>
      </w:r>
      <w:r>
        <w:rPr/>
        <w:t xml:space="preserve">Proceedings of the National Academy of Sciences of the United States of America (2020) 117:22 (12288-12294)</w:t>
      </w:r>
      <w:r>
        <w:rPr/>
        <w:t xml:space="preserve">. Date of Publication: 2 Jun 2020</w:t>
      </w:r>
    </w:p>
    <w:p xmlns:w="http://schemas.openxmlformats.org/wordprocessingml/2006/main">
      <w:r>
        <w:rPr>
          <w:b/>
        </w:rPr>
        <w:t>ABSTRACT</w:t>
      </w:r>
    </w:p>
    <w:p xmlns:w="http://schemas.openxmlformats.org/wordprocessingml/2006/main">
      <w:r>
        <w:t xml:space="preserve">  </w:t>
      </w:r>
      <w:r>
        <w:rPr/>
        <w:t xml:space="preserve">PD-1 and PD-L1 act to restrict T cell responses in cancer and contribute to self-tolerance. Consistent with this role, PD-1 checkpoint inhibitors have been associated with immune-related adverse events (irAEs), immune toxicities thought to be autoimmune in origin. Analyses of dermatological irAEs have identified an association with improved overall survival (OS) following anti-PD-(L)1 therapy, but the factors that contribute to this relationship are poorly understood. We collected germline whole-genome sequencing data from IMvigor211, a recent phase 3 randomized controlled trial comparing atezolizumab (anti-PD-L1) monotherapy to chemotherapy in bladder cancer. We found that high vitiligo, high psoriasis, and low atopic dermatitis polygenic risk scores (PRSs) were associated with longer OS under anti-PD-L1 monotherapy as compared to chemotherapy, reflecting the Th17 polarization of these diseases. PRSs were not correlated with tumor mutation burden, PD-L1 immunohistochemistry, nor T-effector gene signatures. Shared genetic factors impact risk for dermatological autoimmunity and anti-PD-L1 monotherapy in bladder cancer.</w:t>
      </w:r>
    </w:p>
    <w:p xmlns:w="http://schemas.openxmlformats.org/wordprocessingml/2006/main">
      <w:r>
        <w:rPr>
          <w:b/>
        </w:rPr>
        <w:t>DOI</w:t>
      </w:r>
    </w:p>
    <w:p xmlns:w="http://schemas.openxmlformats.org/wordprocessingml/2006/main">
      <w:r>
        <w:t xml:space="preserve">  </w:t>
      </w:r>
      <w:r>
        <w:rPr/>
        <w:t xml:space="preserve">10.1073/pnas.1922867117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36</w:t>
      </w:r>
    </w:p>
    <w:p xmlns:w="http://schemas.openxmlformats.org/wordprocessingml/2006/main">
      <w:r>
        <w:rPr>
          <w:b/>
        </w:rPr>
        <w:t>TITLE</w:t>
      </w:r>
    </w:p>
    <w:p xmlns:w="http://schemas.openxmlformats.org/wordprocessingml/2006/main">
      <w:r>
        <w:t xml:space="preserve">  </w:t>
      </w:r>
      <w:r>
        <w:rPr>
          <w:b/>
          <w:sz w:val="28"/>
          <w:szCs w:val="28"/>
        </w:rPr>
        <w:t xml:space="preserve">Camrelizumab versus investigator's choice of chemotherapy as second-line therapy for advanced or metastatic oesophageal squamous cell carcinoma (ESCORT): a multicentre, randomised, open-label, phase 3 study</w:t>
      </w:r>
    </w:p>
    <w:p xmlns:w="http://schemas.openxmlformats.org/wordprocessingml/2006/main">
      <w:r>
        <w:rPr>
          <w:b/>
        </w:rPr>
        <w:t>SOURCE</w:t>
      </w:r>
    </w:p>
    <w:p xmlns:w="http://schemas.openxmlformats.org/wordprocessingml/2006/main">
      <w:r>
        <w:t xml:space="preserve">  </w:t>
      </w:r>
      <w:r>
        <w:rPr/>
        <w:t xml:space="preserve">The Lancet Oncology (2020) 21:6 (832-842)</w:t>
      </w:r>
      <w:r>
        <w:rPr/>
        <w:t xml:space="preserve">. Date of Publication: 1 Jun 2020</w:t>
      </w:r>
    </w:p>
    <w:p xmlns:w="http://schemas.openxmlformats.org/wordprocessingml/2006/main">
      <w:r>
        <w:rPr>
          <w:b/>
        </w:rPr>
        <w:t>ABSTRACT</w:t>
      </w:r>
    </w:p>
    <w:p xmlns:w="http://schemas.openxmlformats.org/wordprocessingml/2006/main">
      <w:r>
        <w:t xml:space="preserve">  </w:t>
      </w:r>
      <w:r>
        <w:rPr/>
        <w:t xml:space="preserve">Background: Patients with advanced or metastatic oesophageal squamous cell carcinoma have poor prognosis and few treatment options after first-line therapy. We aimed to assess efficacy and safety of the anti-PD-1 antibody camrelizumab versus investigator's choice of chemotherapy in previously treated patients. Methods: ESCORT is a randomised, open-label, phase 3 study of patients aged 18 to 75 years with a histological or cytological diagnosis of advanced or metastatic oesophageal squamous cell carcinoma done at 43 hospitals in China. Eligible patients had an Eastern Cooperative Oncology Group (ECOG) performance status of 0 or 1, and had progressed on, or were intolerant to, first-line standard therapy. Patients were randomly assigned (1:1) to camrelizumab (200 mg every 2 weeks) or chemotherapy with docetaxel (75 mg/m</w:t>
      </w:r>
      <w:r>
        <w:rPr>
          <w:vertAlign w:val="superscript"/>
        </w:rPr>
        <w:t xml:space="preserve">2</w:t>
      </w:r>
      <w:r>
        <w:rPr/>
        <w:t xml:space="preserve"> every 3 weeks) or irinotecan (180 mg/m</w:t>
      </w:r>
      <w:r>
        <w:rPr>
          <w:vertAlign w:val="superscript"/>
        </w:rPr>
        <w:t xml:space="preserve">2</w:t>
      </w:r>
      <w:r>
        <w:rPr/>
        <w:t xml:space="preserve"> every 2 weeks), all given intravenously. Central randomisation was done using the Randomization and Trial Supply Management system with block size randomly generated as four or six and stratified by disease and ECOG performance status. The primary endpoint was overall survival, assessed in randomised patients who had received at least one dose of treatment. Safety was assessed in all treated patients. The trial is registered with ClinicalTrials.gov, NCT03099382, and is closed to new participants. Findings: From May 10, 2017, to July 24, 2018, 457 (75%) of 607 screened patients were randomly assigned to treatment, of whom 228 received camrelizumab treatment and 220 received chemotherapy. As of data cutoff on May 6, 2019, with a median follow-up time of 8·3 months (IQR 4·1–12·8) in the camrelizumab group and 6·2 months (3·6–10·1) in the chemotherapy group, median overall survival was 8·3 months (95% CI 6·8–9·7) in the camrelizumab group and 6·2 months (5·7–6·9) in the chemotherapy group (hazard ratio 0·71 [95% CI 0·57–0·87]; two-sided p=0·0010). The most common treatment-related adverse events of grade 3 or worse were anaemia (camrelizumab vs chemotherapy: six [3%] vs 11 [5%]), abnormal hepatic function (four [2%] vs one [&lt;1%]), and diarrhoea (three [1%] vs nine [4%]). Serious treatment-related adverse events occurred in 37 (16%) of 228 patients in the camrelizumab group, and in 32 (15%) of 220 patients in the chemotherapy group. Ten treatment-related deaths occurred, seven (3%) in the camrelizumab group (three deaths from unknown causes, one enterocolitis, one hepatic function abnormal, one pneumonitis, and one myocarditis) and three (1%) in the chemotherapy group (two deaths from unknown causes, and one gastrointestinal haemorrhage). Interpretation: Second-line camrelizumab significantly improved overall survival in patients with advanced or metastatic oesophageal squamous cell carcinoma compared with chemotherapy, with a manageable safety profile. It might represent a potential option of standard second-line treatment for patients with oesophageal squamous cell carcinoma in China. Funding: Jiangsu Hengrui Medicine.</w:t>
      </w:r>
    </w:p>
    <w:p xmlns:w="http://schemas.openxmlformats.org/wordprocessingml/2006/main">
      <w:r>
        <w:rPr>
          <w:b/>
        </w:rPr>
        <w:t>DOI</w:t>
      </w:r>
    </w:p>
    <w:p xmlns:w="http://schemas.openxmlformats.org/wordprocessingml/2006/main">
      <w:r>
        <w:t xml:space="preserve">  </w:t>
      </w:r>
      <w:r>
        <w:rPr/>
        <w:t xml:space="preserve">10.1016/S1470-2045(20)30110-8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37</w:t>
      </w:r>
    </w:p>
    <w:p xmlns:w="http://schemas.openxmlformats.org/wordprocessingml/2006/main">
      <w:r>
        <w:rPr>
          <w:b/>
        </w:rPr>
        <w:t>TITLE</w:t>
      </w:r>
    </w:p>
    <w:p xmlns:w="http://schemas.openxmlformats.org/wordprocessingml/2006/main">
      <w:r>
        <w:t xml:space="preserve">  </w:t>
      </w:r>
      <w:r>
        <w:rPr>
          <w:b/>
          <w:sz w:val="28"/>
          <w:szCs w:val="28"/>
        </w:rPr>
        <w:t xml:space="preserve">Atezolizumab with or without bevacizumab in unresectable hepatocellular carcinoma (GO30140): an open-label, multicentre, phase 1b study</w:t>
      </w:r>
    </w:p>
    <w:p xmlns:w="http://schemas.openxmlformats.org/wordprocessingml/2006/main">
      <w:r>
        <w:rPr>
          <w:b/>
        </w:rPr>
        <w:t>SOURCE</w:t>
      </w:r>
    </w:p>
    <w:p xmlns:w="http://schemas.openxmlformats.org/wordprocessingml/2006/main">
      <w:r>
        <w:t xml:space="preserve">  </w:t>
      </w:r>
      <w:r>
        <w:rPr/>
        <w:t xml:space="preserve">The Lancet Oncology (2020) 21:6 (808-820)</w:t>
      </w:r>
      <w:r>
        <w:rPr/>
        <w:t xml:space="preserve">. Date of Publication: 1 Jun 2020</w:t>
      </w:r>
    </w:p>
    <w:p xmlns:w="http://schemas.openxmlformats.org/wordprocessingml/2006/main">
      <w:r>
        <w:rPr>
          <w:b/>
        </w:rPr>
        <w:t>ABSTRACT</w:t>
      </w:r>
    </w:p>
    <w:p xmlns:w="http://schemas.openxmlformats.org/wordprocessingml/2006/main">
      <w:r>
        <w:t xml:space="preserve">  </w:t>
      </w:r>
      <w:r>
        <w:rPr/>
        <w:t xml:space="preserve">Background: Dual blockade of PD-L1 and VEGF has enhanced anticancer immunity through multiple mechanisms and augmented antitumour activity in multiple malignancies. We aimed to assess the efficacy and safety of atezolizumab (anti-PD-L1) alone and combined with bevacizumab (anti-VEGF) in patients with unresectable hepatocellular carcinoma. Methods: GO30140 is an open-label, multicentre, multiarm, phase 1b study that enrolled patients at 26 academic centres and community oncology practices in seven countries worldwide. The study included five cohorts, and the two hepatocellular carcinoma cohorts, groups A and F, are described here. Inclusion criteria for these two groups included age 18 years and older; histologically, cytologically, or clinically (per American Association for the Study of Liver Diseases criteria) confirmed unresectable hepatocellular carcinoma that was not amenable to curative treatment; no previous systemic treatment; and Eastern Cooperative Oncology Group performance status of 0 or 1. In group A, all patients received atezolizumab (1200 mg) and bevacizumab (15 mg/kg) intravenously every 3 weeks. In group F, patients were randomly assigned (1:1) to receive intravenous atezolizumab (1200 mg) plus intravenous bevacizumab (15 mg/kg) every 3 weeks or atezolizumab alone by interactive voice-web response system using permuted block randomisation (block size of two) and stratification factors of geographical region; macrovascular invasion, extrahepatic spread, or both; and baseline α-fetoprotein concentration. Primary endpoints were confirmed objective response rate in all patients who received the combination treatment for group A and progression-free survival in the intention-to-treat population in group F, both assessed by an independent review facility according to Response Evaluation Criteria in Solid Tumors version 1.1. In both groups, safety was assessed in all patients who received at least one dose of any study treatment. This study is registered with ClinicalTrials.gov, NCT02715531, and is closed to enrolment. Findings: In group A, 104 patients were enrolled between July 20, 2016, and July 31, 2018, and received atezolizumab plus bevacizumab. With a median follow-up of 12·4 months (IQR 8·0–16·2), 37 (36%; 95% CI 26–46) of 104 patients had a confirmed objective response. The most common grade 3–4 treatment-related adverse events were hypertension (13 [13%]) and proteinuria (seven [7%]). Treatment-related serious adverse events occurred in 25 (24%) patients and treatment-related deaths in three (3%) patients (abnormal hepatic function, hepatic cirrhosis, and pneumonitis). In group F, 119 patients were enrolled and randomly assigned (60 to atezolizumab plus bevacizumab; 59 to atezolizumab monotherapy) between May 18, 2018, and March 7, 2019. With a median follow-up of 6·6 months (IQR 5·5–8·5) for the atezolizumab plus bevacizumab group and 6·7 months (4·2–8·2) for the atezolizumab monotherapy group, median progression-free survival was 5·6 months (95% CI 3·6–7·4) versus 3·4 months (1·9–5·2; hazard ratio 0·55; 80% CI 0·40–0·74; p=0·011). The most common grade 3–4 treatment-related adverse events in group F were hypertension (in three [5%] patients in the atezolizumab plus bevacizumab group; none in the atezolizumab monotherapy group) and proteinuria (in two [3%] patients in the atezolizumab plus bevacizumab group; none in the atezolizumab monotherapy group). Treatment-related serious adverse events occurred in seven (12%) patients in the atezolizumab plus bevacizumab group and two (3%) patients in the atezolizumab monotherapy group. There were no treatment-related deaths. Interpretation: Our study shows longer progression-free survival with a combination of atezolizumab plus bevacizumab than with atezolizumab alone in patients with unresectable hepatocellular carcinoma not previously treated with systemic therapy. Therefore, atezolizumab plus bevacizumab might become a promising treatment option for these patients. This combination is being compared with standard-of-care sorafenib in a phase 3 trial. Funding: F Hoffmann-La Roche/Genentech.</w:t>
      </w:r>
    </w:p>
    <w:p xmlns:w="http://schemas.openxmlformats.org/wordprocessingml/2006/main">
      <w:r>
        <w:rPr>
          <w:b/>
        </w:rPr>
        <w:t>DOI</w:t>
      </w:r>
    </w:p>
    <w:p xmlns:w="http://schemas.openxmlformats.org/wordprocessingml/2006/main">
      <w:r>
        <w:t xml:space="preserve">  </w:t>
      </w:r>
      <w:r>
        <w:rPr/>
        <w:t xml:space="preserve">10.1016/S1470-2045(20)30156-X</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38</w:t>
      </w:r>
    </w:p>
    <w:p xmlns:w="http://schemas.openxmlformats.org/wordprocessingml/2006/main">
      <w:r>
        <w:rPr>
          <w:b/>
        </w:rPr>
        <w:t>TITLE</w:t>
      </w:r>
    </w:p>
    <w:p xmlns:w="http://schemas.openxmlformats.org/wordprocessingml/2006/main">
      <w:r>
        <w:t xml:space="preserve">  </w:t>
      </w:r>
      <w:r>
        <w:rPr>
          <w:b/>
          <w:sz w:val="28"/>
          <w:szCs w:val="28"/>
        </w:rPr>
        <w:t xml:space="preserve">Efficacy and Safety of Pembrolizumab Plus Docetaxel vs Docetaxel Alone in Patients with Previously Treated Advanced Non-Small Cell Lung Cancer: The PROLUNG Phase 2 Randomized Clinical Trial</w:t>
      </w:r>
    </w:p>
    <w:p xmlns:w="http://schemas.openxmlformats.org/wordprocessingml/2006/main">
      <w:r>
        <w:rPr>
          <w:b/>
        </w:rPr>
        <w:t>SOURCE</w:t>
      </w:r>
    </w:p>
    <w:p xmlns:w="http://schemas.openxmlformats.org/wordprocessingml/2006/main">
      <w:r>
        <w:t xml:space="preserve">  </w:t>
      </w:r>
      <w:r>
        <w:rPr/>
        <w:t xml:space="preserve">JAMA Oncology (2020) 6:6 (856-864)</w:t>
      </w:r>
      <w:r>
        <w:rPr/>
        <w:t xml:space="preserve">. Date of Publication: 1 Jun 2020</w:t>
      </w:r>
    </w:p>
    <w:p xmlns:w="http://schemas.openxmlformats.org/wordprocessingml/2006/main">
      <w:r>
        <w:rPr>
          <w:b/>
        </w:rPr>
        <w:t>ABSTRACT</w:t>
      </w:r>
    </w:p>
    <w:p xmlns:w="http://schemas.openxmlformats.org/wordprocessingml/2006/main">
      <w:r>
        <w:t xml:space="preserve">  </w:t>
      </w:r>
      <w:r>
        <w:rPr/>
        <w:t xml:space="preserve">Importance: Because of socioeconomic factors, many patients with advanced non-small cell lung cancer (NSCLC) do not receive immunotherapy in the first-line setting. It is unknown if the combination of immunotherapy with chemotherapy can provide clinical benefits in immunotherapy-naive patients with disease progression after treatment with platinum-based chemotherapy. Objective: To evaluate the safety and efficacy of the combination of pembrolizumab plus docetaxel in patients with previously treated advanced NSCLC following platinum-based chemotherapy regardless of EGFR variants or programmed cell death ligand 1 status. Design, Setting, and Participants: The Pembrolizumab Plus Docetaxel for Advanced Non-Small Cell Lung Cancer (PROLUNG) trial randomized 78 patients with histologically confirmed advanced NSCLC in a 1:1 ratio to receive either pembrolizumab plus docetaxel or docetaxel alone from December 2016 through May 2019. Interventions: The experimental arm received docetaxel on day 1 (75 mg/m</w:t>
      </w:r>
      <w:r>
        <w:rPr>
          <w:vertAlign w:val="superscript"/>
        </w:rPr>
        <w:t xml:space="preserve">2</w:t>
      </w:r>
      <w:r>
        <w:rPr/>
        <w:t xml:space="preserve">) plus pembrolizumab on day 8 (200 mg) every 3 weeks for up to 6 cycles followed by pembrolizumab maintenance until progression or unacceptable toxic effects. The control arm received docetaxel monotherapy. Main Outcomes and Measures: The primary end point was overall response rate (ORR). Secondary end points included progression-free survival (PFS), overall survival, and safety. Results: Among 78 recruited patients, 32 (41%) were men, 34 (44%) were never smokers, and 25 (32%) had an EGFR/ALK alteration. Forty patients were allocated to receive pembrolizumab plus docetaxel, and 38 were allocated to receive docetaxel. A statistically significant difference in ORR, assessed by an independent reviewer, was found in patients receiving pembrolizumab plus docetaxel vs patients receiving docetaxel (42.5% vs 15.8%; odds ratio, 3.94; 95% CI, 1.34-11.54; P =.01). Patients without EGFR variations had a considerable difference in ORR of 35.7% vs 12.0% (P =.06), whereas patients with EGFR variations had an ORR of 58.3% vs 23.1% (P =.14). Overall, PFS was longer in patients who received pembrolizumab plus docetaxel (9.5 months; 95% CI, 4.2-not reached) than in patients who received docetaxel (3.9 months; 95% CI, 3.2-5.7) (hazard ratio, 0.24; 95% CI, 0.13-0.46; P &lt;.001). For patients without variations, PFS was 9.5 months (95% CI, 3.9-not reached) vs 4.1 months (95% CI, 3.5-5.3) (P &lt;.001), whereas in patients with EGFR variations, PFS was 6.8 months (95% CI, 6.2-not reached) vs 3.5 months (95% CI, 2.3-6.2) (P =.04). In terms of safety, 23% (9 of 40) vs 5% (2 of 38) of patients experienced grade 1 to 2 pneumonitis in the pembrolizumab plus docetaxel and docetaxel arms, respectively (P =.03), while 28% (11 of 40) vs 3% (1 of 38) experienced any-grade hypothyroidism (P =.002). No new safety signals were identified. Conclusions and Relevance: In this phase 2 study, the combination of pembrolizumab plus docetaxel was well tolerated and substantially improved ORR and PFS in patients with advanced NSCLC who had previous progression after platinum-based chemotherapy, including NSCLC with EGFR variations. Trial Registration: ClinicalTrials.gov Identifier: NCT02574598.</w:t>
      </w:r>
    </w:p>
    <w:p xmlns:w="http://schemas.openxmlformats.org/wordprocessingml/2006/main">
      <w:r>
        <w:rPr>
          <w:b/>
        </w:rPr>
        <w:t>DOI</w:t>
      </w:r>
    </w:p>
    <w:p xmlns:w="http://schemas.openxmlformats.org/wordprocessingml/2006/main">
      <w:r>
        <w:t xml:space="preserve">  </w:t>
      </w:r>
      <w:r>
        <w:rPr/>
        <w:t xml:space="preserve">10.1001/jamaoncol.2020.0409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39</w:t>
      </w:r>
    </w:p>
    <w:p xmlns:w="http://schemas.openxmlformats.org/wordprocessingml/2006/main">
      <w:r>
        <w:rPr>
          <w:b/>
        </w:rPr>
        <w:t>TITLE</w:t>
      </w:r>
    </w:p>
    <w:p xmlns:w="http://schemas.openxmlformats.org/wordprocessingml/2006/main">
      <w:r>
        <w:t xml:space="preserve">  </w:t>
      </w:r>
      <w:r>
        <w:rPr>
          <w:b/>
          <w:sz w:val="28"/>
          <w:szCs w:val="28"/>
        </w:rPr>
        <w:t xml:space="preserve">Efficacy and safety of camrelizumab combined with apatinib in advanced triple-negative breast cancer: An open-label phase II trial</w:t>
      </w:r>
    </w:p>
    <w:p xmlns:w="http://schemas.openxmlformats.org/wordprocessingml/2006/main">
      <w:r>
        <w:rPr>
          <w:b/>
        </w:rPr>
        <w:t>SOURCE</w:t>
      </w:r>
    </w:p>
    <w:p xmlns:w="http://schemas.openxmlformats.org/wordprocessingml/2006/main">
      <w:r>
        <w:t xml:space="preserve">  </w:t>
      </w:r>
      <w:r>
        <w:rPr/>
        <w:t xml:space="preserve">Journal for ImmunoTherapy of Cancer (2020) 8:1 Article Number: e000696</w:t>
      </w:r>
      <w:r>
        <w:rPr/>
        <w:t xml:space="preserve">. Date of Publication: 24 May 2020</w:t>
      </w:r>
    </w:p>
    <w:p xmlns:w="http://schemas.openxmlformats.org/wordprocessingml/2006/main">
      <w:r>
        <w:rPr>
          <w:b/>
        </w:rPr>
        <w:t>ABSTRACT</w:t>
      </w:r>
    </w:p>
    <w:p xmlns:w="http://schemas.openxmlformats.org/wordprocessingml/2006/main">
      <w:r>
        <w:t xml:space="preserve">  </w:t>
      </w:r>
      <w:r>
        <w:rPr/>
        <w:t xml:space="preserve">Background Previous trials showed that antiangiogenesis or anti-programmed death protein 1/programmed death ligand 1 (PD-1/PD-L1) monotherapy only showed marginal effect in triple-negative breast cancer (TNBC). Preclinical studies demonstrated that antiangiogenic therapy could sensitize breast cancer to PD-1/PD-L1 blockade via reprogramming tumor microenvironment. Combinational treatment of checkpoint blockade and antiangiogenesis for TNBC has not been reported. Methods Patients with advanced TNBC with less than three lines of systemic therapy were enrolled in an open-label, non-comparative, two-arm, phase II trial at Sun Yat-sen Memorial Hospital. Camrelizumab (intravenously every 2 weeks) with apatinib orally at either continuous dosing (d1-d14) or intermittent dosing (d1-d7) was given until disease progression or unacceptable toxicities. Primary endpoint was objective response rate (ORR). Results From January 2018 to April 2019, 40 patients were enrolled, including 10 in the apatinib intermittent dosing cohort and 30 in the apatinib continuous dosing cohort. The ORR was 43.3% (13 of 30) in the continuous dosing cohort, while no objective response was observed in the intermittent dosing cohort. The disease control rate was 63.3% (19 of 30) in the apatinib continuous dosing cohort, and 40.0% (4 of 10) in the apatinib intermittent dosing cohort, respectively. The median progression-free survival (PFS) was 3.7 (95% CI 2.0 to 6.4) months and 1.9 (95% CI 1.8 to 3.7) months in the continuous dosing and intermittent dosing cohort, respectively. In the continuous dosing cohort, the median PFS of patients with partial response (8.3 months, 95% CI 5.9 to not reached) was significantly longer than that of patients with stable disease/progressive disease/not evaluable (2.0 months, 95% CI 1.7 to 3.0). The most common adverse events (AEs) included elevated aspartate aminotransferase/alanine aminotransferase and hand-foot syndrome. Overall, 26.7% and 20.0% of patients experienced grade ≥3 AEs in the continuous dosing and intermittent dosing cohort, respectively. In the continuous dosing cohort, a high percentage of baseline tumor-infiltrating lymphocytes (&gt;10%) was associated with higher ORR and favorable PFS (p=0.029, 0.054, respectively). Conclusions The ORR by this chemo-free regimen was dramatically higher than previously reported ORR by anti-PD-1/PD-L1 antibody or apatinib monotherapy. Camrelizumab combined with apatinib demonstrated favorable therapeutic effects and a manageable safety profile in patients with advanced TNBC. Trial registration number NCT03394287.</w:t>
      </w:r>
    </w:p>
    <w:p xmlns:w="http://schemas.openxmlformats.org/wordprocessingml/2006/main">
      <w:r>
        <w:rPr>
          <w:b/>
        </w:rPr>
        <w:t>DOI</w:t>
      </w:r>
    </w:p>
    <w:p xmlns:w="http://schemas.openxmlformats.org/wordprocessingml/2006/main">
      <w:r>
        <w:t xml:space="preserve">  </w:t>
      </w:r>
      <w:r>
        <w:rPr/>
        <w:t xml:space="preserve">10.1136/jitc-2020-000696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40</w:t>
      </w:r>
    </w:p>
    <w:p xmlns:w="http://schemas.openxmlformats.org/wordprocessingml/2006/main">
      <w:r>
        <w:rPr>
          <w:b/>
        </w:rPr>
        <w:t>TITLE</w:t>
      </w:r>
    </w:p>
    <w:p xmlns:w="http://schemas.openxmlformats.org/wordprocessingml/2006/main">
      <w:r>
        <w:t xml:space="preserve">  </w:t>
      </w:r>
      <w:r>
        <w:rPr>
          <w:b/>
          <w:sz w:val="28"/>
          <w:szCs w:val="28"/>
        </w:rPr>
        <w:t xml:space="preserve">Adjuvant nivolumab plus ipilimumab or nivolumab monotherapy versus placebo in patients with resected stage IV melanoma with no evidence of disease (IMMUNED): a randomised, double-blind, placebo-controlled, phase 2 trial</w:t>
      </w:r>
    </w:p>
    <w:p xmlns:w="http://schemas.openxmlformats.org/wordprocessingml/2006/main">
      <w:r>
        <w:rPr>
          <w:b/>
        </w:rPr>
        <w:t>SOURCE</w:t>
      </w:r>
    </w:p>
    <w:p xmlns:w="http://schemas.openxmlformats.org/wordprocessingml/2006/main">
      <w:r>
        <w:t xml:space="preserve">  </w:t>
      </w:r>
      <w:r>
        <w:rPr/>
        <w:t xml:space="preserve">The Lancet (2020) 395:10236 (1558-1568)</w:t>
      </w:r>
      <w:r>
        <w:rPr/>
        <w:t xml:space="preserve">. Date of Publication: 16 May 2020</w:t>
      </w:r>
    </w:p>
    <w:p xmlns:w="http://schemas.openxmlformats.org/wordprocessingml/2006/main">
      <w:r>
        <w:rPr>
          <w:b/>
        </w:rPr>
        <w:t>ABSTRACT</w:t>
      </w:r>
    </w:p>
    <w:p xmlns:w="http://schemas.openxmlformats.org/wordprocessingml/2006/main">
      <w:r>
        <w:t xml:space="preserve">  </w:t>
      </w:r>
      <w:r>
        <w:rPr/>
        <w:t xml:space="preserve">Background: Nivolumab and ipilimumab, alone or in combination, are widely used immunotherapeutic treatment options for patients with advanced—ie, unresectable or metastatic—melanoma. This criterion, however, excludes patients with stage IV melanoma with no evidence of disease. We therefore aimed to evaluate the safety and efficacy of adjuvant nivolumab plus ipilimumab or nivolumab monotherapy versus a placebo in this patient population. Methods: We did a randomised, double-blind, placebo-controlled, phase 2 trial in 20 German academic medical centres. Eligible patients were aged 18–80 years with stage IV melanoma with no evidence of disease after surgery or radiotherapy. Key exclusion criteria included uveal or mucosal melanoma, previous therapy with checkpoint inhibitors, and any previous immunosuppressive therapy within the 30 days before study drug administration. Eligible patients were randomly assigned (1:1:1), using a central, interactive, online system, to the nivolumab plus ipilimumab group (1 mg/kg of intravenous nivolumab every 3 weeks plus 3 mg/kg of intravenous ipilimumab every 3 weeks for four doses, followed by 3 mg/kg of nivolumab every 2 weeks), nivolumab monotherapy group (3 mg/kg of intravenous nivolumab every 2 weeks plus ipilimumab-matching placebo during weeks 1–12), or double-matching placebo group. The primary endpoint was the recurrence-free survival in the intention-to-treat population. The results presented in this report reflect the prespecified interim analysis of recurrence-free survival after 90 events had been reported. This study is registered with ClinicalTrials.gov, NCT02523313, and is ongoing. Findings: Between Sept 2, 2015, and Nov 20, 2018, 167 patients were randomly assigned to receive nivolumab plus ipilimumab (n=56), nivolumab (n=59), or placebo (n=52). As of July 2, 2019, at a median follow-up of 28·4 months (IQR 17·7–36·8), median recurrence-free survival was not reached in the nivolumab plus ipilimumab group, whereas median recurrence-free survival was 12·4 months (95% CI 5·3–33·3) in the nivolumab group and 6·4 months (3·3–9·6) in the placebo group. The hazard ratio for recurrence for the nivolumab plus ipilimumab group versus placebo group was 0·23 (97·5% CI 0·12–0·45; p&lt;0·0001), and for the nivolumab group versus placebo group was 0·56 (0·33–0·94; p=0·011). In the nivolumab plus ipilimumab group, recurrence-free survival at 1 year was 75% (95% CI 61·0–84·9) and at 2 years was 70% (55·1–81·0); in the nivolumab group, 1-year recurrence-free survival was 52% (38·1–63·9) and at 2 years was 42% (28·6–54·5); and in the placebo group, this rate was 32% (19·8–45·3) at 1 year and 14% (5·9–25·7) at 2 years. Treatment-related grade 3–4 adverse events were reported in 71% (95% CI 57–82) of patients in the nivolumab plus ipilimumab group and in 27% (16–40) of those in the nivolumab group. Treatment-related adverse events of any grade led to treatment discontinuation in 34 (62%) of 55 patients in the nivolumab plus ipilimumab group and seven (13%) of 56 in the nivolumab group. Three deaths from adverse events were reported but were considered unrelated to the study treatment. Interpretation: Adjuvant therapy with nivolumab alone or in combination with ipilimumab increased recurrence-free survival significantly compared with placebo in patients with stage IV melanoma with no evidence of disease. The rates of grade 3–4 treatment-related adverse events in both active treatment groups were higher than the rates reported in previous pivotal trials done in advanced melanoma with measurable disease. Funding: Bristol-Myers Squibb.</w:t>
      </w:r>
    </w:p>
    <w:p xmlns:w="http://schemas.openxmlformats.org/wordprocessingml/2006/main">
      <w:r>
        <w:rPr>
          <w:b/>
        </w:rPr>
        <w:t>DOI</w:t>
      </w:r>
    </w:p>
    <w:p xmlns:w="http://schemas.openxmlformats.org/wordprocessingml/2006/main">
      <w:r>
        <w:t xml:space="preserve">  </w:t>
      </w:r>
      <w:r>
        <w:rPr/>
        <w:t xml:space="preserve">10.1016/S0140-6736(20)30417-7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41</w:t>
      </w:r>
    </w:p>
    <w:p xmlns:w="http://schemas.openxmlformats.org/wordprocessingml/2006/main">
      <w:r>
        <w:rPr>
          <w:b/>
        </w:rPr>
        <w:t>TITLE</w:t>
      </w:r>
    </w:p>
    <w:p xmlns:w="http://schemas.openxmlformats.org/wordprocessingml/2006/main">
      <w:r>
        <w:t xml:space="preserve">  </w:t>
      </w:r>
      <w:r>
        <w:rPr>
          <w:b/>
          <w:sz w:val="28"/>
          <w:szCs w:val="28"/>
        </w:rPr>
        <w:t xml:space="preserve">Atezolizumab plus bevacizumab in unresectable hepatocellular carcinoma</w:t>
      </w:r>
    </w:p>
    <w:p xmlns:w="http://schemas.openxmlformats.org/wordprocessingml/2006/main">
      <w:r>
        <w:rPr>
          <w:b/>
        </w:rPr>
        <w:t>SOURCE</w:t>
      </w:r>
    </w:p>
    <w:p xmlns:w="http://schemas.openxmlformats.org/wordprocessingml/2006/main">
      <w:r>
        <w:t xml:space="preserve">  </w:t>
      </w:r>
      <w:r>
        <w:rPr/>
        <w:t xml:space="preserve">New England Journal of Medicine (2020) 382:20 (1894-1905)</w:t>
      </w:r>
      <w:r>
        <w:rPr/>
        <w:t xml:space="preserve">. Date of Publication: 14 May 2020</w:t>
      </w:r>
    </w:p>
    <w:p xmlns:w="http://schemas.openxmlformats.org/wordprocessingml/2006/main">
      <w:r>
        <w:rPr>
          <w:b/>
        </w:rPr>
        <w:t>ABSTRACT</w:t>
      </w:r>
    </w:p>
    <w:p xmlns:w="http://schemas.openxmlformats.org/wordprocessingml/2006/main">
      <w:r>
        <w:t xml:space="preserve">  </w:t>
      </w:r>
      <w:r>
        <w:rPr/>
        <w:t xml:space="preserve">BACKGROUND The combination of atezolizumab and bevacizumab showed encouraging antitumor activity and safety in a phase 1b trial involving patients with unresectable hepatocellular carcinoma. METHODS In a global, openlabel, phase 3 trial, patients with unresectable hepatocellular carcinoma who had not previously received systemic treatment were randomly assigned in a 2:1 ratio to receive either atezolizumab plus bevacizumab or sorafenib until unacceptable toxic effects occurred or there was a loss of clinical benefit. The coprimary end points were overall survival and progressionfree survival in the intentiontotreat population, as assessed at an independent review facility according to Response Evaluation Criteria in Solid Tumors, version 1.1 (RECIST 1.1). RESULTS The intentiontotreat population included 336 patients in the atezolizumab–bevacizumab group and 165 patients in the sorafenib group. At the time of the primary analysis (August 29, 2019), the hazard ratio for death with atezolizumab–bevacizumab as compared with sorafenib was 0.58 (95% confidence interval [CI], 0.42 to 0.79; P&lt;0.001). Overall survival at 12 months was 67.2% (95% CI, 61.3 to 73.1) with atezolizumab–bevacizumab and 54.6% (95% CI, 45.2 to 64.0) with sorafenib. Median progressionfree survival was 6.8 months (95% CI, 5.7 to 8.3) and 4.3 months (95% CI, 4.0 to 5.6) in the respective groups (hazard ratio for disease progression or death, 0.59; 95% CI, 0.47 to 0.76; P&lt;0.001). Grade 3 or 4 adverse events occurred in 56.5% of 329 patients who received at least one dose of atezolizumab–bevacizumab and in 55.1% of 156 patients who received at least one dose of sorafenib. Grade 3 or 4 hypertension occurred in 15.2% of patients in the atezolizumab–bevacizumab group; however, other highgrade toxic effects were infrequent. CONCLUSIONS In patients with unresectable hepatocellular carcinoma, atezolizumab combined with bevacizumab resulted in better overall and progressionfree survival outcomes than sorafenib.</w:t>
      </w:r>
    </w:p>
    <w:p xmlns:w="http://schemas.openxmlformats.org/wordprocessingml/2006/main">
      <w:r>
        <w:rPr>
          <w:b/>
        </w:rPr>
        <w:t>DOI</w:t>
      </w:r>
    </w:p>
    <w:p xmlns:w="http://schemas.openxmlformats.org/wordprocessingml/2006/main">
      <w:r>
        <w:t xml:space="preserve">  </w:t>
      </w:r>
      <w:r>
        <w:rPr/>
        <w:t xml:space="preserve">10.1056/NEJMoa1915745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42</w:t>
      </w:r>
    </w:p>
    <w:p xmlns:w="http://schemas.openxmlformats.org/wordprocessingml/2006/main">
      <w:r>
        <w:rPr>
          <w:b/>
        </w:rPr>
        <w:t>TITLE</w:t>
      </w:r>
    </w:p>
    <w:p xmlns:w="http://schemas.openxmlformats.org/wordprocessingml/2006/main">
      <w:r>
        <w:t xml:space="preserve">  </w:t>
      </w:r>
      <w:r>
        <w:rPr>
          <w:b/>
          <w:sz w:val="28"/>
          <w:szCs w:val="28"/>
        </w:rPr>
        <w:t xml:space="preserve">COMBINED NIVOLUMAB PLUS IPILIMUMAB THERAPY CAUSE HIGHER GRADE AND EARLIER IMMUNE-RELATED ADVERSE EVENTS HEPATITIS OCCURRENCE THAN SINGLE AGENT THERAPY</w:t>
      </w:r>
    </w:p>
    <w:p xmlns:w="http://schemas.openxmlformats.org/wordprocessingml/2006/main">
      <w:r>
        <w:rPr>
          <w:b/>
        </w:rPr>
        <w:t>SOURCE</w:t>
      </w:r>
    </w:p>
    <w:p xmlns:w="http://schemas.openxmlformats.org/wordprocessingml/2006/main">
      <w:r>
        <w:t xml:space="preserve">  </w:t>
      </w:r>
      <w:r>
        <w:rPr/>
        <w:t xml:space="preserve">Gastroenterology (2020) 158:6 Supplement 1 (S-1307)</w:t>
      </w:r>
      <w:r>
        <w:rPr/>
        <w:t xml:space="preserve">. Date of Publication: 1 May 2020</w:t>
      </w:r>
    </w:p>
    <w:p xmlns:w="http://schemas.openxmlformats.org/wordprocessingml/2006/main">
      <w:r>
        <w:rPr>
          <w:b/>
        </w:rPr>
        <w:t>ABSTRACT</w:t>
      </w:r>
    </w:p>
    <w:p xmlns:w="http://schemas.openxmlformats.org/wordprocessingml/2006/main">
      <w:r>
        <w:t xml:space="preserve">  </w:t>
      </w:r>
      <w:r>
        <w:rPr/>
        <w:t xml:space="preserve">[Background] Immune checkpoint inhibitors (ICIs) have changed cancer therapy. Recently, it is reported that combined nivolumab plus ipilimumab therapy resulted in longer progression-free and overall survival than ipilimumab or nivolumab alone in melanoma, renal cell carcinoma and lung cancer. Therefor the cases of combined therapies were increasing rapidly in clinical field. Patients receiving ICIs may experience immune-related adverse events (irAEs) which are different conventional chemotherapy. It is necessary to understand irAE management of combined therapy, immediately. It is reported that irAE hepatitis are relatively rare. But we are actually consulted from other department doctors to take care of irAE hepatitis more than expected. Therefore we analyzed irAE hepatitis in real-world. [Subject] Patients who received ICIs monotherapy or combined Nivolumab Plus Ipilimumab therapy in our hospital. [Method] We performed a longitudinal, retrospective medical record review study and recruited patients from 2016 to 2019. We analyzed irAE hepatitis caused by single agent (Nivolumab, Pembrolizumab, Durvalumab, Tecentriq and Ipilimumab) or combined agents. [Result] A total 273 patients had received ICIs therapies by single or combined agents. The number of single agent group (SG) and combined agents group (CG) were 267 and 7. Median age of SG and CG are 57 (27-88) and 66 (51-82). Rate of irAE hepatitis of SG and CG were 15% and 42%, respectively. Severe hepatitis (grade 3 and more) of irAE hepatitis were 7.3% and 28%, respectively. The median duration of irAE hepatitis occurrence of SG and CG are were 35 days and 15 days. [Discussion] The rate of irAE hepatitis of CG was much higher rate and earlier onset than those of SG. Furthermore, it was reported the rate of irAE hepatitis were 3.3% by nivolumab (NEJM 2012) and 33% by nivolumab and Ipilimumab therapy (NEJM 2017). Our data showed higher rate of irAE hepatitis than reported data. Clinical randomized control studies were performed in limited rule to prescribe drugs, but it is not in real-world. It is limited to use some medicine in randomized control study, but it is not in real-world. Therefor our data suggest that some prescribed drugs might affect to occur irAE hepatitis. We keep contact with other department doctors in order to treat irAE hepatitis as soon as it occurs. [Conclusion] We must take care of irAE hepatitis when we treat patients with combined nivolumab plus ipilimumab therapies.</w:t>
      </w:r>
    </w:p>
    <w:p xmlns:w="http://schemas.openxmlformats.org/wordprocessingml/2006/main">
      <w:r>
        <w:rPr>
          <w:b/>
        </w:rPr>
        <w:t>DOI</w:t>
      </w:r>
    </w:p>
    <w:p xmlns:w="http://schemas.openxmlformats.org/wordprocessingml/2006/main">
      <w:r>
        <w:t xml:space="preserve">  </w:t>
      </w:r>
      <w:r>
        <w:rPr/>
        <w:t xml:space="preserve">10.1016/S0016-5085(20)33929-9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43</w:t>
      </w:r>
    </w:p>
    <w:p xmlns:w="http://schemas.openxmlformats.org/wordprocessingml/2006/main">
      <w:r>
        <w:rPr>
          <w:b/>
        </w:rPr>
        <w:t>TITLE</w:t>
      </w:r>
    </w:p>
    <w:p xmlns:w="http://schemas.openxmlformats.org/wordprocessingml/2006/main">
      <w:r>
        <w:t xml:space="preserve">  </w:t>
      </w:r>
      <w:r>
        <w:rPr>
          <w:b/>
          <w:sz w:val="28"/>
          <w:szCs w:val="28"/>
        </w:rPr>
        <w:t xml:space="preserve">Effect of Pembrolizumab Plus Neoadjuvant Chemotherapy on Pathologic Complete Response in Women with Early-Stage Breast Cancer: An Analysis of the Ongoing Phase 2 Adaptively Randomized I-SPY2 Trial</w:t>
      </w:r>
    </w:p>
    <w:p xmlns:w="http://schemas.openxmlformats.org/wordprocessingml/2006/main">
      <w:r>
        <w:rPr>
          <w:b/>
        </w:rPr>
        <w:t>SOURCE</w:t>
      </w:r>
    </w:p>
    <w:p xmlns:w="http://schemas.openxmlformats.org/wordprocessingml/2006/main">
      <w:r>
        <w:t xml:space="preserve">  </w:t>
      </w:r>
      <w:r>
        <w:rPr/>
        <w:t xml:space="preserve">JAMA Oncology (2020) 6:5 (676-684)</w:t>
      </w:r>
      <w:r>
        <w:rPr/>
        <w:t xml:space="preserve">. Date of Publication: 1 May 2020</w:t>
      </w:r>
    </w:p>
    <w:p xmlns:w="http://schemas.openxmlformats.org/wordprocessingml/2006/main">
      <w:r>
        <w:rPr>
          <w:b/>
        </w:rPr>
        <w:t>ABSTRACT</w:t>
      </w:r>
    </w:p>
    <w:p xmlns:w="http://schemas.openxmlformats.org/wordprocessingml/2006/main">
      <w:r>
        <w:t xml:space="preserve">  </w:t>
      </w:r>
      <w:r>
        <w:rPr/>
        <w:t xml:space="preserve">Importance: Approximately 25% of patients with early-stage breast cancer who receive (neo)adjuvant chemotherapy experience a recurrence within 5 years. Improvements in therapy are greatly needed. Objective: To determine if pembrolizumab plus neoadjuvant chemotherapy (NACT) in early-stage breast cancer is likely to be successful in a 300-patient, confirmatory randomized phase 3 neoadjuvant clinical trial. Design, Setting, and Participants: The I-SPY2 study is an ongoing open-label, multicenter, adaptively randomized phase 2 platform trial for high-risk, stage II/III breast cancer, evaluating multiple investigational arms in parallel. Standard NACT serves as the common control arm; investigational agent(s) are added to this backbone. Patients with ERBB2 (formerly HER2)-negative breast cancer were eligible for randomization to pembrolizumab between November 2015 and November 2016. Interventions: Participants were randomized to receive taxane-and anthracycline-based NACT with or without pembrolizumab, followed by definitive surgery. Main Outcomes and Measures: The primary end point was pathologic complete response (pCR). Secondary end points were residual cancer burden (RCB) and 3-year event-free and distant recurrence-free survival. Investigational arms graduated when demonstrating an 85% predictive probability of success in a hypothetical confirmatory phase 3 trial. Results: Of the 250 women included in the final analysis, 181 were randomized to the standard NACT control group (median [range] age, 47 [24.77] years). Sixty-nine women (median [range] age, 50 [27-71] years) were randomized to 4 cycles of pembrolizumab in combination with weekly paclitaxel followed by AC; 40 hormone receptor (HR)-positive and 29 triple-negative. Pembrolizumab graduated in all 3 biomarker signatures studied. Final estimated pCR rates, evaluated in March 2017, were 44% vs 17%, 30% vs 13%, and 60% vs 22% for pembrolizumab vs control in the ERBB2-negative, HR-positive/ERBB2-negative, and triple-negative cohorts, respectively. Pembrolizumab shifted the RCB distribution to a lower disease burden for each cohort evaluated. Adverse events included immune-related endocrinopathies, notably thyroid abnormalities (13.0%) and adrenal insufficiency (8.7%). Achieving a pCR appeared predictive of long-Term outcome, where patients with pCR following pembrolizumab plus chemotherapy had high event-free survival rates (93% at 3 years with 2.8 years' median follow-up). Conclusions and Relevance: When added to standard neoadjuvant chemotherapy, pembrolizumab more than doubled the estimated pCR rates for both HR-positive/ERBB2-negative and triple-negative breast cancer, indicating that checkpoint blockade in women with early-stage, high-risk, ERBB2-negative breast cancer is highly likely to succeed in a phase 3 trial. Pembrolizumab was the first of 10 agents to graduate in the HR-positive/ERBB2-negative signature. Trial Registration: ClinicalTrials.gov Identifier: NCT01042379.</w:t>
      </w:r>
    </w:p>
    <w:p xmlns:w="http://schemas.openxmlformats.org/wordprocessingml/2006/main">
      <w:r>
        <w:rPr>
          <w:b/>
        </w:rPr>
        <w:t>DOI</w:t>
      </w:r>
    </w:p>
    <w:p xmlns:w="http://schemas.openxmlformats.org/wordprocessingml/2006/main">
      <w:r>
        <w:t xml:space="preserve">  </w:t>
      </w:r>
      <w:r>
        <w:rPr/>
        <w:t xml:space="preserve">10.1001/jamaoncol.2019.6650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44</w:t>
      </w:r>
    </w:p>
    <w:p xmlns:w="http://schemas.openxmlformats.org/wordprocessingml/2006/main">
      <w:r>
        <w:rPr>
          <w:b/>
        </w:rPr>
        <w:t>TITLE</w:t>
      </w:r>
    </w:p>
    <w:p xmlns:w="http://schemas.openxmlformats.org/wordprocessingml/2006/main">
      <w:r>
        <w:t xml:space="preserve">  </w:t>
      </w:r>
      <w:r>
        <w:rPr>
          <w:b/>
          <w:sz w:val="28"/>
          <w:szCs w:val="28"/>
        </w:rPr>
        <w:t xml:space="preserve">Durvalumab with or Without Tremelimumab vs Standard Chemotherapy in First-line Treatment of Metastatic Non-Small Cell Lung Cancer: The MYSTIC Phase 3 Randomized Clinical Trial</w:t>
      </w:r>
    </w:p>
    <w:p xmlns:w="http://schemas.openxmlformats.org/wordprocessingml/2006/main">
      <w:r>
        <w:rPr>
          <w:b/>
        </w:rPr>
        <w:t>SOURCE</w:t>
      </w:r>
    </w:p>
    <w:p xmlns:w="http://schemas.openxmlformats.org/wordprocessingml/2006/main">
      <w:r>
        <w:t xml:space="preserve">  </w:t>
      </w:r>
      <w:r>
        <w:rPr/>
        <w:t xml:space="preserve">JAMA Oncology (2020) 6:5 (661-674)</w:t>
      </w:r>
      <w:r>
        <w:rPr/>
        <w:t xml:space="preserve">. Date of Publication: 1 May 2020</w:t>
      </w:r>
    </w:p>
    <w:p xmlns:w="http://schemas.openxmlformats.org/wordprocessingml/2006/main">
      <w:r>
        <w:rPr>
          <w:b/>
        </w:rPr>
        <w:t>ABSTRACT</w:t>
      </w:r>
    </w:p>
    <w:p xmlns:w="http://schemas.openxmlformats.org/wordprocessingml/2006/main">
      <w:r>
        <w:t xml:space="preserve">  </w:t>
      </w:r>
      <w:r>
        <w:rPr/>
        <w:t xml:space="preserve">Importance: Checkpoint inhibitors targeting programmed cell death 1 or its ligand (PD-L1) as monotherapies or in combination with anti-cytotoxic T-lymphocyte-Associated antigen 4 have shown clinical activity in patients with metastatic non-small cell lung cancer. Objective: To compare durvalumab, with or without tremelimumab, with chemotherapy as a first-line treatment for patients with metastatic non-small cell lung cancer. Design, Setting, and Participants: This open-label, phase 3 randomized clinical trial (MYSTIC) was conducted at 203 cancer treatment centers in 17 countries. Patients with treatment-naive, metastatic non-small cell lung cancer who had no sensitizing EGFR or ALK genetic alterations were randomized to receive treatment with durvalumab, durvalumab plus tremelimumab, or chemotherapy. Data were collected from July 21, 2015, to October 30, 2018. Interventions: Patients were randomized (1:1:1) to receive treatment with durvalumab (20 mg/kg every 4 weeks), durvalumab (20 mg/kg every 4 weeks) plus tremelimumab (1 mg/kg every 4 weeks, up to 4 doses), or platinum-based doublet chemotherapy. Main Outcomes and Measures: The primary end points, assessed in patients with ≥25% of tumor cells expressing PD-L1, were overall survival (OS) for durvalumab vs chemotherapy, and OS and progression-free survival (PFS) for durvalumab plus tremelimumab vs chemotherapy. Analysis of blood tumor mutational burden (bTMB) was exploratory. Results: Between July 21, 2015, and June 8, 2016, 1118 patients were randomized. Baseline demographic and disease characteristics were balanced between treatment groups. Among 488 patients with ≥25% of tumor cells expressing PD-L1, median OS was 16.3 months (95% CI, 12.2-20.8) with durvalumab vs 12.9 months (95% CI, 10.5-15.0) with chemotherapy (hazard ratio [HR], 0.76; 97.54% CI, 0.56-1.02; P =.04 [nonsignificant]). Median OS was 11.9 months (95% CI, 9.0-17.7) with durvalumab plus tremelimumab (HR vs chemotherapy, 0.85; 98.77% CI, 0.61-1.17; P =.20). Median PFS was 3.9 months (95% CI, 2.8-5.0) with durvalumab plus tremelimumab vs 5.4 months (95% CI, 4.6-5.8) with chemotherapy (HR, 1.05; 99.5% CI, 0.72-1.53; P =.71). Among 809 patients with evaluable bTMB, those with a bTMB ≥20 mutations per megabase showed improved OS for durvalumab plus tremelimumab vs chemotherapy (median OS, 21.9 months [95% CI, 11.4-32.8] vs 10.0 months [95% CI, 8.1-11.7]; HR, 0.49; 95% CI, 0.32-0.74). Treatment-related adverse events of grade 3 or higher occurred in 55 (14.9%) of 369 patients who received treatment with durvalumab, 85 (22.9%) of 371 patients who received treatment with durvalumab plus tremelimumab, and 119 (33.8%) of 352 patients who received treatment with chemotherapy. These adverse events led to death in 2 (0.5%), 6 (1.6%), and 3 (0.9%) patients, respectively. Conclusions and Relevance: The phase 3 MYSTIC study did not meet its primary end points of improved OS with durvalumab vs chemotherapy or improved OS or PFS with durvalumab plus tremelimumab vs chemotherapy in patients with ≥25% of tumor cells expressing PD-L1. Exploratory analyses identified a bTMB threshold of ≥20 mutations per megabase for optimal OS benefit with durvalumab plus tremelimumab. Trial Registration: ClinicalT rials.gov Identifier: NCT02453282.</w:t>
      </w:r>
    </w:p>
    <w:p xmlns:w="http://schemas.openxmlformats.org/wordprocessingml/2006/main">
      <w:r>
        <w:rPr>
          <w:b/>
        </w:rPr>
        <w:t>DOI</w:t>
      </w:r>
    </w:p>
    <w:p xmlns:w="http://schemas.openxmlformats.org/wordprocessingml/2006/main">
      <w:r>
        <w:t xml:space="preserve">  </w:t>
      </w:r>
      <w:r>
        <w:rPr/>
        <w:t xml:space="preserve">10.1001/jamaoncol.2020.0237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45</w:t>
      </w:r>
    </w:p>
    <w:p xmlns:w="http://schemas.openxmlformats.org/wordprocessingml/2006/main">
      <w:r>
        <w:rPr>
          <w:b/>
        </w:rPr>
        <w:t>TITLE</w:t>
      </w:r>
    </w:p>
    <w:p xmlns:w="http://schemas.openxmlformats.org/wordprocessingml/2006/main">
      <w:r>
        <w:t xml:space="preserve">  </w:t>
      </w:r>
      <w:r>
        <w:rPr>
          <w:b/>
          <w:sz w:val="28"/>
          <w:szCs w:val="28"/>
        </w:rPr>
        <w:t xml:space="preserve">Randomized Double-Blind Phase II Study of Maintenance Pembrolizumab Versus Placebo after First-Line Chemotherapy in Patients with Metastatic Urothelial Cancer</w:t>
      </w:r>
    </w:p>
    <w:p xmlns:w="http://schemas.openxmlformats.org/wordprocessingml/2006/main">
      <w:r>
        <w:rPr>
          <w:b/>
        </w:rPr>
        <w:t>SOURCE</w:t>
      </w:r>
    </w:p>
    <w:p xmlns:w="http://schemas.openxmlformats.org/wordprocessingml/2006/main">
      <w:r>
        <w:t xml:space="preserve">  </w:t>
      </w:r>
      <w:r>
        <w:rPr/>
        <w:t xml:space="preserve">Journal of Clinical Oncology (2020) 38:16 (1797-1806)</w:t>
      </w:r>
      <w:r>
        <w:rPr/>
        <w:t xml:space="preserve">. Date of Publication: 10 Apr 2020</w:t>
      </w:r>
    </w:p>
    <w:p xmlns:w="http://schemas.openxmlformats.org/wordprocessingml/2006/main">
      <w:r>
        <w:rPr>
          <w:b/>
        </w:rPr>
        <w:t>ABSTRACT</w:t>
      </w:r>
    </w:p>
    <w:p xmlns:w="http://schemas.openxmlformats.org/wordprocessingml/2006/main">
      <w:r>
        <w:t xml:space="preserve">  </w:t>
      </w:r>
      <w:r>
        <w:rPr/>
        <w:t xml:space="preserve">PURPOSE Platinum-based chemotherapy for first-line treatment of metastatic urothelial cancer is typically administered for a fixed duration followed by observation until progression. “Switch maintenance” therapy with PD-1 blockade at the time of chemotherapy cessation may be attractive for mechanistic and pragmatic reasons. PATIENTS AND METHODS Patients with metastatic urothelial cancer achieving at least stable disease on first-line platinum-based chemotherapy were enrolled. Patients were randomly assigned double-blind 1:1 to switch maintenance pembrolizumab 200 mg intravenously once every 3 weeks versus placebo for up to 24 months. Patients with disease progression on placebo could cross over to pembrolizumab. The primary objective was to determine the progression-free survival. Secondary objectives included determining overall survival as well as treatment outcomes according to PD-L1 combined positive score (CPS). RESULTS Between December 2015 and November 2018, 108 patients were randomly assigned to pembrolizumab (n 5 55) or placebo (n 5 53). The objective response rate was 23% with pembrolizumab and 10% with placebo. Treatment-emergent grade 3-4 adverse events occurred in 59% receiving pembrolizumab and 38% of patients receiving placebo. Progression-free survival was significantly longer with maintenance pembrolizumab versus placebo (5.4 months [95% CI, 3.1 to 7.3 months] v 3.0 months [95% CI; 2.7 to 5.5 months]; hazard ratio, 0.65; log-rank P 5 .04; maximum efficiency robust test P 5 .039). Median overall survival was 22 months (95% CI, 12.9 months to not reached) with pembrolizumab and 18.7 months (95% CI, 11.4 months to not reached) with placebo. There was no significant interaction between PD-L1 CPS $ 10 and treatment arm for progression-free survival or overall survival. CONCLUSION Switch maintenance pembrolizumab leads to additional objective responses in patients achieving at least stable disease with first-line platinum-based chemotherapy and prolongs progression-free survival in patients with metastatic urothelial cancer.</w:t>
      </w:r>
    </w:p>
    <w:p xmlns:w="http://schemas.openxmlformats.org/wordprocessingml/2006/main">
      <w:r>
        <w:rPr>
          <w:b/>
        </w:rPr>
        <w:t>DOI</w:t>
      </w:r>
    </w:p>
    <w:p xmlns:w="http://schemas.openxmlformats.org/wordprocessingml/2006/main">
      <w:r>
        <w:t xml:space="preserve">  </w:t>
      </w:r>
      <w:r>
        <w:rPr/>
        <w:t xml:space="preserve">10.1200/JCO.19.03091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46</w:t>
      </w:r>
    </w:p>
    <w:p xmlns:w="http://schemas.openxmlformats.org/wordprocessingml/2006/main">
      <w:r>
        <w:rPr>
          <w:b/>
        </w:rPr>
        <w:t>TITLE</w:t>
      </w:r>
    </w:p>
    <w:p xmlns:w="http://schemas.openxmlformats.org/wordprocessingml/2006/main">
      <w:r>
        <w:t xml:space="preserve">  </w:t>
      </w:r>
      <w:r>
        <w:rPr>
          <w:b/>
          <w:sz w:val="28"/>
          <w:szCs w:val="28"/>
        </w:rPr>
        <w:t xml:space="preserve">Camrelizumab in patients with previously treated advanced hepatocellular carcinoma: a multicentre, open-label, parallel-group, randomised, phase 2 trial</w:t>
      </w:r>
    </w:p>
    <w:p xmlns:w="http://schemas.openxmlformats.org/wordprocessingml/2006/main">
      <w:r>
        <w:rPr>
          <w:b/>
        </w:rPr>
        <w:t>SOURCE</w:t>
      </w:r>
    </w:p>
    <w:p xmlns:w="http://schemas.openxmlformats.org/wordprocessingml/2006/main">
      <w:r>
        <w:t xml:space="preserve">  </w:t>
      </w:r>
      <w:r>
        <w:rPr/>
        <w:t xml:space="preserve">The Lancet Oncology (2020) 21:4 (571-580)</w:t>
      </w:r>
      <w:r>
        <w:rPr/>
        <w:t xml:space="preserve">. Date of Publication: 1 Apr 2020</w:t>
      </w:r>
    </w:p>
    <w:p xmlns:w="http://schemas.openxmlformats.org/wordprocessingml/2006/main">
      <w:r>
        <w:rPr>
          <w:b/>
        </w:rPr>
        <w:t>ABSTRACT</w:t>
      </w:r>
    </w:p>
    <w:p xmlns:w="http://schemas.openxmlformats.org/wordprocessingml/2006/main">
      <w:r>
        <w:t xml:space="preserve">  </w:t>
      </w:r>
      <w:r>
        <w:rPr/>
        <w:t xml:space="preserve">Background: Blocking the interaction between PD-1 and its ligands is a promising treatment strategy for advanced hepatocellular carcinoma. This study aimed to assess the antitumour activity and safety of the anti-PD-1 inhibitor camrelizumab in pretreated patients with advanced hepatocellular carcinoma. Methods: This is a multicentre, open-label, parallel-group, randomised, phase 2 trial done at 13 study sites in China. Eligible patients were aged 18 years and older with a histological or cytological diagnosis of advanced hepatocellular carcinoma, had progressed on or were intolerant to previous systemic treatment, and had an Eastern Cooperative Oncology Group performance score of 0–1. Patients were randomly assigned (1:1) to receive camrelizumab 3 mg/kg intravenously every 2 or 3 weeks, via a centralised interactive web-response system using block randomisation (block size of four). The primary endpoints were objective response (per blinded independent central review) and 6-month overall survival, in all randomly assigned patients who had at least one dose of study treatment. Safety was analysed in all treated patients. This study is registered with ClinicalTrials.gov, number NCT02989922, and follow-up is ongoing, but enrolment is closed. Findings: Between Nov 15, 2016, and Nov 16, 2017, 303 patients were screened for eligibility, of whom 220 eligible patients were randomly assigned and among whom 217 received camrelizumab (109 patients were given treatment every 2 weeks and 108 every 3 weeks). Median follow-up was 12·5 months (IQR 5·7–15·5). Objective response was reported in 32 (14·7%; 95% CI 10·3–20·2) of 217 patients. The overall survival probability at 6 months was 74·4% (95% CI 68·0–79·7)]. Grade 3 or 4 treatment-related adverse events occurred in 47 (22%) of 217 patients; the most common were increased aspartate aminotransferase (ten [5%]) and decreased neutrophil count (seven [3%]). Two deaths were judged by the investigators to be potentially treatment-related (one due to liver dysfunction and one due to multiple organ failure). Interpretation: Camrelizumab showed antitumour activity in pretreated Chinese patients with advanced hepatocellular carcinoma, with manageable toxicities, and might represent a new treatment option for these patients. Funding: Jiangsu Hengrui Medicine.</w:t>
      </w:r>
    </w:p>
    <w:p xmlns:w="http://schemas.openxmlformats.org/wordprocessingml/2006/main">
      <w:r>
        <w:rPr>
          <w:b/>
        </w:rPr>
        <w:t>DOI</w:t>
      </w:r>
    </w:p>
    <w:p xmlns:w="http://schemas.openxmlformats.org/wordprocessingml/2006/main">
      <w:r>
        <w:t xml:space="preserve">  </w:t>
      </w:r>
      <w:r>
        <w:rPr/>
        <w:t xml:space="preserve">10.1016/S1470-2045(20)30011-5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47</w:t>
      </w:r>
    </w:p>
    <w:p xmlns:w="http://schemas.openxmlformats.org/wordprocessingml/2006/main">
      <w:r>
        <w:rPr>
          <w:b/>
        </w:rPr>
        <w:t>TITLE</w:t>
      </w:r>
    </w:p>
    <w:p xmlns:w="http://schemas.openxmlformats.org/wordprocessingml/2006/main">
      <w:r>
        <w:t xml:space="preserve">  </w:t>
      </w:r>
      <w:r>
        <w:rPr>
          <w:b/>
          <w:sz w:val="28"/>
          <w:szCs w:val="28"/>
        </w:rPr>
        <w:t xml:space="preserve">Avelumab plus axitinib vs sunitinib for advanced renal cell carcinoma: Japanese subgroup analysis from JAVELIN Renal 101</w:t>
      </w:r>
    </w:p>
    <w:p xmlns:w="http://schemas.openxmlformats.org/wordprocessingml/2006/main">
      <w:r>
        <w:rPr>
          <w:b/>
        </w:rPr>
        <w:t>SOURCE</w:t>
      </w:r>
    </w:p>
    <w:p xmlns:w="http://schemas.openxmlformats.org/wordprocessingml/2006/main">
      <w:r>
        <w:t xml:space="preserve">  </w:t>
      </w:r>
      <w:r>
        <w:rPr/>
        <w:t xml:space="preserve">Cancer Science (2020) 111:3 (907-923)</w:t>
      </w:r>
      <w:r>
        <w:rPr/>
        <w:t xml:space="preserve">. Date of Publication: 1 Mar 2020</w:t>
      </w:r>
    </w:p>
    <w:p xmlns:w="http://schemas.openxmlformats.org/wordprocessingml/2006/main">
      <w:r>
        <w:rPr>
          <w:b/>
        </w:rPr>
        <w:t>ABSTRACT</w:t>
      </w:r>
    </w:p>
    <w:p xmlns:w="http://schemas.openxmlformats.org/wordprocessingml/2006/main">
      <w:r>
        <w:t xml:space="preserve">  </w:t>
      </w:r>
      <w:r>
        <w:rPr/>
        <w:t xml:space="preserve">The phase 3 JAVELIN Renal 101 trial of avelumab + axitinib vs sunitinib in patients with treatment-naive advanced renal cell carcinoma (RCC) demonstrated significantly improved progression-free survival (PFS) and higher objective response rate (ORR) with the combination vs sunitinib. Japanese patients enrolled in the study (N = 67) were randomized to receive avelumab + axitinib (N = 33) or sunitinib (N = 34); 67% vs 59% had PD-L1+ tumors (≥1% of immune cells) and 6%/64%/27% vs 6%/82%/12% had International Metastatic Renal Cell Carcinoma Database Consortium (IMDC) favorable/intermediate/poor risk status. In patients who received avelumab + axitinib vs sunitinib, median PFS (95% confidence interval [CI]) was not estimable (8.1 months, not estimable) vs 11.2 months (1.6 months, not estimable) (hazard ratio [HR], 0.49; 95% CI, 0.152, 1.563) in patients with PD-L1+ tumors and 16.6 months (8.1 months, not estimable) vs 11.2 months (4.2 months, not estimable) (HR, 0.66; 95% CI, 0.296, 1.464) in patients irrespective of PD-L1 expression. Median overall survival (OS) has not been reached in either arm in patients with PD-L1+ tumors and irrespective of PD-L1 expression. ORR (95% CI) was 60.6% (42.1%, 77.1%) vs 17.6% (6.8%, 34.5%) in patients irrespective of PD-L1 expression. Common treatment-emergent adverse events (all grade; grade ≥3) in each arm were hand-foot syndrome (64%; 9% vs 71%; 9%), hypertension (55%; 30% vs 44%; 18%), hypothyroidism (55%; 0% vs 24%; 0%), dysgeusia (21%; 0% vs 56%; 0%) and platelet count decreased (3%; 0% vs 65%; 32%). Avelumab + axitinib was efficacious and tolerable in treatment-naive Japanese patients with advanced RCC, which is consistent with results in the overall population.</w:t>
      </w:r>
    </w:p>
    <w:p xmlns:w="http://schemas.openxmlformats.org/wordprocessingml/2006/main">
      <w:r>
        <w:rPr>
          <w:b/>
        </w:rPr>
        <w:t>DOI</w:t>
      </w:r>
    </w:p>
    <w:p xmlns:w="http://schemas.openxmlformats.org/wordprocessingml/2006/main">
      <w:r>
        <w:t xml:space="preserve">  </w:t>
      </w:r>
      <w:r>
        <w:rPr/>
        <w:t xml:space="preserve">10.1111/cas.14294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48</w:t>
      </w:r>
    </w:p>
    <w:p xmlns:w="http://schemas.openxmlformats.org/wordprocessingml/2006/main">
      <w:r>
        <w:rPr>
          <w:b/>
        </w:rPr>
        <w:t>TITLE</w:t>
      </w:r>
    </w:p>
    <w:p xmlns:w="http://schemas.openxmlformats.org/wordprocessingml/2006/main">
      <w:r>
        <w:t xml:space="preserve">  </w:t>
      </w:r>
      <w:r>
        <w:rPr>
          <w:b/>
          <w:sz w:val="28"/>
          <w:szCs w:val="28"/>
        </w:rPr>
        <w:t xml:space="preserve">Safety and efficacy of durvalumab and tremelimumab alone or in combination in patients with advanced gastric and gastroesophageal junction adenocarcinoma</w:t>
      </w:r>
    </w:p>
    <w:p xmlns:w="http://schemas.openxmlformats.org/wordprocessingml/2006/main">
      <w:r>
        <w:rPr>
          <w:b/>
        </w:rPr>
        <w:t>SOURCE</w:t>
      </w:r>
    </w:p>
    <w:p xmlns:w="http://schemas.openxmlformats.org/wordprocessingml/2006/main">
      <w:r>
        <w:t xml:space="preserve">  </w:t>
      </w:r>
      <w:r>
        <w:rPr/>
        <w:t xml:space="preserve">Clinical Cancer Research (2020) 26:4 (846-854)</w:t>
      </w:r>
      <w:r>
        <w:rPr/>
        <w:t xml:space="preserve">. Date of Publication: 15 Feb 2020</w:t>
      </w:r>
    </w:p>
    <w:p xmlns:w="http://schemas.openxmlformats.org/wordprocessingml/2006/main">
      <w:r>
        <w:rPr>
          <w:b/>
        </w:rPr>
        <w:t>ABSTRACT</w:t>
      </w:r>
    </w:p>
    <w:p xmlns:w="http://schemas.openxmlformats.org/wordprocessingml/2006/main">
      <w:r>
        <w:t xml:space="preserve">  </w:t>
      </w:r>
      <w:r>
        <w:rPr/>
        <w:t xml:space="preserve">Purpose: This randomized, multicenter, open-label, phase Ib/II study assessed durvalumab and tremelimumab in combination or as monotherapy for chemotherapy-refractory gastric cancer or gastroesophageal junction (GEJ) cancer. Patients and Methods: Second-line patients were randomized 2:2:1 to receive durvalumab plus tremelimumab (arm A), or durvalumab (arm B) or tremelimumab monotherapy (arm C), and third-line patients received durvalumab plus tremelimumab (arm D). A tumor-based IFNγ gene signature was prospectively evaluated as a potential predictive biomarker in second- and third-line patients receiving the combination (arm E). The coprimary endpoints were objective response rate and progression-free survival (PFS) rate at 6 months. Results: A total of 113 patients were treated: 6 in phase Ib and 107 (arm A, 27; arm B, 24; arm C, 12; arm D, 25; arm E, 19) in phase II. Overall response rates were 7.4%, 0%, 8.3%, 4.0%, and 15.8% in the five arms, respectively. PFS rates at 6 months were 6.1%, 0%, 20%, 15%, and 0%, and 12-month overall survival rates were 37.0%, 4.6%, 22.9%, 38.8%, and NA, respectively. Treatment-related grade 3/4 adverse events were reported in 17%, 4%, 42%, 16%, and 11% of patients, respectively. Conclusions: Response rates were low regardless of monotherapy or combination strategies. No new safety signals were identified. Including use of a tumor-based IFNγ signature and change in baseline and on-treatment circulating tumor DNA are clinically feasible and may be novel strategies to improve treatment response in this difficult-to-treat population.</w:t>
      </w:r>
    </w:p>
    <w:p xmlns:w="http://schemas.openxmlformats.org/wordprocessingml/2006/main">
      <w:r>
        <w:rPr>
          <w:b/>
        </w:rPr>
        <w:t>DOI</w:t>
      </w:r>
    </w:p>
    <w:p xmlns:w="http://schemas.openxmlformats.org/wordprocessingml/2006/main">
      <w:r>
        <w:t xml:space="preserve">  </w:t>
      </w:r>
      <w:r>
        <w:rPr/>
        <w:t xml:space="preserve">10.1158/1078-0432.CCR-19-2443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49</w:t>
      </w:r>
    </w:p>
    <w:p xmlns:w="http://schemas.openxmlformats.org/wordprocessingml/2006/main">
      <w:r>
        <w:rPr>
          <w:b/>
        </w:rPr>
        <w:t>TITLE</w:t>
      </w:r>
    </w:p>
    <w:p xmlns:w="http://schemas.openxmlformats.org/wordprocessingml/2006/main">
      <w:r>
        <w:t xml:space="preserve">  </w:t>
      </w:r>
      <w:r>
        <w:rPr>
          <w:b/>
          <w:sz w:val="28"/>
          <w:szCs w:val="28"/>
        </w:rPr>
        <w:t xml:space="preserve">Safety and patient-reported outcomes of atezolizumab, carboplatin, and etoposide in extensive-stage small-cell lung cancer (IMpower133): a randomized phase I/III trial</w:t>
      </w:r>
    </w:p>
    <w:p xmlns:w="http://schemas.openxmlformats.org/wordprocessingml/2006/main">
      <w:r>
        <w:rPr>
          <w:b/>
        </w:rPr>
        <w:t>SOURCE</w:t>
      </w:r>
    </w:p>
    <w:p xmlns:w="http://schemas.openxmlformats.org/wordprocessingml/2006/main">
      <w:r>
        <w:t xml:space="preserve">  </w:t>
      </w:r>
      <w:r>
        <w:rPr/>
        <w:t xml:space="preserve">Annals of Oncology (2020) 31:2 (310-317)</w:t>
      </w:r>
      <w:r>
        <w:rPr/>
        <w:t xml:space="preserve">. Date of Publication: 1 Feb 2020</w:t>
      </w:r>
    </w:p>
    <w:p xmlns:w="http://schemas.openxmlformats.org/wordprocessingml/2006/main">
      <w:r>
        <w:rPr>
          <w:b/>
        </w:rPr>
        <w:t>ABSTRACT</w:t>
      </w:r>
    </w:p>
    <w:p xmlns:w="http://schemas.openxmlformats.org/wordprocessingml/2006/main">
      <w:r>
        <w:t xml:space="preserve">  </w:t>
      </w:r>
      <w:r>
        <w:rPr/>
        <w:t xml:space="preserve">Background: The addition of atezolizumab to carboplatin and etoposide (CP/ET) significantly improved progression-free and overall survival for patients with extensive-stage small-cell lung cancer (ES-SCLC) in the IMpower133 study (NCT02763579). We have evaluated adverse events (AEs) and patient-reported outcomes in IMpower133 to assess the benefit–risk profile of this regimen. Patients and methods: Patients received four 21-day cycles of CP/ET plus intravenous atezolizumab 1200 mg or placebo (induction phase), followed by atezolizumab or placebo (maintenance phase) until progression or loss of benefit. AEs were assessed and patient-reported outcomes were evaluated every 3 weeks during treatment using the European Organisation for Research and Treatment of Cancer Quality of Life Questionnaire – Core 30 (QLQ-C30) and QLQ-LC13. Results: Overall, 394 patients were assessable for safety in the induction phase and 318 in the maintenance phase. The frequency of AEs, grade 3–4 AEs, and serious AEs was similar between arms in both phases. Immune-related AEs were more frequent in the atezolizumab arm during both induction (28% versus 17%; leading to atezolizumab/placebo interruption 9% versus 5%, leading to withdrawal 4% versus 0%) and maintenance (26% versus 15%; leading to atezolizumab/placebo interruption, 3% versus 2%, leading to withdrawal 1% versus 1%), most commonly rash (induction 11% versus 9%, maintenance 14% versus 4%), and hypothyroidism (induction 4.0% versus 0%, maintenance 10% versus 1%). Changes in patient-reported treatment-related symptoms commonly associated with quality of life impairment were generally similar during induction and most of the maintenance phase. Patient-reported function and health-related quality of life (HRQoL) improved in both arms after initiating treatment, with more pronounced and persistent HRQoL improvements in the atezolizumab arm. Conclusions: In patients with ES-SCLC, atezolizumab plus CP/ET has a comparable safety profile to placebo plus CP/ET, and the addition of atezolizumab did not adversely impact patient-reported HRQoL. These data demonstrate the positive benefit–risk profile of first-line atezolizumab plus CP/ET in ES-SCLC and further support this regimen as a new standard of care in this setting. Clinical trials number: NCT02763579.</w:t>
      </w:r>
    </w:p>
    <w:p xmlns:w="http://schemas.openxmlformats.org/wordprocessingml/2006/main">
      <w:r>
        <w:rPr>
          <w:b/>
        </w:rPr>
        <w:t>DOI</w:t>
      </w:r>
    </w:p>
    <w:p xmlns:w="http://schemas.openxmlformats.org/wordprocessingml/2006/main">
      <w:r>
        <w:t xml:space="preserve">  </w:t>
      </w:r>
      <w:r>
        <w:rPr/>
        <w:t xml:space="preserve">10.1016/j.annonc.2019.10.021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50</w:t>
      </w:r>
    </w:p>
    <w:p xmlns:w="http://schemas.openxmlformats.org/wordprocessingml/2006/main">
      <w:r>
        <w:rPr>
          <w:b/>
        </w:rPr>
        <w:t>TITLE</w:t>
      </w:r>
    </w:p>
    <w:p xmlns:w="http://schemas.openxmlformats.org/wordprocessingml/2006/main">
      <w:r>
        <w:t xml:space="preserve">  </w:t>
      </w:r>
      <w:r>
        <w:rPr>
          <w:b/>
          <w:sz w:val="28"/>
          <w:szCs w:val="28"/>
        </w:rPr>
        <w:t xml:space="preserve">A Pilot Study of Radiation Therapy in Combination with Pembrolizumab in Patients with Metastatic Renal Cell Cancer</w:t>
      </w:r>
    </w:p>
    <w:p xmlns:w="http://schemas.openxmlformats.org/wordprocessingml/2006/main">
      <w:r>
        <w:rPr>
          <w:b/>
        </w:rPr>
        <w:t>SOURCE</w:t>
      </w:r>
    </w:p>
    <w:p xmlns:w="http://schemas.openxmlformats.org/wordprocessingml/2006/main">
      <w:r>
        <w:t xml:space="preserve">  </w:t>
      </w:r>
      <w:r>
        <w:rPr/>
        <w:t xml:space="preserve">American Journal of Clinical Oncology: Cancer Clinical Trials (2020) 43:2 (82-86)</w:t>
      </w:r>
      <w:r>
        <w:rPr/>
        <w:t xml:space="preserve">. Date of Publication: 1 Feb 2020</w:t>
      </w:r>
    </w:p>
    <w:p xmlns:w="http://schemas.openxmlformats.org/wordprocessingml/2006/main">
      <w:r>
        <w:rPr>
          <w:b/>
        </w:rPr>
        <w:t>ABSTRACT</w:t>
      </w:r>
    </w:p>
    <w:p xmlns:w="http://schemas.openxmlformats.org/wordprocessingml/2006/main">
      <w:r>
        <w:t xml:space="preserve">  </w:t>
      </w:r>
      <w:r>
        <w:rPr/>
        <w:t xml:space="preserve">Objectives:There is no study published regarding the benefit of radiation therapy (RT) in combination with immune checkpoint inhibitors (ICIs) for the treatment of metastatic renal cell cancer (mRCC). This report is part of an exploratory study aiming to determine the immunomodulatory activity of RT alone or in combination with pembrolizumab in solid tumors.Materials and Methods:mRCC patients were treated with a combination of RT (8 Gy×1 or 4 Gy×5) followed by pembrolizumab with or without lead-in dose of pembrolizumab. Treatment response was measured based on the modified Response Evaluation Criteria in Solid Tumors criteria. Adverse events were monitored and graded. Pre-RT and post-RT tumor biopsies were obtained to evaluate programmed death-ligand 1 expression. Immune markers from peripheral blood before, during, and after treatment were analyzed using flow cytometry.Results:Twelve mRCC patients who progressed on prior antiangiogenic therapy were enrolled. Half had 2 lines of prior therapy. Two patients (16.7%) had partial responses and were on study for 12.4 and 14.5 months. Three patients had stable disease for a period ranging from 4.2 to 10.4 months, whereas 7 patients had progressive disease. Median progression-free survival was 8.6 months and median overall survival was 32.3 months. Three patients had grade ≥3 events (hyperglycemia, thrombocytopenia, transaminitis). Biopsied tissue programmed death-ligand 1 expression and tumor-infiltrating lymphocytes were numerically higher in responders comparing to nonresponders (Modified Proportion Score 45% vs. 30.45%; tumor-infiltrating lymphocytes odds ratio 4.92).Conclusion:Combining RT with pembrolizumab in pretreated mRCC is well-tolerated and appears to have comparable efficacy with single-agent nivolumab.</w:t>
      </w:r>
    </w:p>
    <w:p xmlns:w="http://schemas.openxmlformats.org/wordprocessingml/2006/main">
      <w:r>
        <w:rPr>
          <w:b/>
        </w:rPr>
        <w:t>DOI</w:t>
      </w:r>
    </w:p>
    <w:p xmlns:w="http://schemas.openxmlformats.org/wordprocessingml/2006/main">
      <w:r>
        <w:t xml:space="preserve">  </w:t>
      </w:r>
      <w:r>
        <w:rPr/>
        <w:t xml:space="preserve">10.1097/COC.0000000000000636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51</w:t>
      </w:r>
    </w:p>
    <w:p xmlns:w="http://schemas.openxmlformats.org/wordprocessingml/2006/main">
      <w:r>
        <w:rPr>
          <w:b/>
        </w:rPr>
        <w:t>TITLE</w:t>
      </w:r>
    </w:p>
    <w:p xmlns:w="http://schemas.openxmlformats.org/wordprocessingml/2006/main">
      <w:r>
        <w:t xml:space="preserve">  </w:t>
      </w:r>
      <w:r>
        <w:rPr>
          <w:b/>
          <w:sz w:val="28"/>
          <w:szCs w:val="28"/>
        </w:rPr>
        <w:t xml:space="preserve">Pre-operative pembrolizumab (pembro) with radiation therapy (RT) in patients with operable triple-negative breast cancer (TNBC)</w:t>
      </w:r>
    </w:p>
    <w:p xmlns:w="http://schemas.openxmlformats.org/wordprocessingml/2006/main">
      <w:r>
        <w:rPr>
          <w:b/>
        </w:rPr>
        <w:t>SOURCE</w:t>
      </w:r>
    </w:p>
    <w:p xmlns:w="http://schemas.openxmlformats.org/wordprocessingml/2006/main">
      <w:r>
        <w:t xml:space="preserve">  </w:t>
      </w:r>
      <w:r>
        <w:rPr/>
        <w:t xml:space="preserve">Cancer Research (2020) 80:4 Supplement 1</w:t>
      </w:r>
      <w:r>
        <w:rPr/>
        <w:t xml:space="preserve">. Date of Publication: 1 Feb 2020</w:t>
      </w:r>
    </w:p>
    <w:p xmlns:w="http://schemas.openxmlformats.org/wordprocessingml/2006/main">
      <w:r>
        <w:rPr>
          <w:b/>
        </w:rPr>
        <w:t>ABSTRACT</w:t>
      </w:r>
    </w:p>
    <w:p xmlns:w="http://schemas.openxmlformats.org/wordprocessingml/2006/main">
      <w:r>
        <w:t xml:space="preserve">  </w:t>
      </w:r>
      <w:r>
        <w:rPr/>
        <w:t xml:space="preserve">Background: Pembrolizumab (pembro)-mediated checkpoint blockade has shown modest efficacy in triple negative breast cancer (TNBC). Pathologic complete response (pCR) rates in TNBC are 34-55% with neoadjuvant chemotherapy (Cortazar Lancet 2014, Sharma Clin Cancer Res 2017) and 26% with neoadjuvant stereotactic radiation therapy (RT) alone (Riet Eur J Cancer 2017). However, because RT induces immune-mediated cell death that can generate a rich supply of tumor antigens and trigger anti-tumor immunity, the addition of pembro to RT can generate robust anti-tumor immune responses as demonstrated in metastatic TNBC (McArthur ASCO 2018). If administered in the pre-operative setting, immune therapy plus RT could induce long-term tumor-specific memory, and ultimately, improve cure rates. This study aimed to establish the safety of pre-operative pembro plus RT in 20 TNBC patients for whom lumpectomy and adjuvant RT were planned and to explore predictive biomarkers (NCT03366844). Methods: Women planning breast conserving surgery for operable, stage II/III, TNBC were enrolled in this single-institution pilot study. Study treatment consisted of pre-operative pembro (200mg IV) followed 3 weeks later by pembro (200mg IV) plus RT (24 Gy/3 fractions) to the primary breast tumor followed 3-5 weeks later by standard-of-care (SOC) neoadjuvant chemotherapy. Adjuvant RT was administered per SOC after surgery, but without a boost dose. Research blood and tumor biopsies were obtained at baseline, at week 4 prior to pembro/RT, and at week 6-8 prior to chemotherapy initiation. Co-primary endpoints were: safety/tolerability (defined by the number of patients who do not necessitate a delay in SOCchemotherapy or surgery) and change in tumor infiltrating lymphocyte (TIL) score. Secondary endpoints include safety/toxicity up to 19 weeks after study enrollment and pathologic complete response (pCR) rate. Results: As of 7/8/19, the accrual goal of 20 patients has been met. The median age is 53y (range 33-70y). The stage distribution is IIA (12), IIB (5), IIIA (2) and IIIC (1) with biopsy proven nodal involvement in 40%. To date, 18 patients have completed pembro/RT and 12 have completed chemotherapy and surgery. All patients received a taxane containing regimen, 8/12 (67%) received carboplatin and 10/12 (83%) received an anthracycline. Three patients did not complete the planned course of chemotherapy, two of whom had residual disease. None of the patients experienced significant delay (&gt;2 weeks) in receiving SOC treatment. There were no observed grade 3 or 4 toxicities observed with pembro +/-RT. Grade 4 colitis in 1/18 was reported during SOC chemotherapy and was attributed to pembro. The most frequent grade 1/2 toxicities were nausea (3/18), arthralgia (12/18), fatigue (10/18), maculopapular rash (1/18), diarrhea (1/18) and mucositis (1/18). Of the 12 patients who completed surgery, 8/12 (67%) were ypT0N0, 9/12 (75%) were ypT0/Tis and 10/12 (83%) were ypN0. Of the 5 patients with node-positive disease at diagnosis, 3/5 (60%) became ypN0 and 1/5 (20%) became ypN1mic. Change in TILs after pembro or pembro-RT did not correlate with treatment response, however baseline TIL count ≥10% in the initial biopsy was associated with pCR (p = 0.01). Conclusions: Neoadjuvant pembro plus RT prior to SOC chemotherapy is safe/feasible and may increase pCR rates beyond chemotherapy alone. A randomized phase 2 study of checkpoint blockade +/-RT in a larger cohort is planned.</w:t>
      </w:r>
    </w:p>
    <w:p xmlns:w="http://schemas.openxmlformats.org/wordprocessingml/2006/main">
      <w:r>
        <w:rPr>
          <w:b/>
        </w:rPr>
        <w:t>DOI</w:t>
      </w:r>
    </w:p>
    <w:p xmlns:w="http://schemas.openxmlformats.org/wordprocessingml/2006/main">
      <w:r>
        <w:t xml:space="preserve">  </w:t>
      </w:r>
      <w:r>
        <w:rPr/>
        <w:t xml:space="preserve">10.1158/1538-7445.SABCS19-P3-09-09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52</w:t>
      </w:r>
    </w:p>
    <w:p xmlns:w="http://schemas.openxmlformats.org/wordprocessingml/2006/main">
      <w:r>
        <w:rPr>
          <w:b/>
        </w:rPr>
        <w:t>TITLE</w:t>
      </w:r>
    </w:p>
    <w:p xmlns:w="http://schemas.openxmlformats.org/wordprocessingml/2006/main">
      <w:r>
        <w:t xml:space="preserve">  </w:t>
      </w:r>
      <w:r>
        <w:rPr>
          <w:b/>
          <w:sz w:val="28"/>
          <w:szCs w:val="28"/>
        </w:rPr>
        <w:t xml:space="preserve">VEDOLIZUMAB FOR STEROID &amp; INFLIXIMAB-REFRACTORY ICI-COLITIS</w:t>
      </w:r>
    </w:p>
    <w:p xmlns:w="http://schemas.openxmlformats.org/wordprocessingml/2006/main">
      <w:r>
        <w:rPr>
          <w:b/>
        </w:rPr>
        <w:t>SOURCE</w:t>
      </w:r>
    </w:p>
    <w:p xmlns:w="http://schemas.openxmlformats.org/wordprocessingml/2006/main">
      <w:r>
        <w:t xml:space="preserve">  </w:t>
      </w:r>
      <w:r>
        <w:rPr/>
        <w:t xml:space="preserve">Journal of the Canadian Association of Gastroenterology (2020) 3 Supplement 1</w:t>
      </w:r>
      <w:r>
        <w:rPr/>
        <w:t xml:space="preserve">. Date of Publication: 1 Feb 2020</w:t>
      </w:r>
    </w:p>
    <w:p xmlns:w="http://schemas.openxmlformats.org/wordprocessingml/2006/main">
      <w:r>
        <w:rPr>
          <w:b/>
        </w:rPr>
        <w:t>ABSTRACT</w:t>
      </w:r>
    </w:p>
    <w:p xmlns:w="http://schemas.openxmlformats.org/wordprocessingml/2006/main">
      <w:r>
        <w:t xml:space="preserve">  </w:t>
      </w:r>
      <w:r>
        <w:rPr/>
        <w:t xml:space="preserve">Background: Immune checkpoint inhibitors (ICI), such as anti-PD1, improve survival in melanoma, renal carcinoma and prostate cancer. However, by disinhibiting the immune system, these treatments cause significant immune-related adverse events (irAE), including colitis. For ICI-colitis, guidelines suggest escalating from observation to steroids to infliximab, without strong evidence for additional options should these fail. Vedolizumab has been used in a small number of cases for steroid-refractory or dependent ICI-colitis; only 9 cases have been reported in patients who failed infliximab therapy with a response rate of 67%. Aims: To discuss a case of ICI-colitis that failed multiple steroid courses and infliximab infusions, but achieved remission with vedolizumab. Methods: A 65-year-old male with malignant melanoma was randomized to adjuvant nivolumab +/- ipilimumab and developed non-bloody diarrhea. Despite loperamide, diarrhea worsened to 4-5 bowel movements daily. Stool cultures and C. diff were negative and 85mg of daily prednisone was started, while the ICI was held for 8 weeks. After a 2nd steroid taper, diarrhea recurred and the patient received 2 infliximab infusions 18 days apart. Despite initial improvement, biopsies demonstrated colitis and he underwent a 3rd infusion with little response. Clinical and biopsy-confirmed remission was only achieved once 2 vedolizumab infusions were given. Results: Colitis is the most common ICI irAE, ranging in severity from mild to perforation and death. The incidence of grade 3 and 4 colitis, which require ICI discontinuation, is 1.3% for anti-PD1 and 13.6% in combination therapy. The severity of irAE is positively correlated with malignancy response and stopping ICI risks recurrence. Those that fail irAE medical management may require surgery. Thus, there is an impetus to continue the ICI and provide effective medical management for irAE. ICI-colitis guidelines are based on the CTCAE diarrhea classification and suggest supportive management and ICI continuation for grade 1. For grade 2, the ICI is held and steroids are started; infliximab is added for grades 3 and 4. However, 33-66% of patients are steroid-refractory or dependent; and patients may be infliximab nonresponders, or unable to tolerate systemic side effects. Vedolizumab, an anti-α4β7-integrin, acts locally to inhibit T cells in the bowel wall, reducing inflammation in IBD. Recent reports, including ours, suggest usefulness in steroid and infliximab-refractory ICI colitis after only 2-4 infusions. When the inflammatory burden is high, the response rate is &gt;80% and given its gut-specificity, side effects are minimal compared to infliximab. Although further evaluation is required, using vedolizumab as second-line therapy is reasonable. Conclusions: Given vedolizumab's safety and gut-specificity, it should readily be considered in the treatment of ICI irAE.</w:t>
      </w:r>
    </w:p>
    <w:p xmlns:w="http://schemas.openxmlformats.org/wordprocessingml/2006/main">
      <w:r>
        <w:rPr>
          <w:b/>
        </w:rPr>
        <w:t>DOI</w:t>
      </w:r>
    </w:p>
    <w:p xmlns:w="http://schemas.openxmlformats.org/wordprocessingml/2006/main">
      <w:r>
        <w:t xml:space="preserve">  </w:t>
      </w:r>
      <w:r>
        <w:rPr/>
        <w:t xml:space="preserve">10.1093/jcag/gwz047.232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53</w:t>
      </w:r>
    </w:p>
    <w:p xmlns:w="http://schemas.openxmlformats.org/wordprocessingml/2006/main">
      <w:r>
        <w:rPr>
          <w:b/>
        </w:rPr>
        <w:t>TITLE</w:t>
      </w:r>
    </w:p>
    <w:p xmlns:w="http://schemas.openxmlformats.org/wordprocessingml/2006/main">
      <w:r>
        <w:t xml:space="preserve">  </w:t>
      </w:r>
      <w:r>
        <w:rPr>
          <w:b/>
          <w:sz w:val="28"/>
          <w:szCs w:val="28"/>
        </w:rPr>
        <w:t xml:space="preserve">Pembrolizumab versus chemotherapy in recurrent, advanced urothelial cancer in Japanese patients: a subgroup analysis of the phase 3 KEYNOTE-045 trial</w:t>
      </w:r>
    </w:p>
    <w:p xmlns:w="http://schemas.openxmlformats.org/wordprocessingml/2006/main">
      <w:r>
        <w:rPr>
          <w:b/>
        </w:rPr>
        <w:t>SOURCE</w:t>
      </w:r>
    </w:p>
    <w:p xmlns:w="http://schemas.openxmlformats.org/wordprocessingml/2006/main">
      <w:r>
        <w:t xml:space="preserve">  </w:t>
      </w:r>
      <w:r>
        <w:rPr/>
        <w:t xml:space="preserve">International Journal of Clinical Oncology (2020) 25:1 (165-174)</w:t>
      </w:r>
      <w:r>
        <w:rPr/>
        <w:t xml:space="preserve">. Date of Publication: 1 Jan 2020</w:t>
      </w:r>
    </w:p>
    <w:p xmlns:w="http://schemas.openxmlformats.org/wordprocessingml/2006/main">
      <w:r>
        <w:rPr>
          <w:b/>
        </w:rPr>
        <w:t>ABSTRACT</w:t>
      </w:r>
    </w:p>
    <w:p xmlns:w="http://schemas.openxmlformats.org/wordprocessingml/2006/main">
      <w:r>
        <w:t xml:space="preserve">  </w:t>
      </w:r>
      <w:r>
        <w:rPr/>
        <w:t xml:space="preserve">Background: The open-label, randomized, active-controlled KEYNOTE-045 study (NCT02256436) showed that second-line pembrolizumab significantly improved overall survival (OS) of patients with advanced/metastatic urothelial cancer (UC) that progressed after first-line platinum-containing chemotherapy, compared with standard chemotherapy (paclitaxel, docetaxel, or vinflunine). Pembrolizumab is approved for patients with bladder cancer in Japan. Patients and methods: Analysis was performed in the subgroup of Japanese patients enrolled in the KEYNOTE-045 study. Coprimary end points were OS and progression-free survival (PFS). Objective response rate (ORR) and safety were secondary end points. Results: Fifty-two Japanese patients (pembrolizumab, n = 30; chemotherapy, n = 22) were followed up for a median of 26.1 months. Patients who received pembrolizumab compared with chemotherapy had a 19% lower risk for death (hazard ratio [HR] 0.81, 95% CI 0.44–1.50); after adjusting for baseline covariates, the HR for OS was 0.61 (95% CI 0.32–1.15). The 24-month OS rate was higher with pembrolizumab (26.9% vs 14.3%). PFS was 2.0 and 4.9 months for pembrolizumab and chemotherapy, respectively (HR 1.71, 95% CI 0.95–3.08). ORR was similar for pembrolizumab and chemotherapy (20.0% vs 18.2%); durability of response was higher with pembrolizumab: 67% and 33% of patients, respectively, maintained a response for &gt; 12 months. Treatment-related adverse events, including grade 3–5 events, occurred less frequently with pembrolizumab. Conclusions: Pembrolizumab provided durable antitumor activity in patients with locally advanced/metastatic UC that progressed after platinum-containing chemotherapy in the overall population and in the Japanese subgroup; safety profile was consistent with that previously observed for pembrolizumab.</w:t>
      </w:r>
    </w:p>
    <w:p xmlns:w="http://schemas.openxmlformats.org/wordprocessingml/2006/main">
      <w:r>
        <w:rPr>
          <w:b/>
        </w:rPr>
        <w:t>DOI</w:t>
      </w:r>
    </w:p>
    <w:p xmlns:w="http://schemas.openxmlformats.org/wordprocessingml/2006/main">
      <w:r>
        <w:t xml:space="preserve">  </w:t>
      </w:r>
      <w:r>
        <w:rPr/>
        <w:t xml:space="preserve">10.1007/s10147-019-01545-4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54</w:t>
      </w:r>
    </w:p>
    <w:p xmlns:w="http://schemas.openxmlformats.org/wordprocessingml/2006/main">
      <w:r>
        <w:rPr>
          <w:b/>
        </w:rPr>
        <w:t>TITLE</w:t>
      </w:r>
    </w:p>
    <w:p xmlns:w="http://schemas.openxmlformats.org/wordprocessingml/2006/main">
      <w:r>
        <w:t xml:space="preserve">  </w:t>
      </w:r>
      <w:r>
        <w:rPr>
          <w:b/>
          <w:sz w:val="28"/>
          <w:szCs w:val="28"/>
        </w:rPr>
        <w:t xml:space="preserve">Effectiveness and safety of nivolumab in the treatment of lung cancer patients in France: preliminary results from the real-world EVIDENS study</w:t>
      </w:r>
    </w:p>
    <w:p xmlns:w="http://schemas.openxmlformats.org/wordprocessingml/2006/main">
      <w:r>
        <w:rPr>
          <w:b/>
        </w:rPr>
        <w:t>SOURCE</w:t>
      </w:r>
    </w:p>
    <w:p xmlns:w="http://schemas.openxmlformats.org/wordprocessingml/2006/main">
      <w:r>
        <w:t xml:space="preserve">  </w:t>
      </w:r>
      <w:r>
        <w:rPr/>
        <w:t xml:space="preserve">OncoImmunology (2020) 9:1 Article Number: 1744898</w:t>
      </w:r>
      <w:r>
        <w:rPr/>
        <w:t xml:space="preserve">. Date of Publication: 1 Jan 2020</w:t>
      </w:r>
    </w:p>
    <w:p xmlns:w="http://schemas.openxmlformats.org/wordprocessingml/2006/main">
      <w:r>
        <w:rPr>
          <w:b/>
        </w:rPr>
        <w:t>ABSTRACT</w:t>
      </w:r>
    </w:p>
    <w:p xmlns:w="http://schemas.openxmlformats.org/wordprocessingml/2006/main">
      <w:r>
        <w:t xml:space="preserve">  </w:t>
      </w:r>
      <w:r>
        <w:rPr/>
        <w:t xml:space="preserve">EVIDENS is an ongoing, prospective, non-interventional study evaluating the effectiveness and safety of nivolumab in lung cancer patients in France (ClinicalTrials.gov NCT03382496). Adults with a pathologically confirmed diagnosis of lung cancer and initiating treatment with nivolumab were recruited from 146 sites in France. This analysis included only patients with non-small cell lung cancer (NSCLC) who received ≥1 nivolumab infusion, and evaluated patient characteristics at the time of nivolumab initiation and its effectiveness and safety after a median follow-up of 18 months. A total of 1,420 patients with NSCLC were included, most of whom had an Eastern Cooperative Oncology Group performance status (ECOG PS) of 0–1 (82.9%), non-squamous histology (69.2%) and stage IV disease (91.4%). Brain metastases were present in 19.9% of patients. Nivolumab was a second-line or ≥third-line regimen in 73.6% and 26.1% of patients, respectively. Almost all patients had prior chemotherapy (99.7%). Median overall survival was 11.2 months (95% confidence interval [CI]: 10.0–12.4). ECOG PS, smoking status, corticosteroids at baseline, epidermal growth factor receptor mutation status, presence of symptomatic brain metastases and treatment-related adverse events (TRAEs) were independent predictors of survival. Grade 3 and 4 TRAEs were reported in 105 (7.4%) and 12 (0.8%) patients, respectively; no treatment-related deaths were reported. Preliminary results of the EVIDENS study confirm the effectiveness and safety of nivolumab, mostly in pre-treated advanced NSCLC patients, with similar benefits to those observed in the phase III randomized clinical trials, despite a broader study population.</w:t>
      </w:r>
    </w:p>
    <w:p xmlns:w="http://schemas.openxmlformats.org/wordprocessingml/2006/main">
      <w:r>
        <w:rPr>
          <w:b/>
        </w:rPr>
        <w:t>DOI</w:t>
      </w:r>
    </w:p>
    <w:p xmlns:w="http://schemas.openxmlformats.org/wordprocessingml/2006/main">
      <w:r>
        <w:t xml:space="preserve">  </w:t>
      </w:r>
      <w:r>
        <w:rPr/>
        <w:t xml:space="preserve">10.1080/2162402X.2020.1744898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55</w:t>
      </w:r>
    </w:p>
    <w:p xmlns:w="http://schemas.openxmlformats.org/wordprocessingml/2006/main">
      <w:r>
        <w:rPr>
          <w:b/>
        </w:rPr>
        <w:t>TITLE</w:t>
      </w:r>
    </w:p>
    <w:p xmlns:w="http://schemas.openxmlformats.org/wordprocessingml/2006/main">
      <w:r>
        <w:t xml:space="preserve">  </w:t>
      </w:r>
      <w:r>
        <w:rPr>
          <w:b/>
          <w:sz w:val="28"/>
          <w:szCs w:val="28"/>
        </w:rPr>
        <w:t xml:space="preserve">Exploratory subgroup analysis of patients with prior trastuzumab use in the ATTRACTION-2 trial: a randomized phase III clinical trial investigating the efficacy and safety of nivolumab in patients with advanced gastric/gastroesophageal junction cancer</w:t>
      </w:r>
    </w:p>
    <w:p xmlns:w="http://schemas.openxmlformats.org/wordprocessingml/2006/main">
      <w:r>
        <w:rPr>
          <w:b/>
        </w:rPr>
        <w:t>SOURCE</w:t>
      </w:r>
    </w:p>
    <w:p xmlns:w="http://schemas.openxmlformats.org/wordprocessingml/2006/main">
      <w:r>
        <w:t xml:space="preserve">  </w:t>
      </w:r>
      <w:r>
        <w:rPr/>
        <w:t xml:space="preserve">Gastric Cancer (2020) 23:1 (143-153)</w:t>
      </w:r>
      <w:r>
        <w:rPr/>
        <w:t xml:space="preserve">. Date of Publication: 1 Jan 2020</w:t>
      </w:r>
    </w:p>
    <w:p xmlns:w="http://schemas.openxmlformats.org/wordprocessingml/2006/main">
      <w:r>
        <w:rPr>
          <w:b/>
        </w:rPr>
        <w:t>ABSTRACT</w:t>
      </w:r>
    </w:p>
    <w:p xmlns:w="http://schemas.openxmlformats.org/wordprocessingml/2006/main">
      <w:r>
        <w:t xml:space="preserve">  </w:t>
      </w:r>
      <w:r>
        <w:rPr/>
        <w:t xml:space="preserve">Background: Data on immune checkpoint inhibitor efficacy in patients with human epidermal growth factor receptor 2-positive (HER2+) advanced gastric/gastroesophageal junction (G/GEJ) cancer are lacking. Because HER2 status was not captured in the ATTRACTION-2 trial, we used patients with prior trastuzumab use (Tmab+) as surrogate for HER2 expression status to evaluate the efficacy and safety of nivolumab as third- or later-line therapy in these patients. Methods: In ATTRACTION-2, a randomized, double-blind, placebo-controlled, phase 3 multicenter trial, patients were randomized (2:1) to receive nivolumab (3 mg/kg) or placebo every 2 weeks until disease progression or toxicity requiring study discontinuation. Overall survival (OS), progression-free survival (PFS), objective response rate (ORR), and safety were assessed. Results: Of 493 enrolled patients, 81 (nivolumab, n = 59; placebo, n = 22) were Tmab+ and 412 (nivolumab, n = 271; placebo, n = 141) were Tmab−. In both groups, patients receiving nivolumab showed a longer median OS vs placebo (Tmab+, 8.3 [95% confidence interval, 5.3–12.9] vs 3.1 [1.9–5.3] months, hazard ratio, 0.38 [0.22–0.66]; P = 0.0006; Tmab−, 4.8 [4.1–6.0] vs 4.2 [3.6–4.9] months, 0.71 [0.57–0.88]; P = 0.0022). PFS was longer in both groups receiving nivolumab vs placebo (Tmab+, 1.6 [1.5–4.0] vs 1.5 [1.3–2.9] months, 0.49 [0.29–0.85]; P = 0.0111; Tmab−, 1.6 [1.5–2.4] vs 1.5 [1.5–1.5] months, 0.64 [0.51–0.80]; P = 0.0001). Conclusions: Nivolumab was efficacious and safe as third- or later-line therapy regardless of prior trastuzumab use in patients with advanced G/GEJ cancer.</w:t>
      </w:r>
    </w:p>
    <w:p xmlns:w="http://schemas.openxmlformats.org/wordprocessingml/2006/main">
      <w:r>
        <w:rPr>
          <w:b/>
        </w:rPr>
        <w:t>DOI</w:t>
      </w:r>
    </w:p>
    <w:p xmlns:w="http://schemas.openxmlformats.org/wordprocessingml/2006/main">
      <w:r>
        <w:t xml:space="preserve">  </w:t>
      </w:r>
      <w:r>
        <w:rPr/>
        <w:t xml:space="preserve">10.1007/s10120-019-00970-8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56</w:t>
      </w:r>
    </w:p>
    <w:p xmlns:w="http://schemas.openxmlformats.org/wordprocessingml/2006/main">
      <w:r>
        <w:rPr>
          <w:b/>
        </w:rPr>
        <w:t>TITLE</w:t>
      </w:r>
    </w:p>
    <w:p xmlns:w="http://schemas.openxmlformats.org/wordprocessingml/2006/main">
      <w:r>
        <w:t xml:space="preserve">  </w:t>
      </w:r>
      <w:r>
        <w:rPr>
          <w:b/>
          <w:sz w:val="28"/>
          <w:szCs w:val="28"/>
        </w:rPr>
        <w:t xml:space="preserve">Nivolumab (NIVO) + ipilimumab (IPI) combination therapy in patients (pts) with advanced hepatocellular carcinoma (aHCC): Subgroup analyses from CheckMate 040</w:t>
      </w:r>
    </w:p>
    <w:p xmlns:w="http://schemas.openxmlformats.org/wordprocessingml/2006/main">
      <w:r>
        <w:rPr>
          <w:b/>
        </w:rPr>
        <w:t>SOURCE</w:t>
      </w:r>
    </w:p>
    <w:p xmlns:w="http://schemas.openxmlformats.org/wordprocessingml/2006/main">
      <w:r>
        <w:t xml:space="preserve">  </w:t>
      </w:r>
      <w:r>
        <w:rPr/>
        <w:t xml:space="preserve">Journal of Clinical Oncology (2020) 38:4 Supplement</w:t>
      </w:r>
      <w:r>
        <w:rPr/>
        <w:t xml:space="preserve">. Date of Publication: 2020</w:t>
      </w:r>
    </w:p>
    <w:p xmlns:w="http://schemas.openxmlformats.org/wordprocessingml/2006/main">
      <w:r>
        <w:rPr>
          <w:b/>
        </w:rPr>
        <w:t>ABSTRACT</w:t>
      </w:r>
    </w:p>
    <w:p xmlns:w="http://schemas.openxmlformats.org/wordprocessingml/2006/main">
      <w:r>
        <w:t xml:space="preserve">  </w:t>
      </w:r>
      <w:r>
        <w:rPr/>
        <w:t xml:space="preserve">Background: NIVO monotherapy is approved in the United States and other countries for pts with HCC treated with sorafenib (SOR) based on CheckMate 040 (NCT01658878) results, which reported 14% objective response rate (ORR) and 16-month median overall survival (mOS; El-Khoueiry et al. Lancet 2017). Primary efficacy and safety of NIVO + IPI in pts with aHCC previously treated with SOR were presented recently (Yau et al. J Clin Oncol 2019). Here, we will present subgroup analyses from this study. Methods: Pts were randomized to 3 arms: [A] NIVO 1 mg/kg + IPI 3 mg/kg Q3W (4 doses) or [B] NIVO 3 mg/kg + IPI 1 mg/kg Q3W (4 doses), each followed by NIVO 240 mg Q2W, or [C] NIVO 3 mg/kg Q2W + IPI 1 mg/kg Q6W. Treatment continued until intolerable toxicity or disease progression. Primary endpoints included safety/tolerability, ORR, and duration of response (DOR; investigator assessment per RECIST v1.1). Key secondary endpoints included disease control rate (DCR), OS, and progression-free survival (blinded independent central review [BICR] per RECIST v1.1); key exploratory endpoints included ORR (BICR per RECIST v1.1). Data cutoff was January 2019. Results: A total of 148 pts were randomized. Minimum OS follow-up from last pt randomization date to data cutoff was 28 months. At baseline, 34% of all pts had vascular invasion; 82% had extrahepatic spread; and 91% had Barcelona Clinic Liver Cancer stage C; 84% discontinued SOR because of disease progression and 14% because of toxicity. For all treated pts, ORR was 31% (7 had complete response), with median DOR of 17 months; DCR was 49%; the 30-month OS rate was 37%. NIVO + IPI was well tolerated; 38% of pts had grade 3-4 treatment-related adverse events (TRAEs; most common any grade: pruritus and rash; most common grade 3-4: aspartate aminotransferase increase and lipase increase); 5% had grade 3-4 TRAEs leading to discontinuation. Subgroup analyses based on duration of prior SOR therapy and other pt characteristics will be presented. Conclusions:NIVO + IPI led to clinically meaningful benefits, with a manageable safety profile in pts previously treated with SOR. NIVO + IPI may provide a new treatment option for these pts.</w:t>
      </w:r>
    </w:p>
    <w:p xmlns:w="http://schemas.openxmlformats.org/wordprocessingml/2006/main">
      <w:r>
        <w:rPr>
          <w:b/>
        </w:rPr>
        <w:t>DOI</w:t>
      </w:r>
    </w:p>
    <w:p xmlns:w="http://schemas.openxmlformats.org/wordprocessingml/2006/main">
      <w:r>
        <w:t xml:space="preserve">  </w:t>
      </w:r>
      <w:r>
        <w:rPr/>
        <w:t xml:space="preserve">10.1200/JCO.2020.38.4_suppl.512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57</w:t>
      </w:r>
    </w:p>
    <w:p xmlns:w="http://schemas.openxmlformats.org/wordprocessingml/2006/main">
      <w:r>
        <w:rPr>
          <w:b/>
        </w:rPr>
        <w:t>TITLE</w:t>
      </w:r>
    </w:p>
    <w:p xmlns:w="http://schemas.openxmlformats.org/wordprocessingml/2006/main">
      <w:r>
        <w:t xml:space="preserve">  </w:t>
      </w:r>
      <w:r>
        <w:rPr>
          <w:b/>
          <w:sz w:val="28"/>
          <w:szCs w:val="28"/>
        </w:rPr>
        <w:t xml:space="preserve">Updated efficacy and safety of KEYNOTE-224: A phase II study of pembrolizumab (Pembro) in patients with advanced hepatocellular carcinoma (HCC)</w:t>
      </w:r>
    </w:p>
    <w:p xmlns:w="http://schemas.openxmlformats.org/wordprocessingml/2006/main">
      <w:r>
        <w:rPr>
          <w:b/>
        </w:rPr>
        <w:t>SOURCE</w:t>
      </w:r>
    </w:p>
    <w:p xmlns:w="http://schemas.openxmlformats.org/wordprocessingml/2006/main">
      <w:r>
        <w:t xml:space="preserve">  </w:t>
      </w:r>
      <w:r>
        <w:rPr/>
        <w:t xml:space="preserve">Journal of Clinical Oncology (2020) 38:4 Supplement</w:t>
      </w:r>
      <w:r>
        <w:rPr/>
        <w:t xml:space="preserve">. Date of Publication: 2020</w:t>
      </w:r>
    </w:p>
    <w:p xmlns:w="http://schemas.openxmlformats.org/wordprocessingml/2006/main">
      <w:r>
        <w:rPr>
          <w:b/>
        </w:rPr>
        <w:t>ABSTRACT</w:t>
      </w:r>
    </w:p>
    <w:p xmlns:w="http://schemas.openxmlformats.org/wordprocessingml/2006/main">
      <w:r>
        <w:t xml:space="preserve">  </w:t>
      </w:r>
      <w:r>
        <w:rPr/>
        <w:t xml:space="preserve">Background: Pembro received accelerated approval in pts with advanced HCC in the secondline setting based on results of the KEYNOTE-224 trial. Results of a 2 y follow-up analysis of the efficacy and safety in this trial are presented here. Methods: Eligible pts had histologically confirmed HCC, radiographic progression on/intolerance to sorafenib and disease not amenable to curative treatment, Child Pugh A, ECOG PS 0-1 and BCLC stage C or B. Pts received pembro 200 mg IV Q3W for 2 y or until disease progression, unacceptable toxicity, consent withdrawal or investigator decision. Response was assessed every 9 wk. Primary endpoint was ORR (RECIST v1.1, central review). Secondary endpoints were DOR, DCR, PFS, OS and safety. Results: Efficacy and safety were assessed in 104 pts. The median time from randomization to data cutoff (Jun 05, 2019) was 31.2 mo (27.5-35.5 mo). Pt characteristics were: median age 68 y (43-87), 21.2% HBV+, 25% HCV+, 94.2% Child Pugh A, 79.8% had PD on sorafenib, 17.3% had MVI and 64.4% had extrahepatic disease. ORR was 18.3% (95% CI 11.4-27.1) and was similar across subgroups. Median DOR was 21.0 mo (3.1-28+ mo); 77% had responses lasting ≥12 mo (Kaplan Meier). Best overall responses were 4 (3.8%) CRs, 15 (14.4%) PRs, 45 (43.3%) SDs and 34 (32.7%) PDs; DCR was 61.5%. The median PFS (95% CI) was 4.9 mo (3.5-6.7) and OS was 13.2 mo (9.7-15.3). PFS 24 mo rate was 11.3% and OS 24 mo rate was 30.8%. ORR was shown to be a predictor of longer OS by landmark analysis. Treatment-related AEs occurred in 76 (73.1%) pts; the most common AEs were fatigue, increased aspartate aminotransferase, pruritus and diarrhea observed in ≥10% pts. Grade ≥3 treatment related AEs occurred in 27 (26.0%) pts. Immune-mediated hepatitis occurred in 3 (2.9%) pts; no cases of HBV/HCV flare were identified. Conclusions: At 2 y follow-up, pembro continued to provide durable anti-tumor activity and prolonged survival (30.8% OS, 24 mo rate), further supporting its use in previously treated pts with advanced HCC. With longer follow-up, increases in ORR (18.3% vs 17.0%), DOR ≥12 mo (77.0% vs 61.4%) and CR rates (3.8% vs 1%) were seen. The safety profile was similar to the primary analysis.</w:t>
      </w:r>
    </w:p>
    <w:p xmlns:w="http://schemas.openxmlformats.org/wordprocessingml/2006/main">
      <w:r>
        <w:rPr>
          <w:b/>
        </w:rPr>
        <w:t>DOI</w:t>
      </w:r>
    </w:p>
    <w:p xmlns:w="http://schemas.openxmlformats.org/wordprocessingml/2006/main">
      <w:r>
        <w:t xml:space="preserve">  </w:t>
      </w:r>
      <w:r>
        <w:rPr/>
        <w:t xml:space="preserve">10.1200/JCO.2020.38.4_suppl.518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58</w:t>
      </w:r>
    </w:p>
    <w:p xmlns:w="http://schemas.openxmlformats.org/wordprocessingml/2006/main">
      <w:r>
        <w:rPr>
          <w:b/>
        </w:rPr>
        <w:t>TITLE</w:t>
      </w:r>
    </w:p>
    <w:p xmlns:w="http://schemas.openxmlformats.org/wordprocessingml/2006/main">
      <w:r>
        <w:t xml:space="preserve">  </w:t>
      </w:r>
      <w:r>
        <w:rPr>
          <w:b/>
          <w:sz w:val="28"/>
          <w:szCs w:val="28"/>
        </w:rPr>
        <w:t xml:space="preserve">Long-term follow-up of nivolumab versus everolimus in patients with advanced renal cell carcinoma (aRCC): The phase 3 Check Mate 025 trial</w:t>
      </w:r>
    </w:p>
    <w:p xmlns:w="http://schemas.openxmlformats.org/wordprocessingml/2006/main">
      <w:r>
        <w:rPr>
          <w:b/>
        </w:rPr>
        <w:t>SOURCE</w:t>
      </w:r>
    </w:p>
    <w:p xmlns:w="http://schemas.openxmlformats.org/wordprocessingml/2006/main">
      <w:r>
        <w:t xml:space="preserve">  </w:t>
      </w:r>
      <w:r>
        <w:rPr/>
        <w:t xml:space="preserve">Kidney Cancer (2020) 4 Supplement 1 (S31-S32)</w:t>
      </w:r>
      <w:r>
        <w:rPr/>
        <w:t xml:space="preserve">. Date of Publication: 2020</w:t>
      </w:r>
    </w:p>
    <w:p xmlns:w="http://schemas.openxmlformats.org/wordprocessingml/2006/main">
      <w:r>
        <w:rPr>
          <w:b/>
        </w:rPr>
        <w:t>ABSTRACT</w:t>
      </w:r>
    </w:p>
    <w:p xmlns:w="http://schemas.openxmlformats.org/wordprocessingml/2006/main">
      <w:r>
        <w:t xml:space="preserve">  </w:t>
      </w:r>
      <w:r>
        <w:rPr/>
        <w:t xml:space="preserve">Background: CheckMate 025 demonstrated superior efficacy with nivolumab versus everolimus in previously treated patients with aRCC (N Engl J Med 2015); nivolumab treatment also resulted in rapid and sustained health-related quality of life (HRQoL) improvement compared with everolimus after 14 months minimum follow-up (Lancet Oncol 2016). Here, we report an updated analysis of CheckMate 025 with an extended minimum followup of 51 months as long-term updates critically inform the benefit-to-risk profile of immunotherapeutic regimens. Methods: Adults with clear cell aRCC that progressed after 1-2 antiangiogenic therapies were randomized (1:1) to nivolumab 3 mg/kg intravenously every 2 weeks or everolimus 10 mg orally once daily until progression (or beyond progression if patients tolerated therapy and exhibited investigator-assessed clinical benefit) or unacceptable toxicity. The primary endpoint was overall survival (OS). Secondary endpoints included investigator-assessed objective response rate (ORR) and progression-free survival (PFS) per Response Evaluation Criteria in Solid Tumors v1.1, safety, and patient-reported HRQoL. Results: Overall, 410 versus 411 patients were randomized to nivolumab versus everolimus, respectively (20 vs 2 patients remain on treatment). With a minimum follow-up of 51 months, improved OS was maintained with nivolumab versus everolimus (hazard ratio [HR] 0.72; 95.45% confidence interval [CI], 0.61-0.85; P&lt;0.0001), with 48-month OS probabilities of 30% versus 23%, respectively. Investigatorassessed ORR was consistent with previous analyses: 25.6% (nivolumab) and 5.6% (everolimus) (odds ratio 5.79; 95% CI, 3.60-9.32; P&lt;0.0001). Median (95% CI) duration of response was 12.9 (9.2-18.2) months for nivolumab responders (n=105) and 11.3 (5.4-18.7) months for everolimus responders (n=23). Ongoing response was noted in 14.3% (15/105) of nivolumab responders versus 4.3% (1/23) of everolimus responders. Investigator-assessed PFS favored nivolumab versus everolimus with extended followup (HR 0.85; 95% CI, 0.72-0.99; P=0.0355). In total, 274 patients (67%) in the nivolumab arm and 295 patients (72%) in the everolimus arm received subsequent systemic anticancer therapy. The median (range) time from last study drug dose to subsequent systemic therapy was 7.7 weeks (0.1-251.3) with nivolumab and 5.3 weeks (0.1-265.4) with everolimus. The most common subsequent systemic therapies in the nivolumab arm were everolimus (33.7%), axitinib (33.2%), cabozantinib (12.4%), and pazopanib (11.7%). In the everolimus arm, the most common subsequent therapies were axitinib (40.9%), nivolumab (25.3%, independent of crossover), pazopanib (18.2%), sorafenib (10.7%), and sunitinib (10.5%). No new safety signals or treatment-related deaths emerged with long-term follow-up. The most common any-grade treatment-related adverse events were fatigue (34.5%), pruritus (15.5%), and nausea (15.0%) with nivolumab, and fatigue (34.3%), stomatitis (29.5%), and anemia (24.4%) with everolimus. Patients treated with nivolumab experienced sustained or improved HRQoL from baseline, whereas HRQoL deteriorated from baseline with everolimus. Conclusions: In this 4-year update of CheckMate 025, nivolumab continued to demonstrate a durable survival benefit versus everolimus, comprising the longest follow-up of a phase 3 trial of immune checkpoint inhibitor therapy reported to date in previously treated patients with aRCC. No new safety signals were detected, and the previously observed notable improvement in HRQoL with nivolumab was sustained.</w:t>
      </w:r>
    </w:p>
    <w:p xmlns:w="http://schemas.openxmlformats.org/wordprocessingml/2006/main">
      <w:r>
        <w:rPr>
          <w:b/>
        </w:rPr>
        <w:t>DOI</w:t>
      </w:r>
    </w:p>
    <w:p xmlns:w="http://schemas.openxmlformats.org/wordprocessingml/2006/main">
      <w:r>
        <w:t xml:space="preserve">  </w:t>
      </w:r>
      <w:r>
        <w:rPr/>
        <w:t xml:space="preserve">10.3233/KCA-200001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59</w:t>
      </w:r>
    </w:p>
    <w:p xmlns:w="http://schemas.openxmlformats.org/wordprocessingml/2006/main">
      <w:r>
        <w:rPr>
          <w:b/>
        </w:rPr>
        <w:t>TITLE</w:t>
      </w:r>
    </w:p>
    <w:p xmlns:w="http://schemas.openxmlformats.org/wordprocessingml/2006/main">
      <w:r>
        <w:t xml:space="preserve">  </w:t>
      </w:r>
      <w:r>
        <w:rPr>
          <w:b/>
          <w:sz w:val="28"/>
          <w:szCs w:val="28"/>
        </w:rPr>
        <w:t xml:space="preserve">The clinical activity and safety of anlotinib combined with anti-PD-1 antibodies in patients with advanced solid tumors</w:t>
      </w:r>
    </w:p>
    <w:p xmlns:w="http://schemas.openxmlformats.org/wordprocessingml/2006/main">
      <w:r>
        <w:rPr>
          <w:b/>
        </w:rPr>
        <w:t>SOURCE</w:t>
      </w:r>
    </w:p>
    <w:p xmlns:w="http://schemas.openxmlformats.org/wordprocessingml/2006/main">
      <w:r>
        <w:t xml:space="preserve">  </w:t>
      </w:r>
      <w:r>
        <w:rPr/>
        <w:t xml:space="preserve">Journal of Clinical Oncology (2020) 38:15</w:t>
      </w:r>
      <w:r>
        <w:rPr/>
        <w:t xml:space="preserve">. Date of Publication: 2020</w:t>
      </w:r>
    </w:p>
    <w:p xmlns:w="http://schemas.openxmlformats.org/wordprocessingml/2006/main">
      <w:r>
        <w:rPr>
          <w:b/>
        </w:rPr>
        <w:t>ABSTRACT</w:t>
      </w:r>
    </w:p>
    <w:p xmlns:w="http://schemas.openxmlformats.org/wordprocessingml/2006/main">
      <w:r>
        <w:t xml:space="preserve">  </w:t>
      </w:r>
      <w:r>
        <w:rPr/>
        <w:t xml:space="preserve">Background: Anlotinib (AL3818) is a novel multitarget tyrosine kinase inhibitor (TKI) for tumor angiogenesis and tumor cell proliferation. Modulation of vascular endothelial growth factor-mediated immune suppression via angiogenesis inhibition may augment the activity of immune checkpoint inhibitors. We reported results from the clinical activity and safety of anlotinib combined with anti-PD-1 antibodies in patients with advanced solid tumors. Methods: 21 patients with advanced lung, gallbladder, endometrial, gastric, pancreatic, penile cancers and melanoma were treated since January 2019. Patients received a combination of anlotinib (12mg) once daily on day 1 to day 14 (21 days as a course) plus anti-PD-1 antibodies every 3 weeks until progression or unacceptable toxicity. Radiologic imaging was performed every 6 weeks for the first year of therapy. Results: Among 21 enrolled patients, 11 tumor types were represented, with lung, gallbladder, endometrial cancers and sarcoma being the most common.Most patients had received prior systemic therapy for metastatic disease (76.2%). The objective response rate (ORR) was 19.1%, including one complete responses (CR) (4.8%) and three partial responses (PR) (14.3%) and a disease control rate (DCR = CR+PR+SD) of 81.0% (17 of 21). One CR and three PRs have lasted 4, 4, 5 and 8 months, respectively. Thirteen patients (61.9%) had stable disease (SD) that lasted 1.5 to 13 months. Treatment-related adverse events occurred in 12 patients (57.1%). Three patients (14.3%) had grade 3 treatment-related adverse events. There were no grade 4 and 5 treatment-related adverse events. Grades 3 toxicities included hand-foot syndrome (n = 1) and hypertension (n = 2). Conclusions: anlotinib can be administered combined with anti-PD-1 antibodies with acceptable toxicity and promising durable antitumor efficacy that warrant further testing in a randomized trial.</w:t>
      </w:r>
    </w:p>
    <w:p xmlns:w="http://schemas.openxmlformats.org/wordprocessingml/2006/main">
      <w:r>
        <w:rPr>
          <w:b/>
        </w:rPr>
        <w:t>DOI</w:t>
      </w:r>
    </w:p>
    <w:p xmlns:w="http://schemas.openxmlformats.org/wordprocessingml/2006/main">
      <w:r>
        <w:t xml:space="preserve">  </w:t>
      </w:r>
      <w:r>
        <w:rPr/>
        <w:t xml:space="preserve">10.1200/JCO.2020.38.15_suppl.e15081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60</w:t>
      </w:r>
    </w:p>
    <w:p xmlns:w="http://schemas.openxmlformats.org/wordprocessingml/2006/main">
      <w:r>
        <w:rPr>
          <w:b/>
        </w:rPr>
        <w:t>TITLE</w:t>
      </w:r>
    </w:p>
    <w:p xmlns:w="http://schemas.openxmlformats.org/wordprocessingml/2006/main">
      <w:r>
        <w:t xml:space="preserve">  </w:t>
      </w:r>
      <w:r>
        <w:rPr>
          <w:b/>
          <w:sz w:val="28"/>
          <w:szCs w:val="28"/>
        </w:rPr>
        <w:t xml:space="preserve">FRACTION-RCC: Innovative, highthroughput assessment of nivolumab + ipilimumab for treatment-refractory advanced renal cell carcinoma (aRCC)</w:t>
      </w:r>
    </w:p>
    <w:p xmlns:w="http://schemas.openxmlformats.org/wordprocessingml/2006/main">
      <w:r>
        <w:rPr>
          <w:b/>
        </w:rPr>
        <w:t>SOURCE</w:t>
      </w:r>
    </w:p>
    <w:p xmlns:w="http://schemas.openxmlformats.org/wordprocessingml/2006/main">
      <w:r>
        <w:t xml:space="preserve">  </w:t>
      </w:r>
      <w:r>
        <w:rPr/>
        <w:t xml:space="preserve">Journal of Clinical Oncology (2020) 38:15</w:t>
      </w:r>
      <w:r>
        <w:rPr/>
        <w:t xml:space="preserve">. Date of Publication: 2020</w:t>
      </w:r>
    </w:p>
    <w:p xmlns:w="http://schemas.openxmlformats.org/wordprocessingml/2006/main">
      <w:r>
        <w:rPr>
          <w:b/>
        </w:rPr>
        <w:t>ABSTRACT</w:t>
      </w:r>
    </w:p>
    <w:p xmlns:w="http://schemas.openxmlformats.org/wordprocessingml/2006/main">
      <w:r>
        <w:t xml:space="preserve">  </w:t>
      </w:r>
      <w:r>
        <w:rPr/>
        <w:t xml:space="preserve">Background: The immuno-oncology (I-O) combination nivolumab + ipilimumab (NIVO+IPI) is approved for first-line (1L) and NIVO is approved for second-line treatment post TKI therapy in aRCC. The open-label, randomized, phase 2 Fast Real-Time Assessment of Combination Therapies in Immuno-Oncology (FRACTION-RCC; NCT02996110) platform study has an adaptive design allowing rapid evaluation of I-O therapies, including NIVO+IPI or other investigational combinations. This FRACTION analysis reports preliminary outcomes with NIVO+IPI in aRCC pts after progression on checkpoint inhibitor therapy. Methods: All pts, except 1, had previously received and progressed on checkpoint inhibitor treatment. Pts received NIVO+IPI (NIVO 3 mg/kg + IPI 1 mg/kg Q3W ×4, then after 6 weeks, NIVO 480 mg Q4W), up to 2 years or until progression, toxicity, or protocol-specified discontinuation. Primary endpoints were confirmed objective response rate (ORR; per investigator using RECIST v1.1), duration of response (DOR), and progression-free survival probability at week 24. Safety outcomes were reported. Results: 46 pts were randomized to NIVO+IPI. Pts had 0 (n = 1), 1 (n = 10), 2 (n = 12), 3 (n = 10), or ≥4 (n = 13) prior lines of therapy. All pretreated pts had prior anti-PD-(L)1-, none had prior anti-CTLA-4-therapy, and 37 had prior TKI-based therapy; 45 pts progressed on anti-PD-(L)1 as the most recent therapy. Most pts had clear cell aRCC (n = 44). After a median study follow-up of 8.9 months, ORR was 15.2%; no pts achieved complete response and 7 achieved partial response. DOR ranged from 2-19+ months (n = 7); 5 pts had ongoing response. Six of 7 responders had received ≥2 prior lines of therapy. Any-grade treatment-related adverse events (AEs) were reported in 36 pts (78.3%; fatigue, rash [both 19.6%], and diarrhea [17.4%] were most common). Grade 3-4 treatmentrelated AEs were reported in 13 pts (28.3%; diarrhea [8.7%], ↑amylase and ↑lipase [both 6.5%] were most common). Treatment-related immune-mediated AEs of any grade were reported in 22 pts (47.8%; rash [19.6%], diarrhea [17.4%], and ↑alanine aminotransferase [8.7%]). No treatment-related deaths were reported. Updated and expanded results with an additional 3 months of follow-up will be presented. Conclusions: These results suggest that NIVO+IPI may provide durable partial response in some pts with prior progression on checkpoint inhibitors, including some heavily pretreated pts. The safety profile of NIVO+IPI in FRACTION pts was similar to historic data in aRCC with this combination.</w:t>
      </w:r>
    </w:p>
    <w:p xmlns:w="http://schemas.openxmlformats.org/wordprocessingml/2006/main">
      <w:r>
        <w:rPr>
          <w:b/>
        </w:rPr>
        <w:t>DOI</w:t>
      </w:r>
    </w:p>
    <w:p xmlns:w="http://schemas.openxmlformats.org/wordprocessingml/2006/main">
      <w:r>
        <w:t xml:space="preserve">  </w:t>
      </w:r>
      <w:r>
        <w:rPr/>
        <w:t xml:space="preserve">10.1200/JCO.2020.38.15_suppl.5007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61</w:t>
      </w:r>
    </w:p>
    <w:p xmlns:w="http://schemas.openxmlformats.org/wordprocessingml/2006/main">
      <w:r>
        <w:rPr>
          <w:b/>
        </w:rPr>
        <w:t>TITLE</w:t>
      </w:r>
    </w:p>
    <w:p xmlns:w="http://schemas.openxmlformats.org/wordprocessingml/2006/main">
      <w:r>
        <w:t xml:space="preserve">  </w:t>
      </w:r>
      <w:r>
        <w:rPr>
          <w:b/>
          <w:sz w:val="28"/>
          <w:szCs w:val="28"/>
        </w:rPr>
        <w:t xml:space="preserve">Combined regimen of inhalable STING agonist plus chemoimmunotherapy in platinum-resistant or platinumrefratory ovarian cancer: A randomized, open-label, phase II trial</w:t>
      </w:r>
    </w:p>
    <w:p xmlns:w="http://schemas.openxmlformats.org/wordprocessingml/2006/main">
      <w:r>
        <w:rPr>
          <w:b/>
        </w:rPr>
        <w:t>SOURCE</w:t>
      </w:r>
    </w:p>
    <w:p xmlns:w="http://schemas.openxmlformats.org/wordprocessingml/2006/main">
      <w:r>
        <w:t xml:space="preserve">  </w:t>
      </w:r>
      <w:r>
        <w:rPr/>
        <w:t xml:space="preserve">Journal of Clinical Oncology (2020) 38:15</w:t>
      </w:r>
      <w:r>
        <w:rPr/>
        <w:t xml:space="preserve">. Date of Publication: 2020</w:t>
      </w:r>
    </w:p>
    <w:p xmlns:w="http://schemas.openxmlformats.org/wordprocessingml/2006/main">
      <w:r>
        <w:rPr>
          <w:b/>
        </w:rPr>
        <w:t>ABSTRACT</w:t>
      </w:r>
    </w:p>
    <w:p xmlns:w="http://schemas.openxmlformats.org/wordprocessingml/2006/main">
      <w:r>
        <w:t xml:space="preserve">  </w:t>
      </w:r>
      <w:r>
        <w:rPr/>
        <w:t xml:space="preserve">Background: Approximately 70% patients with advanced ovarian cancer have a relapse and ultimately succumb to their disease. Treatment options are limited in this context with an unacceptable low response (less than 20%). Immunotherapy with checkpoint inhibitors presented to date are not very convincing with 10-15% response because of inadequate immunity. We previously discovered the critical role of manganese in innate immune sensing of tumors by activating STING signaling. This ongoing, randomized, phase II study is to assess STING agonist plus nPP chemotherapy and anti-PD-1 antibody sintilimab in platinum-resistant/refractory ovarian cancer. Methods:Enrolled patients were 2:1 randomizedly assigned to receive nab-paclitaxel (180-220mg/m</w:t>
      </w:r>
      <w:r>
        <w:rPr>
          <w:vertAlign w:val="superscript"/>
        </w:rPr>
        <w:t xml:space="preserve">2</w:t>
      </w:r>
      <w:r>
        <w:rPr/>
        <w:t xml:space="preserve"> ), cisplatin (60-80mg/m</w:t>
      </w:r>
      <w:r>
        <w:rPr>
          <w:vertAlign w:val="superscript"/>
        </w:rPr>
        <w:t xml:space="preserve">2</w:t>
      </w:r>
      <w:r>
        <w:rPr/>
        <w:t xml:space="preserve"> ) and sintilimab 200mg per 3 weeks with (cohort 1) or without (cohort 2) inhalable MnCl (0.4mg/kg) daily. Safety was assessed by CTCAE v5.0, and clinical response by MRI or CT every 2 cycles referred to RECIST version 1.1. The primary endpoints were objective response rate (ORR) and safety. Key secondary end points were disease control rate (DCR), progression-free survival (PFS) and overall survival (OS). Results: 27 patients were enrolled, and 21 were included in efficacy population by the end of Jan. 2020. All enrolled patients were with heavily treated history, median 4 lines of prior therapy, median 19 cycles of multiagent regimens. The addition of MnCl to the combined chemoimmunotherapy did not appear to exacerbate treatment-related adverse events (AEs). The most common AEs are hematological toxicity (87%), nausea (56%) and vomiting (47%) in both two cohorts. All 14 evaluable patients (14/19) from cohort 1 had an effective control (11 PR [78.6%], 3 SD [21.4%]) . Ten patients (71.4%) achieved PR at the first tumor scan assessment. For 8 cases from cohort 2, 7 were assessable and all showed SD, 4 of whom exhibited SD with enlarged lesions and disease progression after 4-cycle treatment. Conclusions: MnCl administration induced encouraging objective clinical responses (78.6%) and disease control (100%) in relapsed/refractory ovarian cancer. The combined regimen showed accepted and manageable safety profile.</w:t>
      </w:r>
    </w:p>
    <w:p xmlns:w="http://schemas.openxmlformats.org/wordprocessingml/2006/main">
      <w:r>
        <w:rPr>
          <w:b/>
        </w:rPr>
        <w:t>DOI</w:t>
      </w:r>
    </w:p>
    <w:p xmlns:w="http://schemas.openxmlformats.org/wordprocessingml/2006/main">
      <w:r>
        <w:t xml:space="preserve">  </w:t>
      </w:r>
      <w:r>
        <w:rPr/>
        <w:t xml:space="preserve">10.1200/JCO.2020.38.15_suppl.6071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62</w:t>
      </w:r>
    </w:p>
    <w:p xmlns:w="http://schemas.openxmlformats.org/wordprocessingml/2006/main">
      <w:r>
        <w:rPr>
          <w:b/>
        </w:rPr>
        <w:t>TITLE</w:t>
      </w:r>
    </w:p>
    <w:p xmlns:w="http://schemas.openxmlformats.org/wordprocessingml/2006/main">
      <w:r>
        <w:t xml:space="preserve">  </w:t>
      </w:r>
      <w:r>
        <w:rPr>
          <w:b/>
          <w:sz w:val="28"/>
          <w:szCs w:val="28"/>
        </w:rPr>
        <w:t xml:space="preserve">Randomized phase II trial of avelumab alone or with cetuximab for unresectable, locally advanced or metastatic squamous cell anal carcinoma progressed to at least one line of treatment: The CARACAS study</w:t>
      </w:r>
    </w:p>
    <w:p xmlns:w="http://schemas.openxmlformats.org/wordprocessingml/2006/main">
      <w:r>
        <w:rPr>
          <w:b/>
        </w:rPr>
        <w:t>SOURCE</w:t>
      </w:r>
    </w:p>
    <w:p xmlns:w="http://schemas.openxmlformats.org/wordprocessingml/2006/main">
      <w:r>
        <w:t xml:space="preserve">  </w:t>
      </w:r>
      <w:r>
        <w:rPr/>
        <w:t xml:space="preserve">Journal of Clinical Oncology (2020) 38:15</w:t>
      </w:r>
      <w:r>
        <w:rPr/>
        <w:t xml:space="preserve">. Date of Publication: 2020</w:t>
      </w:r>
    </w:p>
    <w:p xmlns:w="http://schemas.openxmlformats.org/wordprocessingml/2006/main">
      <w:r>
        <w:rPr>
          <w:b/>
        </w:rPr>
        <w:t>ABSTRACT</w:t>
      </w:r>
    </w:p>
    <w:p xmlns:w="http://schemas.openxmlformats.org/wordprocessingml/2006/main">
      <w:r>
        <w:t xml:space="preserve">  </w:t>
      </w:r>
      <w:r>
        <w:rPr/>
        <w:t xml:space="preserve">Background: Advanced squamous cell anal carcinoma (advSCAC) is a rare disease with poor prognosis. No standard therapies beyond first line are currently available, yet a promising activity was documented for the anti-EGFR cetuximab (CET) and for anti-PD-1 agents in previous retrospective case series and phase I-II studies, respectively. In experimental models combination of EGFR and PDL1 blockade was synergistic as PD-L1 blockade led to NK cells activation enhancing cetuximab ADCC. In this trial we aimed to evaluate safety and activity of the anti-PD-L1 avelumab (AVE) alone or in combination with CET in pretreated advSCAC. Methods: This was an open-label, prospective, multicenter randomized phase 2 trial (NCT03944252). Patients (pts) with advSCAC progressed after at least 1 line of treatment were randomized 1:1 to receive either AVE 10 mg/kg (arm A) or AVE + CET 500 mg/sqm (arm B) as bi-weekly regimens. A Simon's two-stage Mini-Max design was used. The null hypothesis of a true response rate 5% was tested against the one-sided alternative of a true response rate 20% in each arm. Setting type I error at 0.05 and power at 80%, 30 pts per arm had to be randomized. No formal comparison between the two arms was planned. Primary endpoint was overall response rate (ORR); secondary endpoints were Progression-Free Survival (PFS), Overall Survival (OS) and safety. Results: Sixty pts were enrolled, 30 in each arm. All baseline characteristics were well balanced between the two arms. Median age was 63 years; M/F was 19/41; 12 out of 30 pts in each arm had distant metastases; 7 in arm A and 10 in arm B received &gt; 1 previous lines of treatment. At a median follow up of 8.7 months, 3 out of 30 pts in each arm obtained PR (ORR 10%); SD was observed in 12 pts in arm A (40%) and 14 in arm B (47%). Disease control rate was thus 50% in arm A and 57% in arm B. Duration of disease control was 6.1 (95%CI 3.7-11.0) and 6.1 (95%CI 4.1-9.6) months in arm A and B, respectively. Median PFS was 2.1 (95%CI 1.8-4.0) in arm A and 3.9 months (95%CI 2.1-5.6) in arm B. Grade 3-4 adverse events were 13.3% in arm A and 33.3% in arm B: anemia 10% vs 13.3%, fatigue 0 vs 6.7%, skin toxicity 0 vs 6.7%. Treatment interruption due to AE occurred in 3 pts, 1 in arm A and 2 in arm B. Translational analyses will be performed on tissue and blood samples for exploratory purpose. Conclusions: The CARACAS trial was the first clinical study to test dual EGFR and PD-L1 blockade in advSCAC. Both AVE monotherapy and AVE-CET showed promising activity with manageable safety profile.</w:t>
      </w:r>
    </w:p>
    <w:p xmlns:w="http://schemas.openxmlformats.org/wordprocessingml/2006/main">
      <w:r>
        <w:rPr>
          <w:b/>
        </w:rPr>
        <w:t>DOI</w:t>
      </w:r>
    </w:p>
    <w:p xmlns:w="http://schemas.openxmlformats.org/wordprocessingml/2006/main">
      <w:r>
        <w:t xml:space="preserve">  </w:t>
      </w:r>
      <w:r>
        <w:rPr/>
        <w:t xml:space="preserve">10.1200/JCO.2020.38.15_suppl.4051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63</w:t>
      </w:r>
    </w:p>
    <w:p xmlns:w="http://schemas.openxmlformats.org/wordprocessingml/2006/main">
      <w:r>
        <w:rPr>
          <w:b/>
        </w:rPr>
        <w:t>TITLE</w:t>
      </w:r>
    </w:p>
    <w:p xmlns:w="http://schemas.openxmlformats.org/wordprocessingml/2006/main">
      <w:r>
        <w:t xml:space="preserve">  </w:t>
      </w:r>
      <w:r>
        <w:rPr>
          <w:b/>
          <w:sz w:val="28"/>
          <w:szCs w:val="28"/>
        </w:rPr>
        <w:t xml:space="preserve">A multicenter randomized phase II study of nivolumab in combination with gemcitabine/cisplatin or ipilimumab as first-line therapy for patients with advanced unresectable biliary tract cancer (BilT-01)</w:t>
      </w:r>
    </w:p>
    <w:p xmlns:w="http://schemas.openxmlformats.org/wordprocessingml/2006/main">
      <w:r>
        <w:rPr>
          <w:b/>
        </w:rPr>
        <w:t>SOURCE</w:t>
      </w:r>
    </w:p>
    <w:p xmlns:w="http://schemas.openxmlformats.org/wordprocessingml/2006/main">
      <w:r>
        <w:t xml:space="preserve">  </w:t>
      </w:r>
      <w:r>
        <w:rPr/>
        <w:t xml:space="preserve">Journal of Clinical Oncology (2020) 38:15</w:t>
      </w:r>
      <w:r>
        <w:rPr/>
        <w:t xml:space="preserve">. Date of Publication: 2020</w:t>
      </w:r>
    </w:p>
    <w:p xmlns:w="http://schemas.openxmlformats.org/wordprocessingml/2006/main">
      <w:r>
        <w:rPr>
          <w:b/>
        </w:rPr>
        <w:t>ABSTRACT</w:t>
      </w:r>
    </w:p>
    <w:p xmlns:w="http://schemas.openxmlformats.org/wordprocessingml/2006/main">
      <w:r>
        <w:t xml:space="preserve">  </w:t>
      </w:r>
      <w:r>
        <w:rPr/>
        <w:t xml:space="preserve">Background: Patients (pts) with advanced biliary tract cancers (BTC) have poor prognosis with a median overall survival (OS) less than 12 months (mos). This randomized phase 2, multi-institutional, study was designed to investigate the role of combinational immunotherapy, using nivolumab (nivo) with gemcitabine (gem)/cisplatin (cis), or nivo with ipilimumab (ipi) in pts with untreated advanced BTC. Methods:Key eligibility criteria include histologically confirmed unresectable or metastatic BTC without prior systemic therapy, measurable disease per RECISTv1.1, ECOG PS 0-1, and absence of autoimmune disease or chronic steroid use. Arm A included gem 1000 mg/m</w:t>
      </w:r>
      <w:r>
        <w:rPr>
          <w:vertAlign w:val="superscript"/>
        </w:rPr>
        <w:t xml:space="preserve">2</w:t>
      </w:r>
      <w:r>
        <w:rPr/>
        <w:t xml:space="preserve"> and cis 25 mg/m</w:t>
      </w:r>
      <w:r>
        <w:rPr>
          <w:vertAlign w:val="superscript"/>
        </w:rPr>
        <w:t xml:space="preserve">2</w:t>
      </w:r>
      <w:r>
        <w:rPr/>
        <w:t xml:space="preserve"> d1, 8 Q3w + nivo 360 mg d1 Q3w for 6 mos followed by nivo 240 mg Q2w monotherapy for a total duration of 2 yrs; Arm B included nivo 240 mg Q2w and ipi 1 mg/kg Q6w for 2 yrs, in absence of disease progression. Primary endpoint is progression-free survival (PFS) rate at 6 mos with an alternative hypothesis of 80% (null hypothesis of 59%, one-sided alpha 0.05, power 80%) for each non-comparative arm. Secondary endpoints include overall response rate (ORR) per immune related (ir)RECIST, median PFS and OS and safety. Exploratory objectives include biomarker analysis using include sequential whole exome/transcriptome and immune cell subsets in tissue and blood. Results: 71 eligible pts (49% male, 83% Caucasian) with 35 in Arm and 36 in Arm B with a median age of 62 (range 20-80) yrs, and majority with metastatic disease (90%) were enrolled across 6 US sites. PFS rate at 6 mos was 70% in Arm A and 18.6% in Arm B. The median PFS was 8.8 mos (95% CI, 6.1 to 11.3) in Arm A and 4.1 mos (95% CI, 2.4-5.2) in Arm B. Ten patients on Arm A and 2 on Arm B remain on active treatment; additional 7 are in followup for OS. ORR, safety data and median OS evaluation are underway and will be presented at the meeting. Exploratory analyses are pending. Conclusions: The observed PFS rates at 6 mos in either arm are insufficient to reject the null hypothesis of 59% PFS at 6 months. While Arm B is inferior, Arm A appears to be as effective as standard of care although OS estimates are pending maturity.</w:t>
      </w:r>
    </w:p>
    <w:p xmlns:w="http://schemas.openxmlformats.org/wordprocessingml/2006/main">
      <w:r>
        <w:rPr>
          <w:b/>
        </w:rPr>
        <w:t>DOI</w:t>
      </w:r>
    </w:p>
    <w:p xmlns:w="http://schemas.openxmlformats.org/wordprocessingml/2006/main">
      <w:r>
        <w:t xml:space="preserve">  </w:t>
      </w:r>
      <w:r>
        <w:rPr/>
        <w:t xml:space="preserve">10.1200/JCO.2020.38.15_suppl.4582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64</w:t>
      </w:r>
    </w:p>
    <w:p xmlns:w="http://schemas.openxmlformats.org/wordprocessingml/2006/main">
      <w:r>
        <w:rPr>
          <w:b/>
        </w:rPr>
        <w:t>TITLE</w:t>
      </w:r>
    </w:p>
    <w:p xmlns:w="http://schemas.openxmlformats.org/wordprocessingml/2006/main">
      <w:r>
        <w:t xml:space="preserve">  </w:t>
      </w:r>
      <w:r>
        <w:rPr>
          <w:b/>
          <w:sz w:val="28"/>
          <w:szCs w:val="28"/>
        </w:rPr>
        <w:t xml:space="preserve">Randomized phase II clinical trial of cisplatin/carboplatin and etoposide (CE) alone or in combination with nivolumab as frontline therapy for extensive stage small cell lung cancer (ESSCLC): ECOG-ACRIN EA5161</w:t>
      </w:r>
    </w:p>
    <w:p xmlns:w="http://schemas.openxmlformats.org/wordprocessingml/2006/main">
      <w:r>
        <w:rPr>
          <w:b/>
        </w:rPr>
        <w:t>SOURCE</w:t>
      </w:r>
    </w:p>
    <w:p xmlns:w="http://schemas.openxmlformats.org/wordprocessingml/2006/main">
      <w:r>
        <w:t xml:space="preserve">  </w:t>
      </w:r>
      <w:r>
        <w:rPr/>
        <w:t xml:space="preserve">Journal of Clinical Oncology (2020) 38:15</w:t>
      </w:r>
      <w:r>
        <w:rPr/>
        <w:t xml:space="preserve">. Date of Publication: 2020</w:t>
      </w:r>
    </w:p>
    <w:p xmlns:w="http://schemas.openxmlformats.org/wordprocessingml/2006/main">
      <w:r>
        <w:rPr>
          <w:b/>
        </w:rPr>
        <w:t>ABSTRACT</w:t>
      </w:r>
    </w:p>
    <w:p xmlns:w="http://schemas.openxmlformats.org/wordprocessingml/2006/main">
      <w:r>
        <w:t xml:space="preserve">  </w:t>
      </w:r>
      <w:r>
        <w:rPr/>
        <w:t xml:space="preserve">Background: Immune checkpoint inhibition is now given in combination with chemotherapy for first line (1L) therapy of extensive stage small cell lung cancer (ES-SCLC). We conducted a randomized phase II study of nivolumab (anti-PD1) in combination with platinum-etoposide (CE) as 1L treatment for patients with ES-SCLC (EA5161, NCT03382561). Methods: Patients with measurable (RECIST v1.1) ES-SCLC, ECOG performance status 0 or 1, who had not received prior systemic treatment for ES-SCLC were enrolled. Patients were randomized 1:1 to nivolumab 360 mg + CE every 21 days for 4 cycles followed by maintenance nivolumab 240 mg every 2 weeks until progression or up to 2 years (arm A) or CE every 21 days for 4 cycles followed by observation (arm B). Prophylactic cranial irradiation (PCI) was permitted at the investigator's discretion. Investigator's choice of cisplatin or carboplatin was allowed across both arms. The primary endpoint was PFS in eligible and treated patients. Secondary endpoints included OS, ORR, and safety. Adverse events (AEs) were graded per NCI-CTCAE v4.0. Results: This study was activated in May 2018 and completed accrual in December 2018. 160 patients were enrolled. Baseline characteristics were well balanced between arms. In the ITT population (n = 160), nivolumab + CE significantly improved the PFS compared to CE with HR 0.65 (95% CI, 0.46, 0.91; p = 0.012); mPFS 5.5 versus 4.6 months, respectively. Secondary endpoint of OS was also improved with nivolumab + CE versus CE with HR 0.67 (95% CI, 0.46, 0.98; p = 0.038); mOS 11.3 versus 8.5 months. Among patients who initiated study therapy, nivolumab + CE significantly improved the PFS compared to CE with HR 0.68 (95% CI, 0.48, 1.00; p = 0.047); mPFS 5.5 versus 4.7 months, respectively; in this population, OS was also improved with nivolumab + CE versus CE with HR 0.73 (95% CI, 0.49, 1.11; p = 0.14); mOS 11.3 versus 9.3 months. The ORR was 52.29% versus 47.71%. The incidence of treatment-related grade 3/4 AEs was 77% versus 62% and AEs leading to discontinuation 6.21% versus 2.07%. Ten patients remain on maintenance nivolumab. Lethal adverse events independent of treatment were similar between the two arms (9 in arm A; 7 in arm B). Conclusions: The addition of nivolumab to CE as 1L treatment for ES-SCLC significantly improved PFS and OS. No new safety signals were observed.</w:t>
      </w:r>
    </w:p>
    <w:p xmlns:w="http://schemas.openxmlformats.org/wordprocessingml/2006/main">
      <w:r>
        <w:rPr>
          <w:b/>
        </w:rPr>
        <w:t>DOI</w:t>
      </w:r>
    </w:p>
    <w:p xmlns:w="http://schemas.openxmlformats.org/wordprocessingml/2006/main">
      <w:r>
        <w:t xml:space="preserve">  </w:t>
      </w:r>
      <w:r>
        <w:rPr/>
        <w:t xml:space="preserve">10.1200/jco.2020.38.15_suppl.9000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65</w:t>
      </w:r>
    </w:p>
    <w:p xmlns:w="http://schemas.openxmlformats.org/wordprocessingml/2006/main">
      <w:r>
        <w:rPr>
          <w:b/>
        </w:rPr>
        <w:t>TITLE</w:t>
      </w:r>
    </w:p>
    <w:p xmlns:w="http://schemas.openxmlformats.org/wordprocessingml/2006/main">
      <w:r>
        <w:t xml:space="preserve">  </w:t>
      </w:r>
      <w:r>
        <w:rPr>
          <w:b/>
          <w:sz w:val="28"/>
          <w:szCs w:val="28"/>
        </w:rPr>
        <w:t xml:space="preserve">Atezolizumab plus stereotactic ablative therapy for medically inoperable patients with earlystage non-small cell lung cancer</w:t>
      </w:r>
    </w:p>
    <w:p xmlns:w="http://schemas.openxmlformats.org/wordprocessingml/2006/main">
      <w:r>
        <w:rPr>
          <w:b/>
        </w:rPr>
        <w:t>SOURCE</w:t>
      </w:r>
    </w:p>
    <w:p xmlns:w="http://schemas.openxmlformats.org/wordprocessingml/2006/main">
      <w:r>
        <w:t xml:space="preserve">  </w:t>
      </w:r>
      <w:r>
        <w:rPr/>
        <w:t xml:space="preserve">Journal of Clinical Oncology (2020) 38:15</w:t>
      </w:r>
      <w:r>
        <w:rPr/>
        <w:t xml:space="preserve">. Date of Publication: 2020</w:t>
      </w:r>
    </w:p>
    <w:p xmlns:w="http://schemas.openxmlformats.org/wordprocessingml/2006/main">
      <w:r>
        <w:rPr>
          <w:b/>
        </w:rPr>
        <w:t>ABSTRACT</w:t>
      </w:r>
    </w:p>
    <w:p xmlns:w="http://schemas.openxmlformats.org/wordprocessingml/2006/main">
      <w:r>
        <w:t xml:space="preserve">  </w:t>
      </w:r>
      <w:r>
        <w:rPr/>
        <w:t xml:space="preserve">Background: Stereotactic ablative radiation therapy (SABR) is the standard-of-care for medically inoperable, early stage non-small cell lung cancer (NSCLC), but regional and distant failures remain problematic. Based on our in vivodata showing synergy between radiation and immune checkpoint inhibitors (ICI) and the known efficacy and mild toxicity profile of ICI in NSCLC, we conducted a phase I study to determine the maximum tolerated dose of neoadjuvant, concurrent, and adjuvant atezolizumab with SABR for early stage NSCLC patients (pts). Methods: Eligible pts had histologically confirmed T1-3 NSCLC with at least one feature predictive of increased recurrence risk: diameter ≥1 cm, SUV ≥6.2 on PET, or moderately/poorly differentiated histology, were medically inoperable or refused surgery and had a Zubrod PS ≤2. Patients received 6 cycles of atezolizumab. A 3+3 dose finding design was employed with 3 dose levels: 3 mg/kg, 10 mg/kg, and 1200 mg flat dosing. SABR was delivered starting cycle 3 to 50 Gy over 4-5 fractions. Dose limiting toxicity (DLT) was assessed during the first 9 weeks. Results: 20 pts were enrolled, 15 pts in the dose finding and 5 pts at the recommended phase II dose (RP2D). Patient factors: MedIan age 77; 45% male, 85% smoking history, 85% PS 0-1 and 35% squamous. One pt on dose level 2 had a DLT - a grade 3 rash. Atezolizumab 1200 mg flat dosing was the RP2D. Grade 3 pneumonitis was not observed. Partial responses after 2 cycles were seen in 3/17 evaluable pts (18%) and 1 pt had a minor response. No patient progressed on treatment. PD-L1 expression was 0% 8/13 (62%), &gt;1% - 50% 4/13 (31%), &gt;50% 1/13 (8%) in pts with sufficient tissue. Of 5 pts with PD-L1 expression 3 (60%) were responders and 1 (12.5%) of 8 pts with 0% PD-L1 expression responded. Multi-plex Quantitative Immunofluorescence (QIF) using a T cell activation panel demonstrated to correlate with ICI response was performed on 9 samples (including 2 responders, 1 minor responder). The CD3 QIF score was &gt; two-fold higher in the responders compared to non-responders, and the levels of proliferating and activated T cells were likewise &gt; two-fold higher. Comprehensive stool and serial blood analyses have been completed. Correlative endpoints will be reported along with additional efficacy outcomes. Conclusions: Atezolizumab plus SABR is feasible, safe and shows an efficacy signal in medically inoperable early stage NSCLC. This combination will be tested in a randomized phase III trial SWOG/NRG S1914.</w:t>
      </w:r>
    </w:p>
    <w:p xmlns:w="http://schemas.openxmlformats.org/wordprocessingml/2006/main">
      <w:r>
        <w:rPr>
          <w:b/>
        </w:rPr>
        <w:t>DOI</w:t>
      </w:r>
    </w:p>
    <w:p xmlns:w="http://schemas.openxmlformats.org/wordprocessingml/2006/main">
      <w:r>
        <w:t xml:space="preserve">  </w:t>
      </w:r>
      <w:r>
        <w:rPr/>
        <w:t xml:space="preserve">10.1200/jco.2020.38.15_suppl.9011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66</w:t>
      </w:r>
    </w:p>
    <w:p xmlns:w="http://schemas.openxmlformats.org/wordprocessingml/2006/main">
      <w:r>
        <w:rPr>
          <w:b/>
        </w:rPr>
        <w:t>TITLE</w:t>
      </w:r>
    </w:p>
    <w:p xmlns:w="http://schemas.openxmlformats.org/wordprocessingml/2006/main">
      <w:r>
        <w:t xml:space="preserve">  </w:t>
      </w:r>
      <w:r>
        <w:rPr>
          <w:b/>
          <w:sz w:val="28"/>
          <w:szCs w:val="28"/>
        </w:rPr>
        <w:t xml:space="preserve">Phase II randomized trial of first-line pembrolizumab and vorinostat in patients with metastatic NSCLC (mNSCLC)</w:t>
      </w:r>
    </w:p>
    <w:p xmlns:w="http://schemas.openxmlformats.org/wordprocessingml/2006/main">
      <w:r>
        <w:rPr>
          <w:b/>
        </w:rPr>
        <w:t>SOURCE</w:t>
      </w:r>
    </w:p>
    <w:p xmlns:w="http://schemas.openxmlformats.org/wordprocessingml/2006/main">
      <w:r>
        <w:t xml:space="preserve">  </w:t>
      </w:r>
      <w:r>
        <w:rPr/>
        <w:t xml:space="preserve">Journal of Clinical Oncology (2020) 38:15</w:t>
      </w:r>
      <w:r>
        <w:rPr/>
        <w:t xml:space="preserve">. Date of Publication: 2020</w:t>
      </w:r>
    </w:p>
    <w:p xmlns:w="http://schemas.openxmlformats.org/wordprocessingml/2006/main">
      <w:r>
        <w:rPr>
          <w:b/>
        </w:rPr>
        <w:t>ABSTRACT</w:t>
      </w:r>
    </w:p>
    <w:p xmlns:w="http://schemas.openxmlformats.org/wordprocessingml/2006/main">
      <w:r>
        <w:t xml:space="preserve">  </w:t>
      </w:r>
      <w:r>
        <w:rPr/>
        <w:t xml:space="preserve">Background: Histone deacetylase inhibitors may enhance tumor immunogenicity through various mechanisms including induced expression of T cell chemokines. A previous phase I trial demonstrated the combination of pembrolizumab (P) with vorinostat (V) in mNSCLC was well tolerated with signals of activity in ICI-pretreated pts. We initiated a randomized trial in the first-line setting with the primary objective to determine if the combination had superior ORR compared to pembrolizumab monotherapy. Methods: Pts with treatment-naïve mNSCLC and PD-L1 expression ≥ 1% were eligible. Pts were randomized open-label 1:1 to receive P 200 mg IV q3 wk as monotherapy [Arm A] or P 200 mg IV q3 wk plus V 400 mg PO daily [Arm B]. The primary endpoint was overall response rate (ORR). Secondary endpoints included DOR, PFS and OS. Tumor biopsies were collected both pre- and ontreatment (day 15-21) for analysis of CD8+ TIL, scored using a 0-3 scale in tumor beds. Here we report results after a preplanned interim analysis for efficacy, with accrual ongoing to a planned total of 39 patients per arm. Results: Between 7/2017 - 1/2019, 49 pts were enrolled, with 47 pts evaluable for response (24 in Arm A and 23 in Arm B). Median age was 69 (range 47 - 87), 49% female, ECOG PS 0/1 in 11%/89%. PD-L1 TPS was ≥50% in 13/24 (54%) of pts in Arm A, and in 13/23 (57%) of pts in Arm B. The most common TRAEs in Arm A included diarrhea (13%), fatigue (8%), and pruritus (8%). 3 pts in Arm A experienced grade ≥ 3 irAEs (including 1 each of grade 3 hepatitis, pneumonitis, and rash). The most common TRAEs in Arm B included anorexia (43%), fatigue (43%), nausea (35%) and increased creatinine (35%). 1 pt in Arm B experienced grade ≥ 3 irAE (1 grade 3 pneumonitis). Pre-treatment CD8+ TIL were not significantly different between Arm A and Arm B (p = 0.85) with the majority of tumors in both arms having a low TIL score of 1 (65% Arm A and 73.7% Arm B). A significant increase from pre-treatment to ontreatment TIL scores was seen in both Arm A (p = 0.001) and Arm B (p = 0.002). The ORR in Arm B pts with low pre-treatment TIL (score = 1) pts was substantially higher (66.7%) than in Arm A (33.3%), suggesting the combination may be especially beneficial against low TIL tumors. Conclusions: The combination arm had a considerably higher ORR compared to pembrolizumab monotherapy, with a manageable toxicity profile. The combination of pembrolizumab plus vorinostat in mNSCLC warrants further investigation. (Table Presented).</w:t>
      </w:r>
    </w:p>
    <w:p xmlns:w="http://schemas.openxmlformats.org/wordprocessingml/2006/main">
      <w:r>
        <w:rPr>
          <w:b/>
        </w:rPr>
        <w:t>DOI</w:t>
      </w:r>
    </w:p>
    <w:p xmlns:w="http://schemas.openxmlformats.org/wordprocessingml/2006/main">
      <w:r>
        <w:t xml:space="preserve">  </w:t>
      </w:r>
      <w:r>
        <w:rPr/>
        <w:t xml:space="preserve">10.1200/jco.2020.38.15_suppl.9567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67</w:t>
      </w:r>
    </w:p>
    <w:p xmlns:w="http://schemas.openxmlformats.org/wordprocessingml/2006/main">
      <w:r>
        <w:rPr>
          <w:b/>
        </w:rPr>
        <w:t>TITLE</w:t>
      </w:r>
    </w:p>
    <w:p xmlns:w="http://schemas.openxmlformats.org/wordprocessingml/2006/main">
      <w:r>
        <w:t xml:space="preserve">  </w:t>
      </w:r>
      <w:r>
        <w:rPr>
          <w:b/>
          <w:sz w:val="28"/>
          <w:szCs w:val="28"/>
        </w:rPr>
        <w:t xml:space="preserve">I-SABR phase II randomized study of nivolumab immunotherapy and stereotactic ablative radiotherapy in early stage NSCLC: Interim analysis adverse effects</w:t>
      </w:r>
    </w:p>
    <w:p xmlns:w="http://schemas.openxmlformats.org/wordprocessingml/2006/main">
      <w:r>
        <w:rPr>
          <w:b/>
        </w:rPr>
        <w:t>SOURCE</w:t>
      </w:r>
    </w:p>
    <w:p xmlns:w="http://schemas.openxmlformats.org/wordprocessingml/2006/main">
      <w:r>
        <w:t xml:space="preserve">  </w:t>
      </w:r>
      <w:r>
        <w:rPr/>
        <w:t xml:space="preserve">Journal of Clinical Oncology (2020) 38:15</w:t>
      </w:r>
      <w:r>
        <w:rPr/>
        <w:t xml:space="preserve">. Date of Publication: 2020</w:t>
      </w:r>
    </w:p>
    <w:p xmlns:w="http://schemas.openxmlformats.org/wordprocessingml/2006/main">
      <w:r>
        <w:rPr>
          <w:b/>
        </w:rPr>
        <w:t>ABSTRACT</w:t>
      </w:r>
    </w:p>
    <w:p xmlns:w="http://schemas.openxmlformats.org/wordprocessingml/2006/main">
      <w:r>
        <w:t xml:space="preserve">  </w:t>
      </w:r>
      <w:r>
        <w:rPr/>
        <w:t xml:space="preserve">Background: Stereotactic Ablative Radiotherapy (SABR) provides &gt; 95% local control and has become standard care of medically inoperable stage I NSCLC. However, cumulatively about 40% of patients develop recurrence in the regional lymph nodes, distant organs, or secondary lung cancer. Combined immunotherapy and SABR (I-SABR) may reduce these recurrences by stimulating stronger cancer specific immune response. Methods: This is an ongoing phase II randomized study (SABR vs. ISABR) to evaluate the efficacy and toxicity of I-SABR in medically inoperable, early stage (T1-T3: &lt; 7 cm, including multi-primary tumors), isolated recurrence NSCLC without lymph node or distant metastasis. The primary objective is event-free survival (any recurrence and/or death). Secondary objectives include rates of ≥Grade 2 toxicity. 4-D CT image guided SABR (50 Gy in 4 fractions or 70 Gy in 10 fractions) was delivered to all patients. Patients randomized to I-SABR received additional concurrent Nivolumab (240 mg, every two weeks for total of 7 doses or 480 mg every four weeks for total of 4 doses). 140 patients are anticipated to enroll. We report here interim analysis of toxicity. Results: 92 patients (median age: 72, range: 57 to 90) were enrolled and randomized (47 to SABR; 45 to I-SABR). With median follow up of 14.5 months (range 2 to 28 months), there were no treatment-related grade 4/5 adverse events. For the I-SABR arm, there was one case of possible related grade 3 dyspnea, skin rash and 2 cases of probable grade 3 fatigue. There were possible/probable treatment related 2 cases of grade 2 pneumonitis, fatigue, pruritus and 1 case of grade 2 hyperthyroidism and arthralgia. No patients discontinued treatment due to adverse effects. For the SABR arm, there were possible treatment related 1 case of grade 2 fatigue and pneumonitis. All symptoms resolved with or without treatment. Conclusions: Combined Nivolumab immunotherapy and SABR (I-SABR) appear to be well-tolerated in this fragile patient population with no grade 4/5 toxicity. All toxicities were tolerable and resolved. The major barrier for patient enrollment and/or randomization is patient's perception of potential toxicities and additional clinic visits. Continued enrollment and additional follow up are needed to validate these findings.</w:t>
      </w:r>
    </w:p>
    <w:p xmlns:w="http://schemas.openxmlformats.org/wordprocessingml/2006/main">
      <w:r>
        <w:rPr>
          <w:b/>
        </w:rPr>
        <w:t>DOI</w:t>
      </w:r>
    </w:p>
    <w:p xmlns:w="http://schemas.openxmlformats.org/wordprocessingml/2006/main">
      <w:r>
        <w:t xml:space="preserve">  </w:t>
      </w:r>
      <w:r>
        <w:rPr/>
        <w:t xml:space="preserve">10.1200/jco.2020.38.15_suppl.9035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68</w:t>
      </w:r>
    </w:p>
    <w:p xmlns:w="http://schemas.openxmlformats.org/wordprocessingml/2006/main">
      <w:r>
        <w:rPr>
          <w:b/>
        </w:rPr>
        <w:t>TITLE</w:t>
      </w:r>
    </w:p>
    <w:p xmlns:w="http://schemas.openxmlformats.org/wordprocessingml/2006/main">
      <w:r>
        <w:t xml:space="preserve">  </w:t>
      </w:r>
      <w:r>
        <w:rPr>
          <w:b/>
          <w:sz w:val="28"/>
          <w:szCs w:val="28"/>
        </w:rPr>
        <w:t xml:space="preserve">Platinum-based chemotherapy (chemo) with CS1001, an anti-PDL1 antibody, for first-line advanced non-small cell lung cancer (NSCLC): Preliminary results from phase Ib cohorts of CS1001-101 study</w:t>
      </w:r>
    </w:p>
    <w:p xmlns:w="http://schemas.openxmlformats.org/wordprocessingml/2006/main">
      <w:r>
        <w:rPr>
          <w:b/>
        </w:rPr>
        <w:t>SOURCE</w:t>
      </w:r>
    </w:p>
    <w:p xmlns:w="http://schemas.openxmlformats.org/wordprocessingml/2006/main">
      <w:r>
        <w:t xml:space="preserve">  </w:t>
      </w:r>
      <w:r>
        <w:rPr/>
        <w:t xml:space="preserve">Journal of Clinical Oncology (2020) 38:15</w:t>
      </w:r>
      <w:r>
        <w:rPr/>
        <w:t xml:space="preserve">. Date of Publication: 2020</w:t>
      </w:r>
    </w:p>
    <w:p xmlns:w="http://schemas.openxmlformats.org/wordprocessingml/2006/main">
      <w:r>
        <w:rPr>
          <w:b/>
        </w:rPr>
        <w:t>ABSTRACT</w:t>
      </w:r>
    </w:p>
    <w:p xmlns:w="http://schemas.openxmlformats.org/wordprocessingml/2006/main">
      <w:r>
        <w:t xml:space="preserve">  </w:t>
      </w:r>
      <w:r>
        <w:rPr/>
        <w:t xml:space="preserve">Background: Immuno-oncology (IO) monotherapy or combination with platinum-based chemo is the current standard of care for pts with PD-L1 expression ≥ 50% and EGFR, ALK, ROS1, BRAF negative advanced NSCLC in China. CS1001-101 phase Ib study is to evaluate the efficacy and safety of CS1001, anti-PD-L1 mAb, in pts with solid tumors or lymphomas. Here we present the results of 2 cohorts: CS1001 plus platinum-based chemo for 1L advanced NSCLC. Methods: Pts with nonsquamous (nsq)-NSCLC received 4-6 cycles of CS1001 (1200 mg, IV, Q3W), carboplatin (AUC = 5), and pemetrexed (500 mg/m2 ), followed by maintenance therapy with CS1001 and pemetrexed. Pts with squamous (sq)-NSCLC received CS1001 (1200 mg, IV, Q3W), carboplatin (AUC = 5), and paclitaxel (175 mg/m2 ), followed by maintenance therapy with CS1001. Results: By July 1 2019, 21 nsq-NSCLC and 20 sq-NSCLC pts were treated, with a median treatment duration of 135 and 109 days, respectively. 15 nsq-NSCLC pts remained on the study and 6 discontinued CS1001, 5 due to progressive disease (PD). 17 sq-NSCLC pts remained on the study and 3 discontinued CS1001, 2 due to adverse events (AEs). 10 had partial response (PR) in each cohort, leading to a response rate of 47.6% (nsq) and 58.8% (sq). The median duration of response (mDoR) and median progression-free survival (mPFS) were not reached (Table). In nsq-NSCLC cohort, 18 (85.7%) had CS1001-related AEs and 6 (28.6%) had G≥3 TRAEs. irAEs occurred in 5 pts with the most frequent ones being aspartate aminotransferase (AST) increased (4, ≤G2) and alanine aminotransferase (ALT) increased (3, ≤G2). 18 (90.0%) sq-NSCLC pts had CS1001-related AEs and 5 (25%) had G≥3 TRAEs. irAEs occurred in 3 pts with the most frequent ones being rash (2, ≤G2). AEs that led to CS1001 withdrawn only occurred in 2 sq-NSCLC pts, which were not related to CS1001. Conclusions: The combination of CS1001 and platinum-based chemo regimen demonstrated promising anti-tumor activity with a tolerable safety profile. The results of this study support further evaluation of CS1001 and platinum-based chemo in 1L NSCLC. Currently, a randomized phase III study (NCT03789604) of this treatment regimen in pts with chemo-naive advanced NSCLC is recruiting pts in China.</w:t>
      </w:r>
    </w:p>
    <w:p xmlns:w="http://schemas.openxmlformats.org/wordprocessingml/2006/main">
      <w:r>
        <w:rPr>
          <w:b/>
        </w:rPr>
        <w:t>DOI</w:t>
      </w:r>
    </w:p>
    <w:p xmlns:w="http://schemas.openxmlformats.org/wordprocessingml/2006/main">
      <w:r>
        <w:t xml:space="preserve">  </w:t>
      </w:r>
      <w:r>
        <w:rPr/>
        <w:t xml:space="preserve">10.1200/JCO.2020.38.15_suppl.e21687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69</w:t>
      </w:r>
    </w:p>
    <w:p xmlns:w="http://schemas.openxmlformats.org/wordprocessingml/2006/main">
      <w:r>
        <w:rPr>
          <w:b/>
        </w:rPr>
        <w:t>TITLE</w:t>
      </w:r>
    </w:p>
    <w:p xmlns:w="http://schemas.openxmlformats.org/wordprocessingml/2006/main">
      <w:r>
        <w:t xml:space="preserve">  </w:t>
      </w:r>
      <w:r>
        <w:rPr>
          <w:b/>
          <w:sz w:val="28"/>
          <w:szCs w:val="28"/>
        </w:rPr>
        <w:t xml:space="preserve">Non-pneumonitis immunemediated adverse events (imAEs) with durvalumab in patients with unresectable stage III NSCLC (PACIFIC)</w:t>
      </w:r>
    </w:p>
    <w:p xmlns:w="http://schemas.openxmlformats.org/wordprocessingml/2006/main">
      <w:r>
        <w:rPr>
          <w:b/>
        </w:rPr>
        <w:t>SOURCE</w:t>
      </w:r>
    </w:p>
    <w:p xmlns:w="http://schemas.openxmlformats.org/wordprocessingml/2006/main">
      <w:r>
        <w:t xml:space="preserve">  </w:t>
      </w:r>
      <w:r>
        <w:rPr/>
        <w:t xml:space="preserve">Journal of Clinical Oncology (2020) 38:15</w:t>
      </w:r>
      <w:r>
        <w:rPr/>
        <w:t xml:space="preserve">. Date of Publication: 2020</w:t>
      </w:r>
    </w:p>
    <w:p xmlns:w="http://schemas.openxmlformats.org/wordprocessingml/2006/main">
      <w:r>
        <w:rPr>
          <w:b/>
        </w:rPr>
        <w:t>ABSTRACT</w:t>
      </w:r>
    </w:p>
    <w:p xmlns:w="http://schemas.openxmlformats.org/wordprocessingml/2006/main">
      <w:r>
        <w:t xml:space="preserve">  </w:t>
      </w:r>
      <w:r>
        <w:rPr/>
        <w:t xml:space="preserve">Background: The phase 3 PACIFIC trial established durvalumab (durva) after chemoradiotherapy (CRT) as SoC for pts with unresectable stage III NSCLC. We report exploratory analyses to characterize nonpneumonitis (np) imAEs that occurred with durva in PACIFIC. Methods: PACIFIC was a double blind trial of pts without disease progression after platinumbased concurrent CRT (≥2 cycles). Pts were randomized 2:1 to receive durva 10 mg/kg or placebo (pbo) IV q2w for ≤12 months, stratified by age, sex and smoking history. We characterized the time to onset, duration, and management/outcomes of np imAEs and their association with (1) baseline pt/disease factors and (2) AEs (excluding all-cause pneumonitis). Results: Of 709 treated pts, 19% and 11% experienced imAEs and np imAEs of any grade, respectively; proportionally more had np imAEs with durva (71/475; 15%) vs pbo (5/234; 2%). Thyroid disorders (54/475; 11%), rash/dermatitis (9/475; 2%), and diarrhea/colitis (5/475; 1%) were the most common np imAEs with durva; rash/dermatitis had the shortest time to onset (Table). Among durva treated pts with np imAEs, 11% had grade 3/4 np imAEs, 41% had np imAEs that resolved, and none had fatal np imAEs; interventions included endocrine replacement therapy (73%), systemic corticosteroids (34%), high dose corticosteroids (16%), and discontinuation (10%). There were no apparent differences in baseline factors between pts with or without np imAEs. Durva had a broadly manageable safety profile irrespective of the occurrence of np imAEs. However, a higher proportion of durva treated pts with vs without np imAEs experienced allcause, grade 3/4 events (41% vs 29%); none were fatal (excl. pneumonitis). Conclusions: Np imAEs occurred infrequently in PACIFIC, but were more common with durva vs pbo; thyroid disorders and rash/dermatitis were the most common np imAEs. Of durva treated pts with np imAEs, 11% experienced np imAEs of grade 3/4. Overall, np imAEs were broadly manageable and did not lead to high rates of discontinuation, and no association with baseline factors was seen, suggesting this should not deter use of durva in eligible pts. (Table Presented).</w:t>
      </w:r>
    </w:p>
    <w:p xmlns:w="http://schemas.openxmlformats.org/wordprocessingml/2006/main">
      <w:r>
        <w:rPr>
          <w:b/>
        </w:rPr>
        <w:t>DOI</w:t>
      </w:r>
    </w:p>
    <w:p xmlns:w="http://schemas.openxmlformats.org/wordprocessingml/2006/main">
      <w:r>
        <w:t xml:space="preserve">  </w:t>
      </w:r>
      <w:r>
        <w:rPr/>
        <w:t xml:space="preserve">10.1200/jco.2020.38.15_suppl.9048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70</w:t>
      </w:r>
    </w:p>
    <w:p xmlns:w="http://schemas.openxmlformats.org/wordprocessingml/2006/main">
      <w:r>
        <w:rPr>
          <w:b/>
        </w:rPr>
        <w:t>TITLE</w:t>
      </w:r>
    </w:p>
    <w:p xmlns:w="http://schemas.openxmlformats.org/wordprocessingml/2006/main">
      <w:r>
        <w:t xml:space="preserve">  </w:t>
      </w:r>
      <w:r>
        <w:rPr>
          <w:b/>
          <w:sz w:val="28"/>
          <w:szCs w:val="28"/>
        </w:rPr>
        <w:t xml:space="preserve">Metastatic melanoma patient outcomes since introduction of immune checkpoint inhibitors in England between 2014 and 2018</w:t>
      </w:r>
    </w:p>
    <w:p xmlns:w="http://schemas.openxmlformats.org/wordprocessingml/2006/main">
      <w:r>
        <w:rPr>
          <w:b/>
        </w:rPr>
        <w:t>SOURCE</w:t>
      </w:r>
    </w:p>
    <w:p xmlns:w="http://schemas.openxmlformats.org/wordprocessingml/2006/main">
      <w:r>
        <w:t xml:space="preserve">  </w:t>
      </w:r>
      <w:r>
        <w:rPr/>
        <w:t xml:space="preserve">Journal of Clinical Oncology (2020) 38:15</w:t>
      </w:r>
      <w:r>
        <w:rPr/>
        <w:t xml:space="preserve">. Date of Publication: 2020</w:t>
      </w:r>
    </w:p>
    <w:p xmlns:w="http://schemas.openxmlformats.org/wordprocessingml/2006/main">
      <w:r>
        <w:rPr>
          <w:b/>
        </w:rPr>
        <w:t>ABSTRACT</w:t>
      </w:r>
    </w:p>
    <w:p xmlns:w="http://schemas.openxmlformats.org/wordprocessingml/2006/main">
      <w:r>
        <w:t xml:space="preserve">  </w:t>
      </w:r>
      <w:r>
        <w:rPr/>
        <w:t xml:space="preserve">Background: Population-based research provides real world information about prescribing trends, as well as benefits and harms associated with new interventions first evaluated in randomized clinical trials (RCTs). The national health service in England collects data on systemic anti-cancer therapy (SACT) prescribed to patients. We retrospectively examined outcomes including overall survival (OS) and treatment toxicity for patients (pts) prescribed checkpoint inhibitors (CPIs) approved for 1</w:t>
      </w:r>
      <w:r>
        <w:rPr>
          <w:vertAlign w:val="superscript"/>
        </w:rPr>
        <w:t xml:space="preserve">st</w:t>
      </w:r>
      <w:r>
        <w:rPr/>
        <w:t xml:space="preserve"> line use in metastatic melanoma. Methods: National Cancer Registration and Analysis Service (NCRAS) datasets were used to identify metastatic melanoma pts prescribed 1</w:t>
      </w:r>
      <w:r>
        <w:rPr>
          <w:vertAlign w:val="superscript"/>
        </w:rPr>
        <w:t xml:space="preserve">st</w:t>
      </w:r>
      <w:r>
        <w:rPr/>
        <w:t xml:space="preserve"> line CPIs and calculate survival outcomes. The Hospital Episode Statistics database was used to identify emergency department attendances and emergency hospital admissions. Results: Between April 2014 and March 2018, 5,465 melanoma pts were prescribed SACT. Of these, 2,322 pts received 1</w:t>
      </w:r>
      <w:r>
        <w:rPr>
          <w:vertAlign w:val="superscript"/>
        </w:rPr>
        <w:t xml:space="preserve">st</w:t>
      </w:r>
      <w:r>
        <w:rPr/>
        <w:t xml:space="preserve"> line CPIs for metastatic disease at 56 different hospitals in England: 1,174 were prescribed pembrolizumab (pembro), 724 ipilimumab (ipi), 52 nivolumab (nivo), 372 ipinivo. Prescribing reflected national access, starting with ipi in July 2014, replaced by pembro in Nov 2015 and ipinivo prescriptions started in July 2016. By 2018, 1 in 3 pts were receiving ipinivo as treatment of choice. There was high concordance for 3yr OS with RCT outcomes for ipi (32%) and ipinivo (58%), but pembro outcomes were poorer (40%). Pts prescribed pembro were significantly older (51% vs. 12% &gt;70 years) and frailer (38% vs. 61% ECOG PS 0) than pts prescribed ipinivo (p&lt;0.0001). 30-day rates of emergency hospital attendances/admissions from the earliest SACT and last SACT treatment dates were significantly higher for ipinivo (16%/37% and 19%/55%) compared with pembro (8%/17% and 14%/29%). Colitis was the most common IrAE associated with hospitalization: 25% with ipinivo and 4% with pembro. 30-day mortality from last SACT was 3.8% with ipinivo and 9.1% with pembro (p&lt;0.0001). Conclusions: Linked real world datasets demonstrated OS outcomes remarkably similar to RCTs associated with ipi and ipinivo, while poorer outcomes associated with pembro may reflect patient selection bias. Ipinivo generated the highest rates of emergency hospital visits and admissions, but 30-day mortality was not compromised, potentially reflecting efficient and effective management of complications. Hospital-level outcomes and 30-day mortality causes are now being assessed to explore variations in care.</w:t>
      </w:r>
    </w:p>
    <w:p xmlns:w="http://schemas.openxmlformats.org/wordprocessingml/2006/main">
      <w:r>
        <w:rPr>
          <w:b/>
        </w:rPr>
        <w:t>DOI</w:t>
      </w:r>
    </w:p>
    <w:p xmlns:w="http://schemas.openxmlformats.org/wordprocessingml/2006/main">
      <w:r>
        <w:t xml:space="preserve">  </w:t>
      </w:r>
      <w:r>
        <w:rPr/>
        <w:t xml:space="preserve">10.1200/JCO.2020.38.15_suppl.e19310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71</w:t>
      </w:r>
    </w:p>
    <w:p xmlns:w="http://schemas.openxmlformats.org/wordprocessingml/2006/main">
      <w:r>
        <w:rPr>
          <w:b/>
        </w:rPr>
        <w:t>TITLE</w:t>
      </w:r>
    </w:p>
    <w:p xmlns:w="http://schemas.openxmlformats.org/wordprocessingml/2006/main">
      <w:r>
        <w:t xml:space="preserve">  </w:t>
      </w:r>
      <w:r>
        <w:rPr>
          <w:b/>
          <w:sz w:val="28"/>
          <w:szCs w:val="28"/>
        </w:rPr>
        <w:t xml:space="preserve">Overall survival and biomarker analysis of a phase Ib combination study of toripalimab, a humanized IgG4 mAb against programmed death-1 (PD-1) with axitinib in patients with metastatic mucosal melanoma</w:t>
      </w:r>
    </w:p>
    <w:p xmlns:w="http://schemas.openxmlformats.org/wordprocessingml/2006/main">
      <w:r>
        <w:rPr>
          <w:b/>
        </w:rPr>
        <w:t>SOURCE</w:t>
      </w:r>
    </w:p>
    <w:p xmlns:w="http://schemas.openxmlformats.org/wordprocessingml/2006/main">
      <w:r>
        <w:t xml:space="preserve">  </w:t>
      </w:r>
      <w:r>
        <w:rPr/>
        <w:t xml:space="preserve">Journal of Clinical Oncology (2020) 38:15</w:t>
      </w:r>
      <w:r>
        <w:rPr/>
        <w:t xml:space="preserve">. Date of Publication: 2020</w:t>
      </w:r>
    </w:p>
    <w:p xmlns:w="http://schemas.openxmlformats.org/wordprocessingml/2006/main">
      <w:r>
        <w:rPr>
          <w:b/>
        </w:rPr>
        <w:t>ABSTRACT</w:t>
      </w:r>
    </w:p>
    <w:p xmlns:w="http://schemas.openxmlformats.org/wordprocessingml/2006/main">
      <w:r>
        <w:t xml:space="preserve">  </w:t>
      </w:r>
      <w:r>
        <w:rPr/>
        <w:t xml:space="preserve">Background: Metastatic mucosal melanoma responds poorly to PD-1 blockade therapy in comparison with cutaneous melanoma. Vascular endothelial growth factor (VEGF) is indicated to play an important immunosuppressive role in mucosal melanoma. Combination of VEGF inhibition with PD-1 blockade might provide therapeutic opportunities. Toripalimab was approved as a second-line treatment for metastasis melanoma in Dec 2018. This study is to evaluate the safety and clinical efficacy of toripalimab combined with axitinib for the treatment of metastatic mucosal melanoma. (Clinical trial ID: NCT03086174). Methods: Patients with metastatic melanoma receive 1 or 3 mg/kg toripalimab Q2W in combination with 5 mg axitinib BID until disease progression, unacceptable toxicity, or voluntary withdrawal. Clinical response is assessed every 8 weeks according to RECISTv1.1. Tumor PD-L1 expression, tumor mutational burden (TMB), and gene expression profile (GEP) will be evaluated for correlation with clinical response. Results: From April 2017 to April 2018, 33 patients were enrolled in the study. No DLT or treatment related death was observed. 97% patients experienced treatment related AE (TRAE) and 39.4% patients experienced Grade 3-4 TRAEs. Most common TRAEs include diarrhea, proteinuria, hand and foot syndrome and hypothyroidism. Only one patient discontinued treatment due to TRAE. Among 29 treatment naïve mucosal melanoma patients, 14 PR and 11 SD were observed for an ORR of 48.3% and a DCR of 86.2%. The median DOR was 13.7 months. The median PFS was 7.5 months and the median OS was 20.7 months. PD-L1 expression or TMB had no significant differences in responders versus non-responders. In contrast, GEP scores of eight selected immune-related and four angiogenesis-related genes showed strong correlation with clinical response, whereas previous published immune related signature or angiogenesis signature alone had no correlation. Conclusions: Toripalimab combined with axitinib is a promising treatment option for metastatic mucosal melanoma. GEP scores of selected immune-related and angiogenesis-related genes might predict the response to the combination. A randomized 3-arm Phase 2 trial has been initiated to compare toripalimab plus axitinib with toripalimab or axitinib alone.</w:t>
      </w:r>
    </w:p>
    <w:p xmlns:w="http://schemas.openxmlformats.org/wordprocessingml/2006/main">
      <w:r>
        <w:rPr>
          <w:b/>
        </w:rPr>
        <w:t>DOI</w:t>
      </w:r>
    </w:p>
    <w:p xmlns:w="http://schemas.openxmlformats.org/wordprocessingml/2006/main">
      <w:r>
        <w:t xml:space="preserve">  </w:t>
      </w:r>
      <w:r>
        <w:rPr/>
        <w:t xml:space="preserve">10.1200/JCO.2020.38.15_suppl.10007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72</w:t>
      </w:r>
    </w:p>
    <w:p xmlns:w="http://schemas.openxmlformats.org/wordprocessingml/2006/main">
      <w:r>
        <w:rPr>
          <w:b/>
        </w:rPr>
        <w:t>TITLE</w:t>
      </w:r>
    </w:p>
    <w:p xmlns:w="http://schemas.openxmlformats.org/wordprocessingml/2006/main">
      <w:r>
        <w:t xml:space="preserve">  </w:t>
      </w:r>
      <w:r>
        <w:rPr>
          <w:b/>
          <w:sz w:val="28"/>
          <w:szCs w:val="28"/>
        </w:rPr>
        <w:t xml:space="preserve">Twenty-four months RFS and updated toxicity data from OpACIN-neo: A study to identify the optimal dosing schedule of neoadjuvant ipilimumab (IPI) and nivolumab (NIVO) in stage III melanoma</w:t>
      </w:r>
    </w:p>
    <w:p xmlns:w="http://schemas.openxmlformats.org/wordprocessingml/2006/main">
      <w:r>
        <w:rPr>
          <w:b/>
        </w:rPr>
        <w:t>SOURCE</w:t>
      </w:r>
    </w:p>
    <w:p xmlns:w="http://schemas.openxmlformats.org/wordprocessingml/2006/main">
      <w:r>
        <w:t xml:space="preserve">  </w:t>
      </w:r>
      <w:r>
        <w:rPr/>
        <w:t xml:space="preserve">Journal of Clinical Oncology (2020) 38:15</w:t>
      </w:r>
      <w:r>
        <w:rPr/>
        <w:t xml:space="preserve">. Date of Publication: 2020</w:t>
      </w:r>
    </w:p>
    <w:p xmlns:w="http://schemas.openxmlformats.org/wordprocessingml/2006/main">
      <w:r>
        <w:rPr>
          <w:b/>
        </w:rPr>
        <w:t>ABSTRACT</w:t>
      </w:r>
    </w:p>
    <w:p xmlns:w="http://schemas.openxmlformats.org/wordprocessingml/2006/main">
      <w:r>
        <w:t xml:space="preserve">  </w:t>
      </w:r>
      <w:r>
        <w:rPr/>
        <w:t xml:space="preserve">Background: Early results of the OpACIN-neo study testing 3 different dosing schedules of neoadjuvant IPI + NIVO demonstrated that 2 cycles IPI 1mg/kg + NIVO 3mg/kg (IPI1NIVO3, arm B) was the most favorable schedule with 20% grade 3-4 immunotherapy-related adverse events (irAEs) and a pathologic response rate (pRR) of 77%. After a median follow-up (FU) of 8.3 months, none of the 64 patients (pts) with a pathologic (path) response (&lt; 50% viable tumor cells) versus 9/21 (43%) without a path response had relapsed. Here, we present the updated 2-year RFS, EFS and long-term toxicity data. Methods: In the phase 2 multi-center OpACIN-neo trial, 86 stage III melanoma pts with resectable and RECIST 1.1 measurable lymph node metastasis were randomized between 3 different dosing schedules of neoadjuvant IPI + NIVO: arm A: 2x IPI3+NIVO1 Q3W (n = 30), arm B: 2x IPI1+NIVO3 Q3W (n = 30), and arm C: 2x IPI3 Q3W followed by 2x NIVO3 Q2W (n = 26). Lymph node dissection was scheduled at week 6. Primary endpoints were toxicity, radiologic RR and pRR; RFS and EFS were secondary endpoints. Results: After a median FU of 24.6 months, the median RFS and EFS was not reached in any of the 3 arms. In total, 2 pts progressed before surgery, 12 pts relapsed (11 pts without path response and 1 pt with pCR) and 5 pts died (4 due to melanoma and one pt due to toxicity). Estimated 24-months RFS was 84% (95% CI 76-92%) for the total population, 97% (95% CI 93-100%) for pts with a path response and 36% (95% CI 17-74%) for pts without a path response. Estimated 24-months EFS for the total population was 82% (95% CI 74-91%). RFS and EFS did not differ between the arms. Of the 81 pts alive, 55 (68%) have ongoing irAEs; only 2 (3%) pts have ≥ grade 3 irAEs. Most frequent ongoing irAEs were vitiligo (35%), fatigue (14%), sicca syndrome (11%), rash (10%), arthralgia (7%) and endocrine toxicities (20%). 17 pts need hormone replacement therapy: 11 (14%) thyroid hormone and 7 (9%) hydrocortisone. No difference between treatment arms was observed. Ongoing surgery-related AEs were observed in 31 (38%) pts of which lymphedema was seen most frequently (17 pts; 21%). Conclusions: Extended follow-up data shows that 2 cycles of neoadjuvant IPI + NIVO without adjuvant therapy induces durable RFS. While almost no ongoing high-grade irAEs were observed, the majority of pts have low-grade ongoing toxicities. These outcomes strongly support the need to test 2 cycles of neoadjuvant IPI1+NIVO3 versus adjuvant anti-PD-1 in a randomized phase 3 trial.</w:t>
      </w:r>
    </w:p>
    <w:p xmlns:w="http://schemas.openxmlformats.org/wordprocessingml/2006/main">
      <w:r>
        <w:rPr>
          <w:b/>
        </w:rPr>
        <w:t>DOI</w:t>
      </w:r>
    </w:p>
    <w:p xmlns:w="http://schemas.openxmlformats.org/wordprocessingml/2006/main">
      <w:r>
        <w:t xml:space="preserve">  </w:t>
      </w:r>
      <w:r>
        <w:rPr/>
        <w:t xml:space="preserve">10.1200/JCO.2020.38.15_suppl.10015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73</w:t>
      </w:r>
    </w:p>
    <w:p xmlns:w="http://schemas.openxmlformats.org/wordprocessingml/2006/main">
      <w:r>
        <w:rPr>
          <w:b/>
        </w:rPr>
        <w:t>TITLE</w:t>
      </w:r>
    </w:p>
    <w:p xmlns:w="http://schemas.openxmlformats.org/wordprocessingml/2006/main">
      <w:r>
        <w:t xml:space="preserve">  </w:t>
      </w:r>
      <w:r>
        <w:rPr>
          <w:b/>
          <w:sz w:val="28"/>
          <w:szCs w:val="28"/>
        </w:rPr>
        <w:t xml:space="preserve">Nivolumab plus ipilimumab versus sunitinib in previously untreated advanced renal-cell carcinoma: Analysis of Japanese patients in CheckMate 214 with extended follow-up</w:t>
      </w:r>
    </w:p>
    <w:p xmlns:w="http://schemas.openxmlformats.org/wordprocessingml/2006/main">
      <w:r>
        <w:rPr>
          <w:b/>
        </w:rPr>
        <w:t>SOURCE</w:t>
      </w:r>
    </w:p>
    <w:p xmlns:w="http://schemas.openxmlformats.org/wordprocessingml/2006/main">
      <w:r>
        <w:t xml:space="preserve">  </w:t>
      </w:r>
      <w:r>
        <w:rPr/>
        <w:t xml:space="preserve">Japanese Journal of Clinical Oncology (2019) 50:1 (12-19)</w:t>
      </w:r>
      <w:r>
        <w:rPr/>
        <w:t xml:space="preserve">. Date of Publication: 23 Dec 2019</w:t>
      </w:r>
    </w:p>
    <w:p xmlns:w="http://schemas.openxmlformats.org/wordprocessingml/2006/main">
      <w:r>
        <w:rPr>
          <w:b/>
        </w:rPr>
        <w:t>ABSTRACT</w:t>
      </w:r>
    </w:p>
    <w:p xmlns:w="http://schemas.openxmlformats.org/wordprocessingml/2006/main">
      <w:r>
        <w:t xml:space="preserve">  </w:t>
      </w:r>
      <w:r>
        <w:rPr/>
        <w:t xml:space="preserve">Background: Nivolumab plus ipilimumab (NIVO+IPI) demonstrated superior efficacy over sunitinib (SUN) for previously untreated advanced renal cell carcinoma (aRCC) in CheckMate 214, with a manageable safety profile. We report efficacy and safety with extended follow-up amongst Japanese patients. Methods: CheckMate 214 patients received NIVO (3 mg/kg) plus IPI (1 mg/kg) every 3 weeks for four doses, then NIVO (3 mg/kg) every 2 weeks; or SUN (50 mg) once daily for 4 weeks (6-week cycle). This subgroup analysis assessed overall survival (OS), objective response rate (ORR) and progression-free survival (PFS) per investigator in International Metastatic Renal Cell Carcinoma Database Consortium (IMDC) intermediate/poor-risk and intent-To-Treat (ITT) patients and safety (ITT patients). Results: Of 550 and 546 patients randomized to NIVO+IPI and SUN, 38 and 34, respectively, were Japanese. Of these, 31 (NIVO+IPI) and 29 (SUN) patients were IMDC intermediate/poor-risk. In IMDC intermediate/poor-risk patients with 30 months' minimum follow-up, there was a delayed trend in OS benefit with NIVO+IPI (hazard ratio [HR] 0.56; 95% confidence interval [CI]: 0.19-1.59; P = 0.2670), and 24-month OS probability favoured NIVO+IPI (84%) versus SUN (76%). The ORR was 39% with NIVO+IPI and 31% with SUN (P = 0.6968). PFS was similar in both treatment arms (HR 1.17; 95% CI: 0.62-2.20; P = 0.6220). Efficacy in ITT patients was similar to IMDC intermediate/poor-risk patients. Grade 3-4 treatment-related adverse event incidence was lower with NIVO+IPI versus SUN (58 versus 91%). Conclusions: Japanese patients with untreated aRCC in the NIVO+IPI arm had a numerically higher ORR and improved safety profile versus patients in the SUN arm. A delayed OS benefit appears to be emerging with NIVO+IPI. Longer follow-up is needed. https://clinicaltrials.gov/ct2/show/NCT02231749?term=NCT02231749&amp;rank=1 identifier: NCT02231749.</w:t>
      </w:r>
    </w:p>
    <w:p xmlns:w="http://schemas.openxmlformats.org/wordprocessingml/2006/main">
      <w:r>
        <w:rPr>
          <w:b/>
        </w:rPr>
        <w:t>DOI</w:t>
      </w:r>
    </w:p>
    <w:p xmlns:w="http://schemas.openxmlformats.org/wordprocessingml/2006/main">
      <w:r>
        <w:t xml:space="preserve">  </w:t>
      </w:r>
      <w:r>
        <w:rPr/>
        <w:t xml:space="preserve">10.1093/jjco/hyz132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74</w:t>
      </w:r>
    </w:p>
    <w:p xmlns:w="http://schemas.openxmlformats.org/wordprocessingml/2006/main">
      <w:r>
        <w:rPr>
          <w:b/>
        </w:rPr>
        <w:t>TITLE</w:t>
      </w:r>
    </w:p>
    <w:p xmlns:w="http://schemas.openxmlformats.org/wordprocessingml/2006/main">
      <w:r>
        <w:t xml:space="preserve">  </w:t>
      </w:r>
      <w:r>
        <w:rPr>
          <w:b/>
          <w:sz w:val="28"/>
          <w:szCs w:val="28"/>
        </w:rPr>
        <w:t xml:space="preserve">Adjuvant therapy with nivolumab versus ipilimumab after complete resection of stage III/IV melanoma: Japanese subgroup analysis from the phase 3 CheckMate 238 study</w:t>
      </w:r>
    </w:p>
    <w:p xmlns:w="http://schemas.openxmlformats.org/wordprocessingml/2006/main">
      <w:r>
        <w:rPr>
          <w:b/>
        </w:rPr>
        <w:t>SOURCE</w:t>
      </w:r>
    </w:p>
    <w:p xmlns:w="http://schemas.openxmlformats.org/wordprocessingml/2006/main">
      <w:r>
        <w:t xml:space="preserve">  </w:t>
      </w:r>
      <w:r>
        <w:rPr/>
        <w:t xml:space="preserve">Journal of Dermatology (2019) 46:12 (1197-1201)</w:t>
      </w:r>
      <w:r>
        <w:rPr/>
        <w:t xml:space="preserve">. Date of Publication: 1 Dec 2019</w:t>
      </w:r>
    </w:p>
    <w:p xmlns:w="http://schemas.openxmlformats.org/wordprocessingml/2006/main">
      <w:r>
        <w:rPr>
          <w:b/>
        </w:rPr>
        <w:t>ABSTRACT</w:t>
      </w:r>
    </w:p>
    <w:p xmlns:w="http://schemas.openxmlformats.org/wordprocessingml/2006/main">
      <w:r>
        <w:t xml:space="preserve">  </w:t>
      </w:r>
      <w:r>
        <w:rPr/>
        <w:t xml:space="preserve">The multinational phase 3 CheckMate 238 trial compared adjuvant therapy with nivolumab versus ipilimumab among patients with resected stage III or IV melanoma (N = 906). In this Japanese subgroup analysis of CheckMate 238 (n = 28; nivolumab, n = 18; ipilimumab, n = 10), both the 12- and 18-month recurrence-free survival rates were 56% for nivolumab and 30% for ipilimumab (hazard ratio, 0.66; 97.56% confidence interval, 0.19–2.24; P = 0.4390). No new safety signals were reported for Japanese patients. Results were consistent with those from the CheckMate 238 global population, indicating that nivolumab has the potential to be a treatment option for Japanese patients with resected melanoma who are at high risk of recurrence.</w:t>
      </w:r>
    </w:p>
    <w:p xmlns:w="http://schemas.openxmlformats.org/wordprocessingml/2006/main">
      <w:r>
        <w:rPr>
          <w:b/>
        </w:rPr>
        <w:t>DOI</w:t>
      </w:r>
    </w:p>
    <w:p xmlns:w="http://schemas.openxmlformats.org/wordprocessingml/2006/main">
      <w:r>
        <w:t xml:space="preserve">  </w:t>
      </w:r>
      <w:r>
        <w:rPr/>
        <w:t xml:space="preserve">10.1111/1346-8138.15103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75</w:t>
      </w:r>
    </w:p>
    <w:p xmlns:w="http://schemas.openxmlformats.org/wordprocessingml/2006/main">
      <w:r>
        <w:rPr>
          <w:b/>
        </w:rPr>
        <w:t>TITLE</w:t>
      </w:r>
    </w:p>
    <w:p xmlns:w="http://schemas.openxmlformats.org/wordprocessingml/2006/main">
      <w:r>
        <w:t xml:space="preserve">  </w:t>
      </w:r>
      <w:r>
        <w:rPr>
          <w:b/>
          <w:sz w:val="28"/>
          <w:szCs w:val="28"/>
        </w:rPr>
        <w:t xml:space="preserve">Subgroup analysis of Japanese patients in a Phase 3 study of atezolizumab in advanced triple-negative breast cancer (IMpassion130)</w:t>
      </w:r>
    </w:p>
    <w:p xmlns:w="http://schemas.openxmlformats.org/wordprocessingml/2006/main">
      <w:r>
        <w:rPr>
          <w:b/>
        </w:rPr>
        <w:t>SOURCE</w:t>
      </w:r>
    </w:p>
    <w:p xmlns:w="http://schemas.openxmlformats.org/wordprocessingml/2006/main">
      <w:r>
        <w:t xml:space="preserve">  </w:t>
      </w:r>
      <w:r>
        <w:rPr/>
        <w:t xml:space="preserve">Japanese Journal of Clinical Oncology (2019) 49:12 (1083-1091)</w:t>
      </w:r>
      <w:r>
        <w:rPr/>
        <w:t xml:space="preserve">. Date of Publication: 1 Dec 2019</w:t>
      </w:r>
    </w:p>
    <w:p xmlns:w="http://schemas.openxmlformats.org/wordprocessingml/2006/main">
      <w:r>
        <w:rPr>
          <w:b/>
        </w:rPr>
        <w:t>ABSTRACT</w:t>
      </w:r>
    </w:p>
    <w:p xmlns:w="http://schemas.openxmlformats.org/wordprocessingml/2006/main">
      <w:r>
        <w:t xml:space="preserve">  </w:t>
      </w:r>
      <w:r>
        <w:rPr/>
        <w:t xml:space="preserve">Background: In the randomised Phase 3 IMpassion130 trial, atezolizumab combined with nabpaclitaxel (atezo + nab-P) in 902 patients with triple-negative breast cancer (TNBC) showed prolonged progression-free survival (PFS) in both the intention-to-treat (ITT) population and programmed death-ligand 1 (PD-L1)-positive subgroup compared with placebo plus nab-P (plac + nab-P). This study assessed the efficacy and safety of atezo + nab-P in the IMpassion130 Japanese subpopulation. Methods: Eligible patients had unresectable locally advanced or metastatic TNBC previously untreated with chemotherapy for metastatic disease. Patients were randomised 1:1 to receive either atezo + nab-P or plac + nab-P. Co-primary endpoints were investigator-assessed PFS and overall survival (ITT population and PD-L1-positive subgroup). These were also assessed in the Japanese subpopulation. Results: There were 65 Japanese patients (34 atezo + nab-P; 31 plac + nab-P). The PD-L1-positive subgroup included 25 patients (12 atezo + nab-P; 13 plac + nab-P). Median PFS was 7.4 months (atezo + nab-P) versus 4.6 months (plac + nab-P; hazard ratio [HR], 0.47; 95% CI, 0.25-0.90). In the PD-L1-positive subgroup, median PFS was 10.8 months (atezo + nab-P) versus 3.8 months (plac + nab-P; HR, 0.04; 95% CI, &lt;0.01-0.35). Safety results in the Japanese subgroup were consistent with those in the overall population. The Japanese subgroup had a lower incidence of adverse events leading to treatment withdrawal than the overall population. More patients in the atezo + nab-P arm had neutrophil count decreases and stomatitis than patients in the plac + nab-P arm. Conclusions: Atezo + nab-P efficacy in Japanese patients was consistent with the overall IMpassion130 population. No new safety signals were observed, and tolerability was consistent with that of the overall population.</w:t>
      </w:r>
    </w:p>
    <w:p xmlns:w="http://schemas.openxmlformats.org/wordprocessingml/2006/main">
      <w:r>
        <w:rPr>
          <w:b/>
        </w:rPr>
        <w:t>DOI</w:t>
      </w:r>
    </w:p>
    <w:p xmlns:w="http://schemas.openxmlformats.org/wordprocessingml/2006/main">
      <w:r>
        <w:t xml:space="preserve">  </w:t>
      </w:r>
      <w:r>
        <w:rPr/>
        <w:t xml:space="preserve">10.1093/jjco/hyz135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76</w:t>
      </w:r>
    </w:p>
    <w:p xmlns:w="http://schemas.openxmlformats.org/wordprocessingml/2006/main">
      <w:r>
        <w:rPr>
          <w:b/>
        </w:rPr>
        <w:t>TITLE</w:t>
      </w:r>
    </w:p>
    <w:p xmlns:w="http://schemas.openxmlformats.org/wordprocessingml/2006/main">
      <w:r>
        <w:t xml:space="preserve">  </w:t>
      </w:r>
      <w:r>
        <w:rPr>
          <w:b/>
          <w:sz w:val="28"/>
          <w:szCs w:val="28"/>
        </w:rPr>
        <w:t xml:space="preserve">Analysis of a Safety Run-in Cohort from Niveau, a Phase 3 Study for Patients with Aggressive Non-Hodgkin Lymphoma in First Relapse or Progression Not Eligible for High-Dose Chemotherapy (HDT), Testing Nivolumab in Combination with Gemcitabine, Oxaliplatin (GemOx) Plus Rituximab (R) in Case of B-Cell Lymphoma</w:t>
      </w:r>
    </w:p>
    <w:p xmlns:w="http://schemas.openxmlformats.org/wordprocessingml/2006/main">
      <w:r>
        <w:rPr>
          <w:b/>
        </w:rPr>
        <w:t>SOURCE</w:t>
      </w:r>
    </w:p>
    <w:p xmlns:w="http://schemas.openxmlformats.org/wordprocessingml/2006/main">
      <w:r>
        <w:t xml:space="preserve">  </w:t>
      </w:r>
      <w:r>
        <w:rPr/>
        <w:t xml:space="preserve">Blood (2019) 134 Supplement 1 (4085)</w:t>
      </w:r>
      <w:r>
        <w:rPr/>
        <w:t xml:space="preserve">. Date of Publication: 13 Nov 2019</w:t>
      </w:r>
    </w:p>
    <w:p xmlns:w="http://schemas.openxmlformats.org/wordprocessingml/2006/main">
      <w:r>
        <w:rPr>
          <w:b/>
        </w:rPr>
        <w:t>ABSTRACT</w:t>
      </w:r>
    </w:p>
    <w:p xmlns:w="http://schemas.openxmlformats.org/wordprocessingml/2006/main">
      <w:r>
        <w:t xml:space="preserve">  </w:t>
      </w:r>
      <w:r>
        <w:rPr/>
        <w:t xml:space="preserve">Background: Nivolumab, a human anti-PD1 antibody has the potential to increase rituximab-mediated effector mechanism, to target the microenviroment and PD-1 in aggressive Non-Hodgkin lymphoma. Addition of nivolumab might increase efficacy conventional chemotherapy, which is always combined with rituximab in case of B-cell lymphoma. Therefore, a safety run-in was conducted to determine the tolerability of the combination prior to proceeding with a larger randomized phase 3 study aimed to compare of (R)-GemOx vs. Nivolumab plus (R)-GemOx. Methods: This is an ongoing international, multicenter, randomized, open label study. Key eligibility criteria include: first relapse or progression of an aggressive lymphoma (B-cell as well as peripheral T-cell lymphoma (PTCL)), ineligibility for HDT (defined as &gt;65 years of age or older than 18 years if HCT-CI score &gt; 2), only one prior chemotherapy regimen including an anthracycline and rituximab (R) in case of B-cell lymphoma. A non-randomized safety run-in phase was performed in 16 pts to assess potential toxicities of Nivolumab in combination with (R)-GemOx. Pts were planned to receive 8 bi-weekly cycles of Gemcitabine 1000 mg/m</w:t>
      </w:r>
      <w:r>
        <w:rPr>
          <w:vertAlign w:val="superscript"/>
        </w:rPr>
        <w:t xml:space="preserve">2</w:t>
      </w:r>
      <w:r>
        <w:rPr/>
        <w:t xml:space="preserve">, Oxaliplatin 100 mg/m</w:t>
      </w:r>
      <w:r>
        <w:rPr>
          <w:vertAlign w:val="superscript"/>
        </w:rPr>
        <w:t xml:space="preserve">2</w:t>
      </w:r>
      <w:r>
        <w:rPr/>
        <w:t xml:space="preserve">, R 375 mg/m</w:t>
      </w:r>
      <w:r>
        <w:rPr>
          <w:vertAlign w:val="superscript"/>
        </w:rPr>
        <w:t xml:space="preserve">2</w:t>
      </w:r>
      <w:r>
        <w:rPr/>
        <w:t xml:space="preserve"> all given on day 1. Nivolumab 3 mg/kg was given every two weeks for a total of 26 applications or until progression. Importantly, first application of Nivolumab was prior to first application of R. Response was evaluated after 4 and 8 cycles of (R)-Gemox. Safety analysis was performed after the last patient had gone through interim restaging after 4 cycles of (R)-GemOx. Progression/relapse of PTCL was scored as severe adverse event (SAE). Results: Sixteen pts were enrolled in the safety run-in, 10 pts with B cell lymphoma, all DLBCLs and 6 with PTCL. Recruitment was from 12-Jan-2018 until 17-May-2018, snapshot of database on 09-Aug-2018. Median age was 76 years, 9 (56%) pts were male, 8 (50%) had time-to-treatment failure &lt;= 12 months; 14 (88%) had Ann Arbor stage ≥III disease; 10 (63%) had an elevated lactate dehydrogenase level, and 10 (63%) had an International Prognostic Index of 3 to 5. Pts received a median of 6 (1-8) cycles of (R)-GemOx and 7 (1-10) applications of nivolumab. The most common treatment-emergent adverse events (grade ≥3) per documented cycles were thrombocytopenia 24/90 (27%), anemia 11/90 (12%), infection 8/92 (9%), leukocytopenia/neutropenia 6/90 (7%), elevated lipase 3/84 (4%), hyperglycemia 2/79 (3%), pruritus 2/90 (2%), rash 2/90 (2%). Fourteen serious adverse events related to nivolumab occurred in 9 (56%) patients (4 infections, 3 thrombocytopenia, 1 vertigo, 1 hyperkalemia, 1 renal failure, 1 rash, 1 diarrhoea, 1 pyrexia, 1 leptomeningeal vasculitis). Four immune-related AEs occurred (2 grade 3-4 rash, 1 grade 2 pneumonitis, 1 grade 4 leptomeningeal vasculitis leading to treatment discontinuation). Treatment was discontinued due to lymphoma progression in 3 pts with DLBCL and 1 pt with PTCL. One patient with PTCL discontinued treatment due to an immune-related AE (leptomeningeal vasculitis after the 1st cycle). Because inhibition of PD-1 might conversely induce progression of PTCL, efficacy is part of the safety analysis. So far 3/6 PTCL pts are in ongoing CR for 17, 16 and 14 months, respectively (an update will be presented at the meeting). Conclusion: The overall safety profile of nivolumab in combination with (R)-GemOx was consistent with those previously reported for (R)-GemOx and nivolumab. The combination does not to result in an increased frequency of immune-related AEs. However, the occurrence of very rare events needs assessment of longer follow-up and recruitment of more pts. Duration of response in PTCL is promising, without evidence for hyperprogression. The trial proceeded to the randomized phase 3 study and is actively recruiting. An additional safety analysis will be performed after 30 pts have been randomized to the experimental arm. Disclosures: Held: Acrotech: Research Funding; Amgen: Research Funding; Roche: Consultancy, Other: Travel support, Research Funding; MSD: Consultancy; Bristol-Myers Squibb: Consultancy, Other: Travel support, Research Funding. Haioun: novartis: Honoraria; celgene: Honoraria; roche: Consultancy; celgene: Consultancy; gilead: Consultancy; takeda: Consultancy; janssen cilag: Consultancy; amgen: Honoraria; servier: Honoraria. Houot: Bristol Myers Squibb: Honoraria; Merck Sharp Dohme: Honoraria. Molina: merck: Consultancy; novartis: Consultancy; celgene: Consultancy. Rosenwald: MorphoSys: Consultancy. André: Celgene: Other: Travel grants, Research Funding; Chugai: Research Funding; Takeda Millenium: Research Funding; Johnson &amp; Johnson: Research Funding; Amgen: Other: Travel grants, Research Funding; Roche: Other: Travel grants, Research Funding; Abbvie: Membership on an entity's Board of Directors or advisory committees; Seattle Genetics: Membership on an entity's Board of Directors or advisory committees; Novartis: Membership on an entity's Board of Directors or advisory committees, Research Funding; Gilead: Membership on an entity's Board of Directors or advisory committees, Other: Travel grants; Karyopharm: Membership on an entity's Board of Directors or advisory committees; Bristol-Myers-Squibb: Membership on an entity's Board of Directors or advisory committees; Takeda: Membership on an entity's Board of Directors or advisory committees. Dreyling: Acerta: Other: Scientific advisory board; Bayer: Other: Scientific advisory board, Speakers Bureau; Celgene: Other: Scientific advisory board, Research Funding, Speakers Bureau; Gilead: Other: Scientific advisory board, Speakers Bureau; Janssen: Other: Scientific advisory board, Research Funding, Speakers Bureau; Mundipharma: Other: Scientific advisory board, Research Funding; Novartis: Other: Scientific advisory board; Roche: Other: Scientific advisory board, Research Funding, Speakers Bureau; Sandoz: Other: Scientific advisory board. Tilly: roche: Membership on an entity's Board of Directors or advisory committees; servier: Honoraria; merck: Honoraria; Gilead: Honoraria; Janssen: Honoraria; BMS: Honoraria; Karyopharm: Consultancy; Roche: Consultancy; Celgene: Consultancy, Research Funding; Astra-Zeneca: Consultancy. La Rosée: Novartis: Research Funding; Bristol-Myers-Squibb: Consultancy, Other: Travel support, Speakers Bureau. Poeschel: Astra Zeneca: Other: Travel support; Hexal: Speakers Bureau; Roche: Other: Travel support; Amgen: Other: Travel support; Abbvie: Other: Travel support. OffLabel Disclosure: nivolumab, aggressive Non-Hodgkin Lymphoma</w:t>
      </w:r>
    </w:p>
    <w:p xmlns:w="http://schemas.openxmlformats.org/wordprocessingml/2006/main">
      <w:r>
        <w:rPr>
          <w:b/>
        </w:rPr>
        <w:t>DOI</w:t>
      </w:r>
    </w:p>
    <w:p xmlns:w="http://schemas.openxmlformats.org/wordprocessingml/2006/main">
      <w:r>
        <w:t xml:space="preserve">  </w:t>
      </w:r>
      <w:r>
        <w:rPr/>
        <w:t xml:space="preserve">10.1182/blood-2019-129347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77</w:t>
      </w:r>
    </w:p>
    <w:p xmlns:w="http://schemas.openxmlformats.org/wordprocessingml/2006/main">
      <w:r>
        <w:rPr>
          <w:b/>
        </w:rPr>
        <w:t>TITLE</w:t>
      </w:r>
    </w:p>
    <w:p xmlns:w="http://schemas.openxmlformats.org/wordprocessingml/2006/main">
      <w:r>
        <w:t xml:space="preserve">  </w:t>
      </w:r>
      <w:r>
        <w:rPr>
          <w:b/>
          <w:sz w:val="28"/>
          <w:szCs w:val="28"/>
        </w:rPr>
        <w:t xml:space="preserve">Efficacy and Safety of Nivolumab Combined with Daratumumab with or without Low-Dose Cyclophosphamide in Relapsed/Refractory Multiple Myeloma; Interim Analysis of the Phase 2 Nivo-Dara Study</w:t>
      </w:r>
    </w:p>
    <w:p xmlns:w="http://schemas.openxmlformats.org/wordprocessingml/2006/main">
      <w:r>
        <w:rPr>
          <w:b/>
        </w:rPr>
        <w:t>SOURCE</w:t>
      </w:r>
    </w:p>
    <w:p xmlns:w="http://schemas.openxmlformats.org/wordprocessingml/2006/main">
      <w:r>
        <w:t xml:space="preserve">  </w:t>
      </w:r>
      <w:r>
        <w:rPr/>
        <w:t xml:space="preserve">Blood (2019) 134 Supplement 1 (1879)</w:t>
      </w:r>
      <w:r>
        <w:rPr/>
        <w:t xml:space="preserve">. Date of Publication: 13 Nov 2019</w:t>
      </w:r>
    </w:p>
    <w:p xmlns:w="http://schemas.openxmlformats.org/wordprocessingml/2006/main">
      <w:r>
        <w:rPr>
          <w:b/>
        </w:rPr>
        <w:t>ABSTRACT</w:t>
      </w:r>
    </w:p>
    <w:p xmlns:w="http://schemas.openxmlformats.org/wordprocessingml/2006/main">
      <w:r>
        <w:t xml:space="preserve">  </w:t>
      </w:r>
      <w:r>
        <w:rPr/>
        <w:t xml:space="preserve">Introduction: Daratumumab (DARA) monotherapy is effective and well tolerated in heavily pretreated relapsed/refractory multiple myeloma (RRMM) patients. However, approximately 70% of patients do not respond and eventually all patients will develop progressive disease. DARA treatment results in depletion of CD38</w:t>
      </w:r>
      <w:r>
        <w:rPr>
          <w:vertAlign w:val="superscript"/>
        </w:rPr>
        <w:t xml:space="preserve">+</w:t>
      </w:r>
      <w:r>
        <w:rPr/>
        <w:t xml:space="preserve"> immune suppressor cells and thereby increased T cell frequencies. A partner drug with immune stimulating activity through a different mechanism of action could further improve the efficacy of DARA. As a single agent, the Programmed Death (PD)-1 checkpoint inhibitor nivolumab induced only stable disease in 67% of RRMM. Immune modulation through targeting CD38 combined with blocking the PD-1/PD-L1 axis may lead to improved T and NK cell activity and therefore better anti-MM efficacy. Preclinical studies showed that cyclophosphamide has synergistic activity with both DARA and PD-1 inhibitors. In this study, we investigate the efficacy and safety of DARA combined with nivolumab, with or without low-dose cyclophosphamide, in RRMM. This trial is registered at ClinicalTrials.gov as NCT03184194. Methods: In part A of this prospective multicenter phase 2 trial, we treated 6 patients with nivolumab-daratumumab (ND), and subsequently 6 patients with nivolumab-daratumumab-cyclophosphamide (NDc) as safety run-in. Next, 28 patients were randomized between both treatment arms at a 1:1 ratio. Twenty additional patients will be treated with either ND or NDc in part B, based on safety and efficacy data as derived in part A. Patients were treated with 28-day cycles until progressive disease. Daratumumab 16 mg/kg i.v. was administered weekly in cycles 1-2, biweekly in cycles 3-6 and every 4 weeks from cycle 7. Nivolumab was administered biweekly (240mg i.v) in cycles 1-6 (in cycle 1 on day 2 and 16) and every 4 weeks (480mg i.v ) thereafter. In the NDc arm, low-dose oral cyclophosphamide (50mg once daily) was given continuously. Inclusion criteria were age ≥18 years, WHO performance score of 0-2, ≥2 prior therapies, lenalidomide-refractory disease, and prior treatment with a proteasome-inhibitor-containing regimen for ≥2 consecutive cycles. Main exclusion criteria were platelet count &lt;75x10</w:t>
      </w:r>
      <w:r>
        <w:rPr>
          <w:vertAlign w:val="superscript"/>
        </w:rPr>
        <w:t xml:space="preserve">9</w:t>
      </w:r>
      <w:r>
        <w:rPr/>
        <w:t xml:space="preserve">/L, absolute neutrophil count &lt;1.0x10</w:t>
      </w:r>
      <w:r>
        <w:rPr>
          <w:vertAlign w:val="superscript"/>
        </w:rPr>
        <w:t xml:space="preserve">9</w:t>
      </w:r>
      <w:r>
        <w:rPr/>
        <w:t xml:space="preserve">/L, FEV1 &lt;50%, significant hepatic or renal dysfunction (CrCl &lt;30 mL/min), or active autoimmune disease or inflammatory disorder. All patients gave written informed consent. The study was conducted in accordance with the principles of the Declaration of Helsinki. In this first planned interim analysis we report on efficacy (overall response rate (ORR)) and safety of part A of the study. Results: Between February 2018 and January 2019, 40 patients were enrolled in part A of this study. The demographics are described in Table 1. At data cut-off (July 1</w:t>
      </w:r>
      <w:r>
        <w:rPr>
          <w:vertAlign w:val="superscript"/>
        </w:rPr>
        <w:t xml:space="preserve">st</w:t>
      </w:r>
      <w:r>
        <w:rPr/>
        <w:t xml:space="preserve"> 2019), 13 patients were still on treatment. Median follow-up of surviving patients is 8.6 months (range 5.0-16.1). The ORR was 50% in both treatment groups (Figure 1); the disease control rate (≥ stable disease) was 85% for ND and 80% for NDc. Ten patients (25%) died due to progressive disease, which was equally distributed over treatment arms. Two patients died during NDc treatment: one (2.5%) due to a cardiac arrest and one (2.5%) due to an Aspergillus fumigatus infection. Non-hematologic toxicity was manageable: daratumumab-associated infusion related reactions (IRRs) occurred in 8 (20%) patients, all during the first administration and all grade ≤3. No IRRs related to nivolumab were reported. Two immune-mediated adverse events occurred: both concerned grade 2 hypothyroidism. The infection rate was higher in patients treated with NDc (24 infections in 12 patients; CTC grade ≥3 in 25% of infections), compared to ND treatment (13 infections in 9 patients; CTC grade ≥3 in 8%). A higher need for supportive care in the form of granulocyte-colony stimulating factor, erythrocyte- and/or platelet transfusion was found in the NDc arm (n=10; 50%), compared to ND treatment (n=6; 30%). Conclusion: Here we show for the first time that, although follow-up is still short, the combination of daratumumab and nivolumab may be a new therapeutic regimen with an acceptable safety profile in RRMM. Addition of low-dose cyclophosphamide did not improve ORR, but increased the frequency of infections and hematologic toxicity, when compared to ND alone. Therefore, the nivolumab-daratumumab regimen was selected for further evaluation in part B. [Formula presented] Disclosures: Minnema: Gilead: Honoraria; Amgen: Honoraria; Jansen Cilag: Honoraria; Servier: Honoraria; Celgene Corporation: Honoraria, Research Funding. Bos: Celgene: Research Funding; Kiadis Pharma: Other: Shareholder (of Cytosen, acquired by Kiadis). Mutis: Genmab: Research Funding; Janssen Research and Development: Research Funding; Celgene: Research Funding; Onkimmune: Research Funding. Broyl: Celgene, amgen, Janssen,Takeda: Honoraria. Sonneveld: Amgen: Honoraria, Research Funding; Janssen: Honoraria, Research Funding; Celgene: Honoraria, Research Funding; BMS: Honoraria; SkylineDx: Research Funding; Takeda: Honoraria, Research Funding; Karyopharm: Honoraria, Research Funding. Zweegman: Celgene: Membership on an entity's Board of Directors or advisory committees, Research Funding; Takeda: Membership on an entity's Board of Directors or advisory committees, Research Funding; Janssen Pharmaceuticals: Membership on an entity's Board of Directors or advisory committees, Research Funding. Levin: Abbvie: Membership on an entity's Board of Directors or advisory committees, Other: Educational Grant; Roche: Membership on an entity's Board of Directors or advisory committees, Other: Educational Grant; Janssen: Membership on an entity's Board of Directors or advisory committees, Other: Educational Grant; Amgen: Membership on an entity's Board of Directors or advisory committees, Other: Educational grant; Takeda: Membership on an entity's Board of Directors or advisory committees, Other: Educational grant. Van De Donk: Novartis: Membership on an entity's Board of Directors or advisory committees, Research Funding; Bristol-Myers Squibb: Membership on an entity's Board of Directors or advisory committees, Research Funding; Servier: Membership on an entity's Board of Directors or advisory committees; Bayer: Membership on an entity's Board of Directors or advisory committees; Janssen Pharmaceuticals: Membership on an entity's Board of Directors or advisory committees, Research Funding; Takeda: Membership on an entity's Board of Directors or advisory committees; Celgene: Membership on an entity's Board of Directors or advisory committees, Research Funding; AMGEN: Membership on an entity's Board of Directors or advisory committees, Research Funding; Roche: Membership on an entity's Board of Directors or advisory committees. OffLabel Disclosure: Nivolumab: off-label treatment for Multiple Myeloma</w:t>
      </w:r>
    </w:p>
    <w:p xmlns:w="http://schemas.openxmlformats.org/wordprocessingml/2006/main">
      <w:r>
        <w:rPr>
          <w:b/>
        </w:rPr>
        <w:t>DOI</w:t>
      </w:r>
    </w:p>
    <w:p xmlns:w="http://schemas.openxmlformats.org/wordprocessingml/2006/main">
      <w:r>
        <w:t xml:space="preserve">  </w:t>
      </w:r>
      <w:r>
        <w:rPr/>
        <w:t xml:space="preserve">10.1182/blood-2019-124339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78</w:t>
      </w:r>
    </w:p>
    <w:p xmlns:w="http://schemas.openxmlformats.org/wordprocessingml/2006/main">
      <w:r>
        <w:rPr>
          <w:b/>
        </w:rPr>
        <w:t>TITLE</w:t>
      </w:r>
    </w:p>
    <w:p xmlns:w="http://schemas.openxmlformats.org/wordprocessingml/2006/main">
      <w:r>
        <w:t xml:space="preserve">  </w:t>
      </w:r>
      <w:r>
        <w:rPr>
          <w:b/>
          <w:sz w:val="28"/>
          <w:szCs w:val="28"/>
        </w:rPr>
        <w:t xml:space="preserve">Long term follow-up of a phase i/ii study testing the toxicities and efficacy of pembrolizumab in combination with MRI-guided laser interstitial thermal therapy (LITT) in recurrent malignant gliomas</w:t>
      </w:r>
    </w:p>
    <w:p xmlns:w="http://schemas.openxmlformats.org/wordprocessingml/2006/main">
      <w:r>
        <w:rPr>
          <w:b/>
        </w:rPr>
        <w:t>SOURCE</w:t>
      </w:r>
    </w:p>
    <w:p xmlns:w="http://schemas.openxmlformats.org/wordprocessingml/2006/main">
      <w:r>
        <w:t xml:space="preserve">  </w:t>
      </w:r>
      <w:r>
        <w:rPr/>
        <w:t xml:space="preserve">Neuro-Oncology (2019) 21 Supplement 6 (vi11)</w:t>
      </w:r>
      <w:r>
        <w:rPr/>
        <w:t xml:space="preserve">. Date of Publication: 1 Nov 2019</w:t>
      </w:r>
    </w:p>
    <w:p xmlns:w="http://schemas.openxmlformats.org/wordprocessingml/2006/main">
      <w:r>
        <w:rPr>
          <w:b/>
        </w:rPr>
        <w:t>ABSTRACT</w:t>
      </w:r>
    </w:p>
    <w:p xmlns:w="http://schemas.openxmlformats.org/wordprocessingml/2006/main">
      <w:r>
        <w:t xml:space="preserve">  </w:t>
      </w:r>
      <w:r>
        <w:rPr/>
        <w:t xml:space="preserve">BACKGROUND: LITT was recently demonstrated to induce temporary blood-brain barrier disruption, possibly allowing bilateral trafficking of tumor neoantigens and immune cells to induce glioma-specific immune activation - a phenomenon akin to in situ tumor vaccination. We hypothesize that combining LITT with immune checkpoint inhibition will create a synergistic therapy for recurrent GBM. METHODS: The phase 1 study is a standard 3x3 design with a maximum of 18 patients with bevacizumabnaïve recurrent WHO grade 3-4 glioma. The primary endpoint is safety and toxicity of LITT plus pembrolizumab at 100, 150, or 200mg IV q3weeks. Phase 2 includes 40 patients with bevacizumab-naïve recurrent GBM, equally randomized to either pembrolizumab alone or LITT plus pembrolizumab, with progression-free survival as the primary endpoint. Serial immunophenotyping will be performed to evaluate potential positive synergy between LITT and pembrolizumab. RESULTS: Phase 1 accrual was completed with 9 patients (3 at each pembrolizumab dose level). Two had recurrent anaplastic astrocytoma and 7 recurrent GBM. There was no dose-limiting toxicity with pembrolizumab 200mg IV q3weeks. The median number of doses given per patient was 9 (range 2 to 47). Severe adverse events possibly related to the study treatment included a grade 3 rash and diarrhea in 1 patient (11%) and grade 3 pneumonitis and hypotension in another patient (11%). No grade 3/4 intracranial edema deemed related to study treatment was observed. To date, four (44%) of these patients are still alive without tumor progression. Two (22%) GBM patients have not progressed for 29 and 33 months, respectively. Two (22%) anaplastic astrocytoma patient have not progressed for 23 and 24 months, respectively. CONCLUSIONS: LITT plus pemprolizumab 200mg IV q3weeks is well tolerated in patients with recurrent high-grade glioma. Prolonged stable diseases were observed in almost half of patients treated. Phase 2 study is ongoing and will be updated.</w:t>
      </w:r>
    </w:p>
    <w:p xmlns:w="http://schemas.openxmlformats.org/wordprocessingml/2006/main">
      <w:r>
        <w:rPr>
          <w:b/>
        </w:rPr>
        <w:t>DOI</w:t>
      </w:r>
    </w:p>
    <w:p xmlns:w="http://schemas.openxmlformats.org/wordprocessingml/2006/main">
      <w:r>
        <w:t xml:space="preserve">  </w:t>
      </w:r>
      <w:r>
        <w:rPr/>
        <w:t xml:space="preserve">10.1093/neuonc/noz175.043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79</w:t>
      </w:r>
    </w:p>
    <w:p xmlns:w="http://schemas.openxmlformats.org/wordprocessingml/2006/main">
      <w:r>
        <w:rPr>
          <w:b/>
        </w:rPr>
        <w:t>TITLE</w:t>
      </w:r>
    </w:p>
    <w:p xmlns:w="http://schemas.openxmlformats.org/wordprocessingml/2006/main">
      <w:r>
        <w:t xml:space="preserve">  </w:t>
      </w:r>
      <w:r>
        <w:rPr>
          <w:b/>
          <w:sz w:val="28"/>
          <w:szCs w:val="28"/>
        </w:rPr>
        <w:t xml:space="preserve">Durable response to Nivolumab in advanced non small cell lung cancer (NSCLC) patients: A multiinstitutional real life experience</w:t>
      </w:r>
    </w:p>
    <w:p xmlns:w="http://schemas.openxmlformats.org/wordprocessingml/2006/main">
      <w:r>
        <w:rPr>
          <w:b/>
        </w:rPr>
        <w:t>SOURCE</w:t>
      </w:r>
    </w:p>
    <w:p xmlns:w="http://schemas.openxmlformats.org/wordprocessingml/2006/main">
      <w:r>
        <w:t xml:space="preserve">  </w:t>
      </w:r>
      <w:r>
        <w:rPr/>
        <w:t xml:space="preserve">Tumori (2019) 105:6 Supplement (105)</w:t>
      </w:r>
      <w:r>
        <w:rPr/>
        <w:t xml:space="preserve">. Date of Publication: 1 Nov 2019</w:t>
      </w:r>
    </w:p>
    <w:p xmlns:w="http://schemas.openxmlformats.org/wordprocessingml/2006/main">
      <w:r>
        <w:rPr>
          <w:b/>
        </w:rPr>
        <w:t>ABSTRACT</w:t>
      </w:r>
    </w:p>
    <w:p xmlns:w="http://schemas.openxmlformats.org/wordprocessingml/2006/main">
      <w:r>
        <w:t xml:space="preserve">  </w:t>
      </w:r>
      <w:r>
        <w:rPr/>
        <w:t xml:space="preserve">Background: In pre-treated advanced NSCLC Nivolumab improved Ovearall Survival (OS) versus Docetaxel, as showed in two randomized phase III trials. Updated results confirmed long-lasting responses and higher survival rates in a subset of patients (pts) with different baseline characteristics. Patients and Methods: we collected the data of advanced NSCLC pts treated with N for at least 24 months. Baseline parameters were available. Responses to treatment were evaluated according to Response Evaluation Criteria in Solid Tumors, version 1.1, and immune-related adverse events (irAEs) were reported according to Common Terminology Criteria for Adverse Events, version 5.0. Results: From June 2015 to the time of analysis, 53 advanced NSCLC pts were selected. Median age was 68.2 years; males were 74%, females 26%; the majority of pts (92%) were current or former smokers and 55% had metastatic disease at diagnosis. PS ECOG was 0/1, squamous 47% and non-squamous 53%. No EGFR mutation or ALK rearrangement was recorded. 59% of pts had at least 2 metastatic sites at the start of N: bone in 20%, brain in 13%, adrenal in 9%, and liver metastasis in 0.5%. The majority of pts (80%) had a thoracic metastatic disease. Median number of N administrations was 62 (35-89); median time to best response was 6.4 months (2-20): 3 complete responses, 34 partial responses and 16 disease stabilizations were observed. At the time of the analysis, 47 pts (90%) are alive and 37 (70%) are still on treatment with N. N was interrupted in 16 pts: 7 disease progressions, 2 pulmonary and pancreatic severe adverse events and 7 other causes. No treatment-related deaths were observed. 3 pts (5%) had G3-4 irAEs (pulmonary, pancreatic and G3 glossitis), 40 (75%) had G1-2 irAEs (mainly skin toxicity, asthenia, diarrhoea and hypothyroidism). No irAE was reported in 20% of pts. Median Progression Free Survival was 30.7 months (16.8-42.4). Median OS from the start of N was 31.9 months (18.9-42.4). Median OS from the diagnosis of metastatic disease was 44 months (14.3-71.2). Six patients received further therapies. Conclusions: This multi-institutional experience of pts treated with N monotherapy for at least 2 years, confirm the efficacy and safety of this drug, with an impressive long-term survival and durable responses in a peculiar subset of patients, mainly current or former smokers, with mutation-negative, squamous and non-squamous NSCLC. Further analysis of the present series are ongoing.</w:t>
      </w:r>
    </w:p>
    <w:p xmlns:w="http://schemas.openxmlformats.org/wordprocessingml/2006/main">
      <w:r>
        <w:rPr>
          <w:b/>
        </w:rPr>
        <w:t>DOI</w:t>
      </w:r>
    </w:p>
    <w:p xmlns:w="http://schemas.openxmlformats.org/wordprocessingml/2006/main">
      <w:r>
        <w:t xml:space="preserve">  </w:t>
      </w:r>
      <w:r>
        <w:rPr/>
        <w:t xml:space="preserve">10.1177/0300891619872589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80</w:t>
      </w:r>
    </w:p>
    <w:p xmlns:w="http://schemas.openxmlformats.org/wordprocessingml/2006/main">
      <w:r>
        <w:rPr>
          <w:b/>
        </w:rPr>
        <w:t>TITLE</w:t>
      </w:r>
    </w:p>
    <w:p xmlns:w="http://schemas.openxmlformats.org/wordprocessingml/2006/main">
      <w:r>
        <w:t xml:space="preserve">  </w:t>
      </w:r>
      <w:r>
        <w:rPr>
          <w:b/>
          <w:sz w:val="28"/>
          <w:szCs w:val="28"/>
        </w:rPr>
        <w:t xml:space="preserve">Combination of avelumabwith peptide receptor radionuclide therapy (PRRT) or conventional fractionated radiotherapy (RT) in metastatic merkel cell carcinoma (mMCC) [GoTHAM study]</w:t>
      </w:r>
    </w:p>
    <w:p xmlns:w="http://schemas.openxmlformats.org/wordprocessingml/2006/main">
      <w:r>
        <w:rPr>
          <w:b/>
        </w:rPr>
        <w:t>SOURCE</w:t>
      </w:r>
    </w:p>
    <w:p xmlns:w="http://schemas.openxmlformats.org/wordprocessingml/2006/main">
      <w:r>
        <w:t xml:space="preserve">  </w:t>
      </w:r>
      <w:r>
        <w:rPr/>
        <w:t xml:space="preserve">Asia-Pacific Journal of Clinical Oncology (2019) 15:SUPPL 9 (160)</w:t>
      </w:r>
      <w:r>
        <w:rPr/>
        <w:t xml:space="preserve">. Date of Publication: 1 Nov 2019</w:t>
      </w:r>
    </w:p>
    <w:p xmlns:w="http://schemas.openxmlformats.org/wordprocessingml/2006/main">
      <w:r>
        <w:rPr>
          <w:b/>
        </w:rPr>
        <w:t>ABSTRACT</w:t>
      </w:r>
    </w:p>
    <w:p xmlns:w="http://schemas.openxmlformats.org/wordprocessingml/2006/main">
      <w:r>
        <w:t xml:space="preserve">  </w:t>
      </w:r>
      <w:r>
        <w:rPr/>
        <w:t xml:space="preserve">Background: Despite recent advances with immune checkpoint inhibitors, such as avelumab which has changed the treatment landscape for metastatic Merkel Cell Carcinoma (mMCC), many mMCC patients who attained an initial response exhibit acquired resistance within 1 year. Therefore, novel treatment combinations are needed to improve patient outcome. MCC is an exquisitely radiosensitive tumour and there is emerging data supporting the role of radiation in inducing immunogenic cell death and therefore potentially improving the anti-tumour efficacy when combined with immune checkpoint inhibitors. Peptide receptor radionuclide therapy (PRRT) is used in first-line treatment for neuroendocrine tumours (NETs), by delivering radiation to somatostatin receptor (SSTR) expressing tumour cells. Most NETs, including MCC, express SSTR. Therefore, MCC tumours are ideal candidates for PRRT, and immune checkpoint inhibitor combination approaches with PRRT are highly attractive. Methods: The GoTHAM trial is intended as a signal-seeking and biomarker study. It is designed as a prospective, open-labelled, multiinstitutional, three-arm, phase Ib/II trial that will evaluate the safety and anti-tumour activity of 177Lu-DOTA-octreotate (LuTate) or external beam radiation therapy (EBRT) in combination with avelumab in patients with mMCC. The primary objective is to evaluate the antitumour activity as reflected by PFS rate at 12 months. Results: It is anticipated that the trial will open across Australia at eight to ten sites to commence recruitment by the final quarter of 2019 with the last patient last visit expected inMay 2023. Conclusion: The findings of this trialwill shape the design of future formal randomised phase II trials of avelumab in combination with LuTate or conventional fractionated RT in patients with mMCC.</w:t>
      </w:r>
    </w:p>
    <w:p xmlns:w="http://schemas.openxmlformats.org/wordprocessingml/2006/main">
      <w:r>
        <w:rPr>
          <w:b/>
        </w:rPr>
        <w:t>DOI</w:t>
      </w:r>
    </w:p>
    <w:p xmlns:w="http://schemas.openxmlformats.org/wordprocessingml/2006/main">
      <w:r>
        <w:t xml:space="preserve">  </w:t>
      </w:r>
      <w:r>
        <w:rPr/>
        <w:t xml:space="preserve">10.1111/ajco.13263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81</w:t>
      </w:r>
    </w:p>
    <w:p xmlns:w="http://schemas.openxmlformats.org/wordprocessingml/2006/main">
      <w:r>
        <w:rPr>
          <w:b/>
        </w:rPr>
        <w:t>TITLE</w:t>
      </w:r>
    </w:p>
    <w:p xmlns:w="http://schemas.openxmlformats.org/wordprocessingml/2006/main">
      <w:r>
        <w:t xml:space="preserve">  </w:t>
      </w:r>
      <w:r>
        <w:rPr>
          <w:b/>
          <w:sz w:val="28"/>
          <w:szCs w:val="28"/>
        </w:rPr>
        <w:t xml:space="preserve">Nivolumab plus ipilimumab versus sunitinib in first-line treatment for advanced renal cell carcinoma: extended follow-up of efficacy and safety results from a randomised, controlled, phase 3 trial</w:t>
      </w:r>
    </w:p>
    <w:p xmlns:w="http://schemas.openxmlformats.org/wordprocessingml/2006/main">
      <w:r>
        <w:rPr>
          <w:b/>
        </w:rPr>
        <w:t>SOURCE</w:t>
      </w:r>
    </w:p>
    <w:p xmlns:w="http://schemas.openxmlformats.org/wordprocessingml/2006/main">
      <w:r>
        <w:t xml:space="preserve">  </w:t>
      </w:r>
      <w:r>
        <w:rPr/>
        <w:t xml:space="preserve">The Lancet Oncology (2019) 20:10 (1370-1385)</w:t>
      </w:r>
      <w:r>
        <w:rPr/>
        <w:t xml:space="preserve">. Date of Publication: 1 Oct 2019</w:t>
      </w:r>
    </w:p>
    <w:p xmlns:w="http://schemas.openxmlformats.org/wordprocessingml/2006/main">
      <w:r>
        <w:rPr>
          <w:b/>
        </w:rPr>
        <w:t>ABSTRACT</w:t>
      </w:r>
    </w:p>
    <w:p xmlns:w="http://schemas.openxmlformats.org/wordprocessingml/2006/main">
      <w:r>
        <w:t xml:space="preserve">  </w:t>
      </w:r>
      <w:r>
        <w:rPr/>
        <w:t xml:space="preserve">Background: In the ongoing phase 3 CheckMate 214 trial, nivolumab plus ipilimumab showed superior efficacy over sunitinib in patients with previously untreated intermediate-risk or poor-risk advanced renal cell carcinoma, with a manageable safety profile. In this study, we aimed to assess efficacy and safety after extended follow-up to inform the long-term clinical benefit of nivolumab plus ipilimumab versus sunitinib in this setting. Methods: In the phase 3, randomised, controlled CheckMate 214 trial, patients aged 18 years and older with previously untreated, advanced, or metastatic histologically confirmed renal cell carcinoma with a clear-cell component were recruited from 175 hospitals and cancer centres in 28 countries. Patients were categorised by International Metastatic Renal Cell Carcinoma Database Consortium risk status into favourable-risk, intermediate-risk, and poor-risk subgroups and randomly assigned (1:1) to open-label nivolumab (3 mg/kg intravenously) plus ipilimumab (1 mg/kg intravenously) every 3 weeks for four doses, followed by nivolumab (3 mg/kg intravenously) every 2 weeks; or sunitinib (50 mg orally) once daily for 4 weeks (6-week cycle). Randomisation was done through an interactive voice response system, with a block size of four and stratified by risk status and geographical region. The co-primary endpoints for the trial were overall survival, progression-free survival per independent radiology review committee (IRRC), and objective responses per IRRC in intermediate-risk or poor-risk patients. Secondary endpoints were overall survival, progression-free survival per IRRC, and objective responses per IRRC in the intention-to-treat population, and adverse events in all treated patients. In this Article, we report overall survival, investigator-assessed progression-free survival, investigator-assessed objective response, characterisation of response, and safety after extended follow-up. Efficacy outcomes were assessed in all randomly assigned patients; safety was assessed in all treated patients. This study is registered with ClinicalTrials.gov, number NCT02231749, and is ongoing but now closed to recruitment. Findings: Between Oct 16, 2014, and Feb 23, 2016, of 1390 patients screened, 1096 (79%) eligible patients were randomly assigned to nivolumab plus ipilimumab or sunitinib (550 vs 546 in the intention-to-treat population; 425 vs 422 intermediate-risk or poor-risk patients, and 125 vs 124 favourable-risk patients). With extended follow-up (median follow-up 32·4 months [IQR 13·4–36·3]), in intermediate-risk or poor-risk patients, results for the three co-primary efficacy endpoints showed that nivolumab plus ipilimumab continued to be superior to sunitinib in terms of overall survival (median not reached [95% CI 35·6–not estimable] vs 26·6 months [22·1–33·4]; hazard ratio [HR] 0·66 [95% CI 0·54–0·80], p&lt;0·0001), progression-free survival (median 8·2 months [95% CI 6·9–10·0] vs 8·3 months [7·0–8·8]; HR 0·77 [95% CI 0·65–0·90], p=0·0014), and the proportion of patients achieving an objective response (178 [42%] of 425 vs 124 [29%] of 422; p=0·0001). Similarly, in intention-to-treat patients, nivolumab and ipilimumab showed improved efficacy compared with sunitinib in terms of overall survival (median not reached [95% CI not estimable] vs 37·9 months [32·2–not estimable]; HR 0·71 [95% CI 0·59–0·86], p=0·0003), progression-free survival (median 9·7 months [95% CI 8·1–11·1] vs 9·7 months [8·3–11·1]; HR 0·85 [95% CI 0·73–0·98], p=0·027), and the proportion of patients achieving an objective response (227 [41%] of 550 vs 186 [34%] of 546 p=0·015). In all treated patients, the most common grade 3–4 treatment-related adverse events in the nivolumab and ipilimumab group were increased lipase (57 [10%] of 547), increased amylase (31 [6%]), and increased alanine aminotransferase (28 [5%]), whereas in the sunitinib group they were hypertension (90 [17%] of 535), fatigue (51 [10%]), and palmar-plantar erythrodysaesthesia (49 [9%]). Eight deaths in the nivolumab plus ipilimumab group and four deaths in the sunitinib group were reported as treatment-related. Interpretation: The results suggest that the superior efficacy of nivolumab plus ipilimumab over sunitinib was maintained in intermediate-risk or poor-risk and intention-to-treat patients with extended follow-up, and show the long-term benefits of nivolumab plus ipilimumab in patients with previously untreated advanced renal cell carcinoma across all risk categories. Funding: Bristol-Myers Squibb and ONO Pharmaceutical.</w:t>
      </w:r>
    </w:p>
    <w:p xmlns:w="http://schemas.openxmlformats.org/wordprocessingml/2006/main">
      <w:r>
        <w:rPr>
          <w:b/>
        </w:rPr>
        <w:t>DOI</w:t>
      </w:r>
    </w:p>
    <w:p xmlns:w="http://schemas.openxmlformats.org/wordprocessingml/2006/main">
      <w:r>
        <w:t xml:space="preserve">  </w:t>
      </w:r>
      <w:r>
        <w:rPr/>
        <w:t xml:space="preserve">10.1016/S1470-2045(19)30413-9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82</w:t>
      </w:r>
    </w:p>
    <w:p xmlns:w="http://schemas.openxmlformats.org/wordprocessingml/2006/main">
      <w:r>
        <w:rPr>
          <w:b/>
        </w:rPr>
        <w:t>TITLE</w:t>
      </w:r>
    </w:p>
    <w:p xmlns:w="http://schemas.openxmlformats.org/wordprocessingml/2006/main">
      <w:r>
        <w:t xml:space="preserve">  </w:t>
      </w:r>
      <w:r>
        <w:rPr>
          <w:b/>
          <w:sz w:val="28"/>
          <w:szCs w:val="28"/>
        </w:rPr>
        <w:t xml:space="preserve">MA11.04 Platinum Doublet + Durvalumab +/- Tremelimumab in Patients with Advanced NSCLC: A CCTG Phase IB Study - IND.226</w:t>
      </w:r>
    </w:p>
    <w:p xmlns:w="http://schemas.openxmlformats.org/wordprocessingml/2006/main">
      <w:r>
        <w:rPr>
          <w:b/>
        </w:rPr>
        <w:t>SOURCE</w:t>
      </w:r>
    </w:p>
    <w:p xmlns:w="http://schemas.openxmlformats.org/wordprocessingml/2006/main">
      <w:r>
        <w:t xml:space="preserve">  </w:t>
      </w:r>
      <w:r>
        <w:rPr/>
        <w:t xml:space="preserve">Journal of Thoracic Oncology (2019) 14:10 Supplement (S291-S292)</w:t>
      </w:r>
      <w:r>
        <w:rPr/>
        <w:t xml:space="preserve">. Date of Publication: 1 Oct 2019</w:t>
      </w:r>
    </w:p>
    <w:p xmlns:w="http://schemas.openxmlformats.org/wordprocessingml/2006/main">
      <w:r>
        <w:rPr>
          <w:b/>
        </w:rPr>
        <w:t>ABSTRACT</w:t>
      </w:r>
    </w:p>
    <w:p xmlns:w="http://schemas.openxmlformats.org/wordprocessingml/2006/main">
      <w:r>
        <w:t xml:space="preserve">  </w:t>
      </w:r>
      <w:r>
        <w:rPr/>
        <w:t xml:space="preserve">Background: Studies of single agent immune checkpoint inhibitors with platinum-based chemotherapy in non-small cell lung cancer (NSCLC) have demonstrated survival benefit over chemotherapy alone. The primary objective of this multi-centre study was to evaluate the safety and tolerability of durvalumab (Du), a PD-L1 inhibitor, ± tremelimumab (Tr), a CTLA-4 inhibitor, with one of four standard platinum-doublet regimens (pemetrexed (pem), gemcitabine, etoposide (each with cisplatin or carboplatin) or nab-paclitaxel (with carboplatin)), in order to establish a recommended phase II dose (R2PD) for each combination. This abstract updates the results in the NSCLC cohort in this study. Method: Patients (pts), regardless of tumour PD-L1 status, were enrolled into one of six dose levels (Table 1). Dose escalation was according to a Rolling Six type design. Concurrent enrollment of cohorts was allowed. [Figure presented] Result: Seventy-three pts (median age=63 (range 34-80); 52% female; 77% non-squamous) were enrolled. The majority of drug-related adverse events (AEs) were grade 1 or 2. Most AEs were related to chemotherapy; other AEs were chemotherapy or immune-related (renal, hepatic, skin and pulmonary toxicity). AEs that were considered related to Du or Tr (immune related AEs (irAEs)) were mainly grade 1 or 2. The most common irAEs were fatigue (64%), rash/itch (42%), diarrhea/colitis (34%), anorexia (22%), thyroid dysfunction (19%), and nausea/vomiting (21/12%). The most common grade 3 or 4 irAEs were diarrhea/colitis (11%), fatigue (10%), and rash (5%). No treatment related grade 5 toxicities were reported. Twenty pts (27%) discontinued treatment due to an AE. Twelve pts (16%) discontinued treatment for toxicity related to D+/-T. Objective response rate (ORR) was 50.7% (95% CI = 38.7-62.6%). Median progression free survival (mPFS) was 6.5 months (95% CI = 5.5-9.4). Median overall survival (mOS) was 19.8 months (95% CI = 14.8-not yet reached). ORR was similar for all levels of PD-L1 staining including PD-L1 negative patients. ORR for pts with EGFR mutations (N=5) was similar to the ORR of wild type pts. Exploratory analyses suggest mPFS and mOS were longer in patients who experienced irAEs. Conclusion: In this PD-L1 unselected patient population, Du and Tr can be safely combined with full doses of platinum-doublet chemotherapy. The ORR, mPFS and mOS are similar to results reported from other immunotherapy + chemotherapy combination trials. A randomized trial, CCTG BR.34, is evaluating the incremental benefit of adding platinum doublet to Du+Tr. Keywords: durvalumab, tremelimumab, Chemotherapy</w:t>
      </w:r>
    </w:p>
    <w:p xmlns:w="http://schemas.openxmlformats.org/wordprocessingml/2006/main">
      <w:r>
        <w:rPr>
          <w:b/>
        </w:rPr>
        <w:t>DOI</w:t>
      </w:r>
    </w:p>
    <w:p xmlns:w="http://schemas.openxmlformats.org/wordprocessingml/2006/main">
      <w:r>
        <w:t xml:space="preserve">  </w:t>
      </w:r>
      <w:r>
        <w:rPr/>
        <w:t xml:space="preserve">10.1016/j.jtho.2019.08.586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83</w:t>
      </w:r>
    </w:p>
    <w:p xmlns:w="http://schemas.openxmlformats.org/wordprocessingml/2006/main">
      <w:r>
        <w:rPr>
          <w:b/>
        </w:rPr>
        <w:t>TITLE</w:t>
      </w:r>
    </w:p>
    <w:p xmlns:w="http://schemas.openxmlformats.org/wordprocessingml/2006/main">
      <w:r>
        <w:t xml:space="preserve">  </w:t>
      </w:r>
      <w:r>
        <w:rPr>
          <w:b/>
          <w:sz w:val="28"/>
          <w:szCs w:val="28"/>
        </w:rPr>
        <w:t xml:space="preserve">OA04.01 A Phase III Randomized Study of Nivolumab/Ipilimumab vs Nivolumab for Previously Treated Stage IV Squamous Cell Lung Cancer</w:t>
      </w:r>
    </w:p>
    <w:p xmlns:w="http://schemas.openxmlformats.org/wordprocessingml/2006/main">
      <w:r>
        <w:rPr>
          <w:b/>
        </w:rPr>
        <w:t>SOURCE</w:t>
      </w:r>
    </w:p>
    <w:p xmlns:w="http://schemas.openxmlformats.org/wordprocessingml/2006/main">
      <w:r>
        <w:t xml:space="preserve">  </w:t>
      </w:r>
      <w:r>
        <w:rPr/>
        <w:t xml:space="preserve">Journal of Thoracic Oncology (2019) 14:10 Supplement (S214)</w:t>
      </w:r>
      <w:r>
        <w:rPr/>
        <w:t xml:space="preserve">. Date of Publication: 1 Oct 2019</w:t>
      </w:r>
    </w:p>
    <w:p xmlns:w="http://schemas.openxmlformats.org/wordprocessingml/2006/main">
      <w:r>
        <w:rPr>
          <w:b/>
        </w:rPr>
        <w:t>ABSTRACT</w:t>
      </w:r>
    </w:p>
    <w:p xmlns:w="http://schemas.openxmlformats.org/wordprocessingml/2006/main">
      <w:r>
        <w:t xml:space="preserve">  </w:t>
      </w:r>
      <w:r>
        <w:rPr/>
        <w:t xml:space="preserve">Background: Lung-MAP is a master protocol for patients (pts) with stage IV previously treated SqNSCLC. S1400I enrolled pts who were not eligible for a biomarker-matched sub-study. (Lung-MAP Sub-Study S1400I, NCT02785952) Method: S1400I is phase III randomized trial for immunotherapy-naïve patients with ECOG 0-1 not selected by PD-L1 expression. Pts were assigned 1:1 to nivolumab and ipilimumab (N+I) vs nivolumab (N). N was given at 3 mg/kg q 2w, I was given at 1 mg/kg q 6w. The primary endpoint was overall survival (OS). Secondary endpoints: investigator-assessed progression-free survival (IA-PFS), response by RECIST 1.1, and toxicity. Result: From December 18, 2015 to April 23, 2018, 275 pts enrolled and 252 determined eligible (125 N+I and 127 N). Median follow up for patients still alive was 17.4 months. The study was closed for futility at an interim analysis. Baseline characteristics were similar across arms. mOS was 10.0 m (8.0-12.8) and 11.0 m (8.2-13.5) for N+I and N. HR 0.97 (0.71-1.31), p 0.82. mPFS was 3.8 m (2.3-4.2) and 2.9 m (1.8-3.9) for N+I and N. HR 0.84 (0.64-1.09), p 0.19. The response rate was 18% (12-25) in N+I and 17 % (11, 24) in N. Outcomes were similar across TMB subgroups and PD-L1 expression levels. Most AE were low grade. There were 5 grade 5 AE in N+I arm and 1 in N arm. Grade ≥3 treatment-related AEs occurred in 48(39%) of pts on N+I vs 38(31%) on N. irAE reported in 39% of pts on N+I and 34% of patients on N. Drug-related AEs led to discontinuation in 25% of pts on N+I and 16% of pts on N. [Figure presented] Conclusion: S1400I failed to show improvement in outcomes with N+I. Study was closed for futility at interim analysis. Toxicities were not different between two arms. Molecular correlates will be presented at the meeting. Keywords: TMB, Immunotherapy, Lung cancer</w:t>
      </w:r>
    </w:p>
    <w:p xmlns:w="http://schemas.openxmlformats.org/wordprocessingml/2006/main">
      <w:r>
        <w:rPr>
          <w:b/>
        </w:rPr>
        <w:t>DOI</w:t>
      </w:r>
    </w:p>
    <w:p xmlns:w="http://schemas.openxmlformats.org/wordprocessingml/2006/main">
      <w:r>
        <w:t xml:space="preserve">  </w:t>
      </w:r>
      <w:r>
        <w:rPr/>
        <w:t xml:space="preserve">10.1016/j.jtho.2019.08.423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84</w:t>
      </w:r>
    </w:p>
    <w:p xmlns:w="http://schemas.openxmlformats.org/wordprocessingml/2006/main">
      <w:r>
        <w:rPr>
          <w:b/>
        </w:rPr>
        <w:t>TITLE</w:t>
      </w:r>
    </w:p>
    <w:p xmlns:w="http://schemas.openxmlformats.org/wordprocessingml/2006/main">
      <w:r>
        <w:t xml:space="preserve">  </w:t>
      </w:r>
      <w:r>
        <w:rPr>
          <w:b/>
          <w:sz w:val="28"/>
          <w:szCs w:val="28"/>
        </w:rPr>
        <w:t xml:space="preserve">MA02.07 A Phase I Trial of an Immune Checkpoint Inhibitor Plus Stereotactic Ablative Radiotherapy in Patients with Early Stage Non-Small Cell Lung Cancer</w:t>
      </w:r>
    </w:p>
    <w:p xmlns:w="http://schemas.openxmlformats.org/wordprocessingml/2006/main">
      <w:r>
        <w:rPr>
          <w:b/>
        </w:rPr>
        <w:t>SOURCE</w:t>
      </w:r>
    </w:p>
    <w:p xmlns:w="http://schemas.openxmlformats.org/wordprocessingml/2006/main">
      <w:r>
        <w:t xml:space="preserve">  </w:t>
      </w:r>
      <w:r>
        <w:rPr/>
        <w:t xml:space="preserve">Journal of Thoracic Oncology (2019) 14:10 Supplement (S254)</w:t>
      </w:r>
      <w:r>
        <w:rPr/>
        <w:t xml:space="preserve">. Date of Publication: 1 Oct 2019</w:t>
      </w:r>
    </w:p>
    <w:p xmlns:w="http://schemas.openxmlformats.org/wordprocessingml/2006/main">
      <w:r>
        <w:rPr>
          <w:b/>
        </w:rPr>
        <w:t>ABSTRACT</w:t>
      </w:r>
    </w:p>
    <w:p xmlns:w="http://schemas.openxmlformats.org/wordprocessingml/2006/main">
      <w:r>
        <w:t xml:space="preserve">  </w:t>
      </w:r>
      <w:r>
        <w:rPr/>
        <w:t xml:space="preserve">Background: Stereotactic ablative radiation therapy (SABR) is the standard-of-care for medically inoperable, early stage non-small cell lung cancer (NSCLC), but regional and distant failures remain problematic. Based on in vivo preclinical data showing synergy between radiation and immune checkpoint inhibitors (ICI) and the known efficacy and mild toxicity profile of ICI in Stage III and IV NSCLC, we conducted a phase I study to determine the safety, tolerability and maximum tolerated dose of neoadjuvant, concurrent, and adjuvant atezolizumab with SABR for high risk early stage NSCLC (NCT02599454). Method: Eligible patients had histologically confirmed T1-3 NSCLC with one or more features predictive of increased recurrence risk: diameter ≥1 cm, SUV ≥6.2 on FDG PET, or moderately/poorly differentiated histology. Patients were medically inoperable or refused surgery, and had a Zubrod PS ≤2. Patients received 6 cycles of atezolizumab IV in 21 day cycles. A 3+3 dose finding design was employed with three dose levels: 3 mg/kg, 10 mg/kg, and 1200 mg flat dosing. SABR was delivered starting cycle 3 to 50 Gy over 4-5 fractions. Patients were restaged after cycle 2, prior to SABR. Dose limiting toxicity (DLT) was assessed during the first 9 weeks of treatment. Result: From April 2016-June 2018, a total of 15 patients enrolled, with 12 evaluable for DLT assessment. Three patients chose to discontinue treatment due to travel issues (1 pt), a COPD exacerbation (1 pt) and grade 2 liver function tests (LFTs) (1 pt). One patient on dose level 2 developed DLT, a grade 3 rash requiring discontinuation of protocol therapy. No other DLTs occurred, resulting in a recommended dose of 1200 mg for future studies. Eleven patients completed protocol treatment. Other grade 3 toxicities include transient lymphopenia in 4 patients. One patient each developed grade 2 pneumonitis, grade 2 hypothyroidism, and grade 2 hyperthryoidism. Three patients had a radiographic partial response and 1 patient had a minor response following 2 cycles. No patient had progressive disease prior to SABR. Results of correlative blood and tissue studies will also be reported. Conclusion: Neoadjuvant, concurrent, and adjuvant atezolizumab in combination with SABR for early stage NSCLC is well-tolerated, with radiographic PR prior to SABR in 25% of our cohort. Overall efficacy data is premature. Enrollment to an expansion cohort is ongoing, and this combination will be tested in an upcoming randomized phase III trial SWOG/NRG S1914. This work was supported by the Office of the Assistant Secretary of Defense for Health Affairs through the Lung Cancer Research Program under Award no. W81XWH-15-2-0063. Keywords: Lung cancer, SBRT, Immunotherapy</w:t>
      </w:r>
    </w:p>
    <w:p xmlns:w="http://schemas.openxmlformats.org/wordprocessingml/2006/main">
      <w:r>
        <w:rPr>
          <w:b/>
        </w:rPr>
        <w:t>DOI</w:t>
      </w:r>
    </w:p>
    <w:p xmlns:w="http://schemas.openxmlformats.org/wordprocessingml/2006/main">
      <w:r>
        <w:t xml:space="preserve">  </w:t>
      </w:r>
      <w:r>
        <w:rPr/>
        <w:t xml:space="preserve">10.1016/j.jtho.2019.08.507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85</w:t>
      </w:r>
    </w:p>
    <w:p xmlns:w="http://schemas.openxmlformats.org/wordprocessingml/2006/main">
      <w:r>
        <w:rPr>
          <w:b/>
        </w:rPr>
        <w:t>TITLE</w:t>
      </w:r>
    </w:p>
    <w:p xmlns:w="http://schemas.openxmlformats.org/wordprocessingml/2006/main">
      <w:r>
        <w:t xml:space="preserve">  </w:t>
      </w:r>
      <w:r>
        <w:rPr>
          <w:b/>
          <w:sz w:val="28"/>
          <w:szCs w:val="28"/>
        </w:rPr>
        <w:t xml:space="preserve">Avelumab-cetuximab-radiotherapy versus standards of care (SoC) in patients (pts) with locally advanced squamous cell carcinoma of head and neck (LA-SCCHN): Safety phase of randomized trial GORTEC 2017-01 (REACH)</w:t>
      </w:r>
    </w:p>
    <w:p xmlns:w="http://schemas.openxmlformats.org/wordprocessingml/2006/main">
      <w:r>
        <w:rPr>
          <w:b/>
        </w:rPr>
        <w:t>SOURCE</w:t>
      </w:r>
    </w:p>
    <w:p xmlns:w="http://schemas.openxmlformats.org/wordprocessingml/2006/main">
      <w:r>
        <w:t xml:space="preserve">  </w:t>
      </w:r>
      <w:r>
        <w:rPr/>
        <w:t xml:space="preserve">Annals of Oncology (2019) 30 Supplement 5 (v454)</w:t>
      </w:r>
      <w:r>
        <w:rPr/>
        <w:t xml:space="preserve">. Date of Publication: 1 Oct 2019</w:t>
      </w:r>
    </w:p>
    <w:p xmlns:w="http://schemas.openxmlformats.org/wordprocessingml/2006/main">
      <w:r>
        <w:t xml:space="preserve">  </w:t>
      </w:r>
      <w:r>
        <w:rPr/>
        <w:t xml:space="preserve">Abstract Book of the 44th ESMO Congress (ESMO 2019) 27 September - 1 October 2019, Barcelona, Spain, Book Series Title:</w:t>
      </w:r>
    </w:p>
    <w:p xmlns:w="http://schemas.openxmlformats.org/wordprocessingml/2006/main">
      <w:r>
        <w:rPr>
          <w:b/>
        </w:rPr>
        <w:t>ABSTRACT</w:t>
      </w:r>
    </w:p>
    <w:p xmlns:w="http://schemas.openxmlformats.org/wordprocessingml/2006/main">
      <w:r>
        <w:t xml:space="preserve">  </w:t>
      </w:r>
      <w:r>
        <w:rPr/>
        <w:t xml:space="preserve">Background: Based on the hypothesis of a synergistic effect of the anti-PDL1 avelumab when combined with cetuximab (cetux) and RT, this new combination is tested in a large scale randomized trial against two well established SoC in LA-SCCHN pts. Methods: This randomized multicenter phase III trial comprises two cohorts of pts deemed fit (Cohort 1) to receive high dose cisplatin (CDDP 100 mg/m², Q3W) or unfit (Cohort 2) to receive CDDP. The SoC is IMRT (69.96 Gy, 33 fractions) combined with CDDP in Cohort 1 (arm A) and with cetux (arm D) in Cohort 2 (400 mg/m² Day-7 and 250 mg/m² weekly). In both cohorts, experimental (exp) arms are IMRT concomitant with cetux (same schedule as in SoC) and avelumab (10 mg/kg Day-7 and every 2 weeks) followed by avelumab 10 mg/kg bi-monthly for 12 months (arms B and C). The primary objective is to test whether exp arm is superior to SoC for progression-free survival in each cohort, with 400 and 268 pts to be randomized to Cohort 1 and 2 respectively. Monitoring of grade ≥4 acute adverse events (AE) in both exp arms was planned with null and alternative hypotheses of 15% and 35%, 1-sided α error = 0.10, Lan-DeMets α spending function, power 95%. This safety phase was approved by the Independent Data and Safety Monitoring Committee (IDSMC) and planned to be run on the first 41 pts randomized in exp arms, in 3 steps, after 8 weeks follow-up of 14, 27 and 41 pts. Results: Between September 2017 and August 2018, 82 pts with LA-SCCHN were randomized including 41 in the exp arms. All pts of exp arms received the entire RT, except one in arm C with early stop after 55 Gy. In exp arms, 36 pts (88%) and 31 pts (76%) received the expected number of avelumab and cetux administrations during RT. In the exp arms, the most common grade ≥3 AE were radiation dermatitis, mucositis and dysphagia. Grade ≥4 AEs occurred in 5/41 (12%) pts in the exp arms (all in arm C), in 3/21 (14%) pts in arm A and 2/20 (10%) in arm D. Only one grade 5 AE occurred in arm A. Conclusions: The combination of avelumab, cetuximab and RT is tolerable for pts with LA-SCCHN in the safety phase of this ongoing phase 3 trial and an approval to continue the trial was given by IDSMC. Clinical trial identification: NCT02999087. Legal entity responsible for the study: GORTEC. Funding: Merck Serono. Disclosure: Y. Tao: Research grant / Funding (institution), Travel / Accommodation / Expenses: MSD; Research grant / Funding (institution), Travel / Accommodation / Expenses: Merck Serono; Research grant / Funding (institution): Debiopharma; Research grant / Funding (institution): Pfizer. J. Thariat: Advisory / Consultancy: BMS; Advisory / Consultancy: Nanobiotix. J. Guigay: Advisory / Consultancy: AstraZeneca; Advisory / Consultancy, Research grant / Funding (institution), Travel / Accommodation / Expenses: BMS; Advisory / Consultancy: Innate pharma; Advisory / Consultancy, Research grant / Funding (institution), Travel / Accommodation / Expenses: Merck Serono. J. Bourhis: Advisory / Consultancy: Merck Serono; Advisory / Consultancy: BMS; Advisory / Consultancy: AstraZeneca; Advisory / Consultancy: MSD. All other authors have declared no conflicts of interest.</w:t>
      </w:r>
    </w:p>
    <w:p xmlns:w="http://schemas.openxmlformats.org/wordprocessingml/2006/main">
      <w:r>
        <w:rPr>
          <w:b/>
        </w:rPr>
        <w:t>DOI</w:t>
      </w:r>
    </w:p>
    <w:p xmlns:w="http://schemas.openxmlformats.org/wordprocessingml/2006/main">
      <w:r>
        <w:t xml:space="preserve">  </w:t>
      </w:r>
      <w:r>
        <w:rPr/>
        <w:t xml:space="preserve">10.1093/annonc/mdz252.010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86</w:t>
      </w:r>
    </w:p>
    <w:p xmlns:w="http://schemas.openxmlformats.org/wordprocessingml/2006/main">
      <w:r>
        <w:rPr>
          <w:b/>
        </w:rPr>
        <w:t>TITLE</w:t>
      </w:r>
    </w:p>
    <w:p xmlns:w="http://schemas.openxmlformats.org/wordprocessingml/2006/main">
      <w:r>
        <w:t xml:space="preserve">  </w:t>
      </w:r>
      <w:r>
        <w:rPr>
          <w:b/>
          <w:sz w:val="28"/>
          <w:szCs w:val="28"/>
        </w:rPr>
        <w:t xml:space="preserve">BACCI: A phase II randomized, double-blind, multicenter, placebo-controlled study of capecitabine (C) bevacizumab (B) plus atezolizumab (A) or placebo (P) in refractory metastatic colorectal cancer (mCRC): An ACCRU network study</w:t>
      </w:r>
    </w:p>
    <w:p xmlns:w="http://schemas.openxmlformats.org/wordprocessingml/2006/main">
      <w:r>
        <w:rPr>
          <w:b/>
        </w:rPr>
        <w:t>SOURCE</w:t>
      </w:r>
    </w:p>
    <w:p xmlns:w="http://schemas.openxmlformats.org/wordprocessingml/2006/main">
      <w:r>
        <w:t xml:space="preserve">  </w:t>
      </w:r>
      <w:r>
        <w:rPr/>
        <w:t xml:space="preserve">Annals of Oncology (2019) 30 Supplement 5 (v203)</w:t>
      </w:r>
      <w:r>
        <w:rPr/>
        <w:t xml:space="preserve">. Date of Publication: 1 Oct 2019</w:t>
      </w:r>
    </w:p>
    <w:p xmlns:w="http://schemas.openxmlformats.org/wordprocessingml/2006/main">
      <w:r>
        <w:t xml:space="preserve">  </w:t>
      </w:r>
      <w:r>
        <w:rPr/>
        <w:t xml:space="preserve">Abstract Book of the 44th ESMO Congress (ESMO 2019) 27 September - 1 October 2019, Barcelona, Spain, Book Series Title:</w:t>
      </w:r>
    </w:p>
    <w:p xmlns:w="http://schemas.openxmlformats.org/wordprocessingml/2006/main">
      <w:r>
        <w:rPr>
          <w:b/>
        </w:rPr>
        <w:t>ABSTRACT</w:t>
      </w:r>
    </w:p>
    <w:p xmlns:w="http://schemas.openxmlformats.org/wordprocessingml/2006/main">
      <w:r>
        <w:t xml:space="preserve">  </w:t>
      </w:r>
      <w:r>
        <w:rPr/>
        <w:t xml:space="preserve">Background: The benefit of immune checkpoint blockade in mCRC is currently limited to mismatch repair (MMR) deficient tumours. Increasing evidence suggests that the vascular endothelial growth factor (VEGF) pathway plays a role in cancer immune evasion. Co-targeting the PD-1/PD-L1 and VEGF axes may result in clinical activity in mCRC. Methods: 133 patients (pts) were randomized 2:1 to receive C/B/P (Arm A) or C/B/A (Arm B), stratifying by ECOG and RAS. Pts had progressed on 5-FU, oxaliplatin, irinotecan, bevacizumab, and anti-EGFR therapy (if RAS wt). Prior anti-PD-1/PD-L1 therapy was not permitted. Doses were C 850 or 1000 mg/m² d1-14, B 7.5 mg/kg d1, and A 1200 mg d1 in 21 day cycles. Primary endpoint was progression free survival (PFS). 110 events were required to detect PFS hazard ratio (HR) of 0.65 at 1-sided α = 0.1 with 80% power. Secondary endpoints were objective response rate (ORR), overall survival (OS), and safety/tolerability. Primary and secondary efficacy analyses were performed using modified intent to treat analysis (mITT). Results: Analysis includes 46 pts (Arm A) and 82 pts (Arm B) with median age 58 yo, 40% female, 47% ECOG 0. As of 4/12/19, median follow-up was 12.35 months (mo). Proficient MMR or microsatellite stable (MSS) is present in 86.7% vs 85.7%. In mITT analysis, median PFS is 3.3 mo (2.1-6.2) vs 4.4 mo (4.1-6.4) with a HR of 0.725 (0.491-1.07), 1-sided log-rank p-value 0.051. In MSS only pts, HR for PFS is 0.67 (0.44-1.03). ORR is 4.35% (0.5-14.8) vs 8.54% (3.5-16.8), p = 0.5. The 12 mo OS is 43% (29-63) vs 52% (42-65), HR 0.94 (0.56-1.56), p = 0.4. Most common grade &gt; = 3 related adverse events are hypertension (7% vs 9%), hand-foot syndrome (4% vs 6%), and diarrhea (2% vs 7%). Conclusions: The study reached its prespecified primary endpoint and the addition of A to CB results in a significantly longer PFS. No new or increased safety signals are identified. Further investigation in a larger phase III study may be warranted. This is the first positive study co-targeting PD-1/PD-L1 and VEGF axes in mCRC and correlative analyses may help identify predictors of benefit. Clinical trial identification: NCT0287319. Legal entity responsible for the study: ACCRU. Funding: Genentech Roche. Disclosure: H.J. Lenz: Advisory / Consultancy, Speaker Bureau / Expert testimony, Research grant / Funding (institution): Genentech Roche; Advisory / Consultancy, Speaker Bureau / Expert testimony, Research grant / Funding (institution): Bayer; Advisory / Consultancy, Research grant / Funding (institution): Bristol-Myers Squibb. P.M. Boland: Research grant / Funding (institution): Merck; Research grant / Funding (institution): Genentech; Research grant / Funding (institution): Boehringer Ingelheim; Research grant / Funding (institution): Hemispherx; Research grant / Funding (institution): Boston Biomedical; Research grant / Funding (institution): Isofol Medical; Research grant / Funding (institution), Travel / Accommodation / Expenses: Ipsen; Research grant / Funding (institution): Athenex; Research grant / Funding (institution): Bayer; Research grant / Funding (institution): Clinical Genomics. A.B. Nixon: Research grant / Funding (self): Seattle Genetics; Research grant / Funding (self): MedPacto; Research grant / Funding (self): Genentech Roche; Advisory / Consultancy, Research grant / Funding (self): Tracon Pharma; Research grant / Funding (self): Acceleron Pharma; Research grant / Funding (self): Leadiant Biosciences; Research grant / Funding (self): Sanofi-Aventis; Advisory / Consultancy: Eli Lilly. H. Hurwitz: Shareholder / Stockholder / Stock options, Full / Part-time employment: Genentech Roche. M.G. Fakih: Honoraria (self), Advisory / Consultancy, Speaker Bureau / Expert testimony, Research grant / Funding (self): Amgen; Advisory / Consultancy: Array; Advisory / Consultancy: Bayer; Research grant / Funding (self): AstraZeneca; Research grant / Funding (self): Novartis. All other authors have declared no conflicts of interest.</w:t>
      </w:r>
    </w:p>
    <w:p xmlns:w="http://schemas.openxmlformats.org/wordprocessingml/2006/main">
      <w:r>
        <w:rPr>
          <w:b/>
        </w:rPr>
        <w:t>DOI</w:t>
      </w:r>
    </w:p>
    <w:p xmlns:w="http://schemas.openxmlformats.org/wordprocessingml/2006/main">
      <w:r>
        <w:t xml:space="preserve">  </w:t>
      </w:r>
      <w:r>
        <w:rPr/>
        <w:t xml:space="preserve">10.1093/annonc/mdz246.011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87</w:t>
      </w:r>
    </w:p>
    <w:p xmlns:w="http://schemas.openxmlformats.org/wordprocessingml/2006/main">
      <w:r>
        <w:rPr>
          <w:b/>
        </w:rPr>
        <w:t>TITLE</w:t>
      </w:r>
    </w:p>
    <w:p xmlns:w="http://schemas.openxmlformats.org/wordprocessingml/2006/main">
      <w:r>
        <w:t xml:space="preserve">  </w:t>
      </w:r>
      <w:r>
        <w:rPr>
          <w:b/>
          <w:sz w:val="28"/>
          <w:szCs w:val="28"/>
        </w:rPr>
        <w:t xml:space="preserve">Randomized phase III trial of avelumab + axitinib vs sunitinib as first-line treatment for advanced renal cell carcinoma: JAVELIN renal 101 Japanese subgroup analysis</w:t>
      </w:r>
    </w:p>
    <w:p xmlns:w="http://schemas.openxmlformats.org/wordprocessingml/2006/main">
      <w:r>
        <w:rPr>
          <w:b/>
        </w:rPr>
        <w:t>SOURCE</w:t>
      </w:r>
    </w:p>
    <w:p xmlns:w="http://schemas.openxmlformats.org/wordprocessingml/2006/main">
      <w:r>
        <w:t xml:space="preserve">  </w:t>
      </w:r>
      <w:r>
        <w:rPr/>
        <w:t xml:space="preserve">Annals of Oncology (2019) 30 Supplement 5 (v386-v387)</w:t>
      </w:r>
      <w:r>
        <w:rPr/>
        <w:t xml:space="preserve">. Date of Publication: 1 Oct 2019</w:t>
      </w:r>
    </w:p>
    <w:p xmlns:w="http://schemas.openxmlformats.org/wordprocessingml/2006/main">
      <w:r>
        <w:t xml:space="preserve">  </w:t>
      </w:r>
      <w:r>
        <w:rPr/>
        <w:t xml:space="preserve">Abstract Book of the 44th ESMO Congress (ESMO 2019) 27 September - 1 October 2019, Barcelona, Spain, Book Series Title:</w:t>
      </w:r>
    </w:p>
    <w:p xmlns:w="http://schemas.openxmlformats.org/wordprocessingml/2006/main">
      <w:r>
        <w:rPr>
          <w:b/>
        </w:rPr>
        <w:t>ABSTRACT</w:t>
      </w:r>
    </w:p>
    <w:p xmlns:w="http://schemas.openxmlformats.org/wordprocessingml/2006/main">
      <w:r>
        <w:t xml:space="preserve">  </w:t>
      </w:r>
      <w:r>
        <w:rPr/>
        <w:t xml:space="preserve">Background: Avelumab is a human IgG1 monoclonal antibody against PD-L1, and axitinib is a potent inhibitor of VEGFR 1, 2, and 3. In a phase 3 study in patients (pts) with treatment-naive advanced renal cell carcinoma (aRCC; NCT02684006), avelumab in combination with axitinib (A+Ax) significantly improved progression-free survival (PFS) irrespective of PD-L1 expression vs sunitinib (S) at the preplanned interim analysis; median PFS was 13.8 mo with A+Ax vs 8.4 mo with S (HR, 0.69; p = 0.0001). Here, we report efficacy and safety in Japanese pts who were enrolled in this study. Methods: Eligible pts with clear-cell aRCC, ECOG PS ≤ 1, and no prior systemic therapy were randomized 1:1 (stratified by ECOG PS and geographic region) to receive A 10 mg/kg IV Q2W + Ax 5 mg PO BID or S 50 mg PO QD on schedule 4/2. Primary endpoints were PFS by blinded independent central review (BICR) per RECIST v1.1 and overall survival (OS) in pts with PD-L1+ tumors (≥1% of immune cells). Key secondary endpoints were PFS by BICR and OS irrespective of PD-L1 expression. Other secondary endpoints included objective response rate (ORR), and safety. Results: Japanese pts (N = 67) were randomized to A+Ax (n = 33) or S (n = 34); 67% vs 59% had PD-L1+ tumors; IMDC favorable/intermediate/poor risk status was 6%/64%/27% vs 6%/82%/12%. Median PFS (95% CI) was not estimable (NE) (8.1-NE) with A+Ax vs 11.2 months (1.6-NE) with S (HR, 0.49; 95%CI, 0.15-1.56) in pts with PD-L1+ tumors and 16.6 mo (8.1-NE) with A+Ax vs 11.2 mo (4.2-NE) with S (HR, 0.66; 95% CI, 0.30-1.46) in pts irrespective of PD-L1 expression. Median OS in either arm has not been reached in pts irrespective of PD-L1 expression. ORR (95% CI) was 60.6% (42.1%-77.1%) with A+Ax vs 17.6% (6.8%-34.5%) with S in pts irrespective of PD-L1 expression. Common treatment-emergent adverse events (all grade; grade ≥3) in each arm were hand-foot syndrome (64%; 9% vs 71%; 9%), hypertension (55%; 30% vs 44%; 18%), hypothyroidism (55%; 0% vs 24%; 0%), dysgeusia (21%; 0% vs 56%; 0%), and platelet count decreased (3%; 0% vs 65%; 32%). Conclusions: A+Ax was efficacious and tolerable in Japanese pts with treatment-naive aRCC, which is consistent with results in the overall population. Clinical trial identification: NCT02684006, Feb 17, 2016. Editorial acknowledgement: Clinical Thinking, a Nucleus Global Company, Hamilton, NJ, USA. Legal entity responsible for the study: Pfizer, Inc. Funding: Funding for this study was provided by Pfizer, Inc. in alliance with Merck Healthcare KGaA, Darmstadt, Germany. Disclosure: Y. Tomita: Honoraria (self), Research grant / Funding (institution): Pfizer; Honoraria (self), Research grant / Funding (institution): Astellas; Honoraria (self), Advisory / Consultancy: Novartis; Honoraria (self), Advisory / Consultancy, Research grant / Funding (institution): Ono; Honoraria (self): Sanofi-Aventis; Honoraria (self): BMS; Advisory / Consultancy: Taiho; Advisory / Consultancy: MSD; Research grant / Funding (institution): Takeda. S. Hatakeyama: Honoraria (self), Research grant / Funding (institution): Pfizer; Honoraria (self), Research grant / Funding (institution): Astellas; Honoraria (self), Research grant / Funding (institution): Kissei; Honoraria (self), Research grant / Funding (institution): Sanofi; Honoraria (self), Research grant / Funding (institution): Ono; Research grant / Funding (institution): Bristol; Research grant / Funding (institution): Janssen; Research grant / Funding (institution): Kaneka. H. Kanayama: Honoraria (self), Research grant / Funding (institution): Pfizer. K. Numakura: Honoraria (self): Pfizer; Honoraria (self): Astellas; Honoraria (self): Ono Pharm; Honoraria (self): Kyowa Kirin; Honoraria (self): AstraZeneca; Research grant / Funding (self): Grants-in-Aid for Scientific Research, the ministry of Education, Japan. T. Kato: Honoraria (self): Pfizer, Inc.; Honoraria (self): Novartis Pharma K.K; Honoraria (self): ONO Pharmaceutical Co., Ltd.; Honoraria (self): TAIHO Pharmaceutical Co., Ltd.; Honoraria (self): Chugai Pharmaceutical Co., Ltd.; Honoraria (self): Bayer Yakuhin, Ltd.; Honoraria (self): Astellas Pharma Inc. M. Eto: Honoraria (self), Advisory / Consultancy, Research grant / Funding (self): Ono; Honoraria (self), Advisory / Consultancy: BMS; Honoraria (self), Advisory / Consultancy, Research grant / Funding (self): Pfizer; Honoraria (self), Advisory / Consultancy, Research grant / Funding (self): Novartis; Honoraria (self), Research grant / Funding (self): Bayer. H. Uemura: Honoraria (self), Advisory / Consultancy, Research grant / Funding (self): Ono; Honoraria (self), Speaker Bureau / Expert testimony: BMS; Honoraria (self), Research grant / Funding (self): AstraZeneca; Honoraria (self), Speaker Bureau / Expert testimony: MSD; Honoraria (self), Speaker Bureau / Expert testimony, Research grant / Funding (self): Janssen; Advisory / Consultancy: Sanofi; Speaker Bureau / Expert testimony, Research grant / Funding (self): Pfizer; Speaker Bureau / Expert testimony: Bayer; Research grant / Funding (self): Taiho; Research grant / Funding (self): Astellas; Research grant / Funding (self): Ono. R.J. Motzer: Advisory / Consultancy, Research grant / Funding (institution): Pfizer, Inc.; Advisory / Consultancy, Research grant / Funding (institution): Genentech/Roche; Advisory / Consultancy: Incyte; Research grant / Funding (institution): Bristol-Myers Squibb (BMS); Advisory / Consultancy, Research grant / Funding (institution): Novartis; Advisory / Consultancy, Research grant / Funding (institution): Exelixis; Advisory / Consultancy, Research grant / Funding (institution): Eisai; Advisory / Consultancy: Merck. Y. Fujii: Full / Part-time employment: Pfizer R&amp;D Japan. Y. Kamei: Full / Part-time employment: Pfizer R&amp;D Japan. M. Oya: Honoraria (self), Research grant / Funding (self): Pfizer; Honoraria (self), Research grant / Funding (self): Novartis; Honoraria (self), Advisory / Consultancy: Bayer; Honoraria (self): Ono; Honoraria (self): BMS. All other authors have declared no conflicts of interest.</w:t>
      </w:r>
    </w:p>
    <w:p xmlns:w="http://schemas.openxmlformats.org/wordprocessingml/2006/main">
      <w:r>
        <w:rPr>
          <w:b/>
        </w:rPr>
        <w:t>DOI</w:t>
      </w:r>
    </w:p>
    <w:p xmlns:w="http://schemas.openxmlformats.org/wordprocessingml/2006/main">
      <w:r>
        <w:t xml:space="preserve">  </w:t>
      </w:r>
      <w:r>
        <w:rPr/>
        <w:t xml:space="preserve">10.1093/annonc/mdz249.052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88</w:t>
      </w:r>
    </w:p>
    <w:p xmlns:w="http://schemas.openxmlformats.org/wordprocessingml/2006/main">
      <w:r>
        <w:rPr>
          <w:b/>
        </w:rPr>
        <w:t>TITLE</w:t>
      </w:r>
    </w:p>
    <w:p xmlns:w="http://schemas.openxmlformats.org/wordprocessingml/2006/main">
      <w:r>
        <w:t xml:space="preserve">  </w:t>
      </w:r>
      <w:r>
        <w:rPr>
          <w:b/>
          <w:sz w:val="28"/>
          <w:szCs w:val="28"/>
        </w:rPr>
        <w:t xml:space="preserve">CCTG IND 232: A phase II study of durvalumab with or without tremelimumab in patients with metastatic castration resistant prostate cancer (mCRPC)</w:t>
      </w:r>
    </w:p>
    <w:p xmlns:w="http://schemas.openxmlformats.org/wordprocessingml/2006/main">
      <w:r>
        <w:rPr>
          <w:b/>
        </w:rPr>
        <w:t>SOURCE</w:t>
      </w:r>
    </w:p>
    <w:p xmlns:w="http://schemas.openxmlformats.org/wordprocessingml/2006/main">
      <w:r>
        <w:t xml:space="preserve">  </w:t>
      </w:r>
      <w:r>
        <w:rPr/>
        <w:t xml:space="preserve">Annals of Oncology (2019) 30 Supplement 5 (v885)</w:t>
      </w:r>
      <w:r>
        <w:rPr/>
        <w:t xml:space="preserve">. Date of Publication: 1 Oct 2019</w:t>
      </w:r>
    </w:p>
    <w:p xmlns:w="http://schemas.openxmlformats.org/wordprocessingml/2006/main">
      <w:r>
        <w:t xml:space="preserve">  </w:t>
      </w:r>
      <w:r>
        <w:rPr/>
        <w:t xml:space="preserve">Abstract Book of the 44th ESMO Congress (ESMO 2019) 27 September - 1 October 2019, Barcelona, Spain, Book Series Title:</w:t>
      </w:r>
    </w:p>
    <w:p xmlns:w="http://schemas.openxmlformats.org/wordprocessingml/2006/main">
      <w:r>
        <w:rPr>
          <w:b/>
        </w:rPr>
        <w:t>ABSTRACT</w:t>
      </w:r>
    </w:p>
    <w:p xmlns:w="http://schemas.openxmlformats.org/wordprocessingml/2006/main">
      <w:r>
        <w:t xml:space="preserve">  </w:t>
      </w:r>
      <w:r>
        <w:rPr/>
        <w:t xml:space="preserve">Background: PD-L1 is overexpressed by dendritic cells of mCRPC patients (pts) progressing on androgen receptor antagonist therapy. Anti-PD-1 agents lead to infrequent but durable responses. We tested the hypothesis that dual checkpoint blockade of CTLA-4 with tremelimumab (T) and PD-L1 with durvalumab (D) enhances immune mediated activity in mCRPC. Methods: In this multicenter randomized phase II study, mCRPC pts (measurable disease, prior abiraterone and/or enzalutamide, no more than one taxane for mCRPC) were randomized to D 1500mg IV Q4 weeks +/- 4 doses of T 75mg IV. The primary endpoint was ORR (RECIST1.1 and iRECIST) using a Simon 2-stage design. Key secondary endpoints were PSA response rate (RR) and time to progression (TTP). A treatment arm would be considered of interest if ≥ 4 ORs (null 5% or less, alt 20% or more). Correlative testing was done for PD-L1/CD8 IHC on mandatory tumour biopsies and 74-gene panel (∼1Mb) sequencing of plasma cell-free DNA (cfDNA) both collected at baseline. Results: 52 pts were enrolled: median age 70 yrs (50-83), ECOG 0/1 (13/39 pts), taxane for CRPC (25 pts/48%). Table below shows details of responses. In stage 1, 13 pts were randomized to D with 0% ORR. D+T advanced to stage 2 with a total of 39 pts enrolled who received a median of 3 cycles (1-27). D+T related AEs were mainly grade 2 or less: fatigue (46%), anorexia (28%), rash (24%), diarrhea (23%), nausea/vomiting (21/18%) and thyroid dysfunction (15%). Most common grade 3/4 AEs: LFTs (8%) and diarrhea (8%). Six pts discontinued treatment due to AEs. There were no grade 5 AEs. There were six ORs (16% (95% CI: 6-32); OR median duration not reached, longest ongoing 25mos+ with PSA &lt; 0.2 ng/ml); all six remain on D, and pain improved in three of four pts. Correlation with full cfDNA panel to be presented. [Table presented] Conclusions: Based on prespecified criteria, D did not show sufficient clinical activity, but further studies incorporating patient selection by biomarkers are warranted for D+T. Clinical trial identification: NCT02788773. Legal entity responsible for the study: Canadian Cancer Trials Group (CCTG). Funding: AstraZeneca. Disclosure: S.J. Hotte: Research grant / Funding (institution): AstraZeneca. E. Winquist: Honoraria (self): AstraZeneca. K.N. Chi: Advisory / Consultancy: AstraZeneca. S. Sridhar: Advisory / Consultancy: AstraZeneca. U. Emmenegger: Research grant / Funding (institution): AstraZeneca. C. Canil: Advisory / Consultancy: AstraZeneca. A.R. Hansen: Research grant / Funding (institution): AstraZeneca. L.K. Seymour: Research grant / Funding (institution): AstraZeneca. All other authors have declared no conflicts of interest.</w:t>
      </w:r>
    </w:p>
    <w:p xmlns:w="http://schemas.openxmlformats.org/wordprocessingml/2006/main">
      <w:r>
        <w:rPr>
          <w:b/>
        </w:rPr>
        <w:t>DOI</w:t>
      </w:r>
    </w:p>
    <w:p xmlns:w="http://schemas.openxmlformats.org/wordprocessingml/2006/main">
      <w:r>
        <w:t xml:space="preserve">  </w:t>
      </w:r>
      <w:r>
        <w:rPr/>
        <w:t xml:space="preserve">10.1093/annonc/mdz394.044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89</w:t>
      </w:r>
    </w:p>
    <w:p xmlns:w="http://schemas.openxmlformats.org/wordprocessingml/2006/main">
      <w:r>
        <w:rPr>
          <w:b/>
        </w:rPr>
        <w:t>TITLE</w:t>
      </w:r>
    </w:p>
    <w:p xmlns:w="http://schemas.openxmlformats.org/wordprocessingml/2006/main">
      <w:r>
        <w:t xml:space="preserve">  </w:t>
      </w:r>
      <w:r>
        <w:rPr>
          <w:b/>
          <w:sz w:val="28"/>
          <w:szCs w:val="28"/>
        </w:rPr>
        <w:t xml:space="preserve">A phase II, randomized study of nivolumab (NIVO) and Ipilimumab (IPI) versus NIVO, IPI and stereotactic body radiation therapy (SBRT) for metastatic Merkel cell carcinoma (MCC, NCT03071406): A preliminary report</w:t>
      </w:r>
    </w:p>
    <w:p xmlns:w="http://schemas.openxmlformats.org/wordprocessingml/2006/main">
      <w:r>
        <w:rPr>
          <w:b/>
        </w:rPr>
        <w:t>SOURCE</w:t>
      </w:r>
    </w:p>
    <w:p xmlns:w="http://schemas.openxmlformats.org/wordprocessingml/2006/main">
      <w:r>
        <w:t xml:space="preserve">  </w:t>
      </w:r>
      <w:r>
        <w:rPr/>
        <w:t xml:space="preserve">Annals of Oncology (2019) 30 Supplement 5 (v538-v539)</w:t>
      </w:r>
      <w:r>
        <w:rPr/>
        <w:t xml:space="preserve">. Date of Publication: 1 Oct 2019</w:t>
      </w:r>
    </w:p>
    <w:p xmlns:w="http://schemas.openxmlformats.org/wordprocessingml/2006/main">
      <w:r>
        <w:t xml:space="preserve">  </w:t>
      </w:r>
      <w:r>
        <w:rPr/>
        <w:t xml:space="preserve">Abstract Book of the 44th ESMO Congress (ESMO 2019) 27 September - 1 October 2019, Barcelona, Spain, Book Series Title:</w:t>
      </w:r>
    </w:p>
    <w:p xmlns:w="http://schemas.openxmlformats.org/wordprocessingml/2006/main">
      <w:r>
        <w:rPr>
          <w:b/>
        </w:rPr>
        <w:t>ABSTRACT</w:t>
      </w:r>
    </w:p>
    <w:p xmlns:w="http://schemas.openxmlformats.org/wordprocessingml/2006/main">
      <w:r>
        <w:t xml:space="preserve">  </w:t>
      </w:r>
      <w:r>
        <w:rPr/>
        <w:t xml:space="preserve">Background: MCC is an aggressive cutaneous malignancy. Though checkpoint inhibitor therapy has dramatically improved the treatment landscape, outcome remains poor for those that are refractory to anti-PD1/PDL1 therapy. Combination checkpoint inhibition and the use of radiation therapy have been proposed as potentially synergistic interventions to improve immunotherapy (IT) response rates (RR). Methods: In this multi-institutional trial, we enrolled patients (pts) with metastatic or recurrent MCC, ECOG PS 0-1, with at least 2 distinct metastatic lesions. Prior chemotherapy or immunotherapy was permitted. Primary endpoint was objective RR. In a randomized design of 2 experimental arms, pts received NIVO 240mg IV q2 wks plus IPI 1mg/kg IV q6 wks (arm A), or the same combination plus SBRT to 24Gy in 3 fractions between cycles 1 and 2 (arm B). Each arm uses a Simon Mini-Max two-stage design for futility, with total accrual of 50 assuming full accrual. Results: To date, 16 pts have been enrolled, including 4 treatment-naïve and 12 PD1/PDL1-refractory pts. 11 pts were male and 5 pts female. Median age at enrollment was 75.5. On Arm A, the RR was 80% (1 CR, 3 PR) in 4/5 evaluable pts. On Arm B, the RR was 17% (1 PR) among 6 evaluable pts. 4 pts are pending initial staging and 1 pt expired prior to first evaluation. Collectively, 2/8 (25%) PD1/PDL1refractory pts and 3/3 (100%) IT-naïve pts have achieved CR/PR. 7 pts experienced &gt; G2 immune toxicity (1 G3 myocarditis, 1 G3 colitis, 1 G2 arthritis, 1 G2 cough, 3 G2 dermatitis, 1 G2 neurotoxicity, 1 G2 blurred vision, 1 G2 abdominal pain, 2 G2 hypothyroidism, 1 G2 renal insufficiency). 1 pt was taken off the trial due to toxicity. Conclusions: NIVO + IPI is safe and demonstrates promising initial efficacy in advanced MCC in both PD1/PDL1-naïve and refractory cases. SBRT can be safely added to this and its contribution to efficacy is being explored pending futility analysis. Arm A of the trial has already met efficacy criteria to proceed to full accrual. Clinical trial identification: NCT03071406. Legal entity responsible for the study: H. Lee. Moffitt Cancer Center &amp; Research Institute. Funding: Bristol-Myers Squibb. Disclosure: S. Kim: Research grant / Funding (institution), IIT funded through BMS rare malignancy program: BMS. N.I. Khushalani: Advisory / Consultancy: BMS. L. Harrison: Research grant / Funding (self): Viewray. All other authors have declared no conflicts of interest.</w:t>
      </w:r>
    </w:p>
    <w:p xmlns:w="http://schemas.openxmlformats.org/wordprocessingml/2006/main">
      <w:r>
        <w:rPr>
          <w:b/>
        </w:rPr>
        <w:t>DOI</w:t>
      </w:r>
    </w:p>
    <w:p xmlns:w="http://schemas.openxmlformats.org/wordprocessingml/2006/main">
      <w:r>
        <w:t xml:space="preserve">  </w:t>
      </w:r>
      <w:r>
        <w:rPr/>
        <w:t xml:space="preserve">10.1093/annonc/mdz255.010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90</w:t>
      </w:r>
    </w:p>
    <w:p xmlns:w="http://schemas.openxmlformats.org/wordprocessingml/2006/main">
      <w:r>
        <w:rPr>
          <w:b/>
        </w:rPr>
        <w:t>TITLE</w:t>
      </w:r>
    </w:p>
    <w:p xmlns:w="http://schemas.openxmlformats.org/wordprocessingml/2006/main">
      <w:r>
        <w:t xml:space="preserve">  </w:t>
      </w:r>
      <w:r>
        <w:rPr>
          <w:b/>
          <w:sz w:val="28"/>
          <w:szCs w:val="28"/>
        </w:rPr>
        <w:t xml:space="preserve">Durvalumab with or Without Tremelimumab for Patients with Metastatic Pancreatic Ductal Adenocarcinoma: A Phase 2 Randomized Clinical Trial</w:t>
      </w:r>
    </w:p>
    <w:p xmlns:w="http://schemas.openxmlformats.org/wordprocessingml/2006/main">
      <w:r>
        <w:rPr>
          <w:b/>
        </w:rPr>
        <w:t>SOURCE</w:t>
      </w:r>
    </w:p>
    <w:p xmlns:w="http://schemas.openxmlformats.org/wordprocessingml/2006/main">
      <w:r>
        <w:t xml:space="preserve">  </w:t>
      </w:r>
      <w:r>
        <w:rPr/>
        <w:t xml:space="preserve">JAMA Oncology (2019) 5:10 (1431-1438)</w:t>
      </w:r>
      <w:r>
        <w:rPr/>
        <w:t xml:space="preserve">. Date of Publication: 1 Oct 2019</w:t>
      </w:r>
    </w:p>
    <w:p xmlns:w="http://schemas.openxmlformats.org/wordprocessingml/2006/main">
      <w:r>
        <w:rPr>
          <w:b/>
        </w:rPr>
        <w:t>ABSTRACT</w:t>
      </w:r>
    </w:p>
    <w:p xmlns:w="http://schemas.openxmlformats.org/wordprocessingml/2006/main">
      <w:r>
        <w:t xml:space="preserve">  </w:t>
      </w:r>
      <w:r>
        <w:rPr/>
        <w:t xml:space="preserve">Importance: New therapeutic options for patients with metastatic pancreatic ductal adenocarcinoma (mPDAC) are needed. This study evaluated dual checkpoint combination therapy in patients with mPDAC. Objective: To evaluate the safety and efficacy of the anti-PD-L1 (programmed death-ligand 1) antibody using either durvalumab monotherapy or in combination with the anticytotoxic T-lymphocyte antigen 4 antibody using durvalumab plus tremelimumab therapy in patients with mPDAC. Design, Setting, and Participants: Part A of this multicenter, 2-part, phase 2 randomized clinical trial was a lead-in safety, open-label study with planned expansion to part B pending an efficacy signal from part A. Between November 26, 2015, and March 23, 2017, 65 patients with mPDAC who had previously received only 1 first-line fluorouracil-based or gemcitabine-based treatment were enrolled at 21 sites in 6 countries. Efficacy analysis included the intent-to-treat population; safety analysis included patients who received at least 1 dose of study treatment and for whom any postdose data were available. Interventions: Patients received durvalumab (1500 mg every 4 weeks) plus tremelimumab (75 mg every 4 weeks) combination therapy for 4 cycles followed by durvalumab therapy (1500 mg every 4 weeks) or durvalumab monotherapy (1500 mg every 4 weeks) for up to 12 months or until the onset of progressive disease or unacceptable toxic effects. Main Outcomes and Measures: Safety and efficacy were measured by objective response rate, which was used to determine study expansion to part B. The threshold for expansion was an objective response rate of 10% for either treatment arm. Results: Among 65 randomized patients, 34 (52%) were men and median age was 61 (95% CI, 37-81) years. Grade 3 or higher treatment-related adverse events occurred in 7 of 32 patients (22%) receiving combination therapy and in 2 of 32 patients (6%) receiving monotherapy; 1 patient randomized to the monotherapy arm did not receive treatment owing to worsened disease. Fatigue, diarrhea, and pruritus were the most common adverse events in both arms. Overall, 4 of 64 patients (6%) discontinued treatment owing to treatment-related adverse events. Objective response rate was 3.1% (95% CI, 0.08-16.22) for patients receiving combination therapy and 0% (95% CI, 0.00-10.58) for patients receiving monotherapy. Low patient numbers limited observation of the associations between treatment response and PD-L1 expression or microsatellite instability status. Conclusion and Relevance: Treatment was well tolerated, and the efficacy of durvalumab plus tremelimumab therapy and durvalumab monotherapy reflected a population of patients with mPDAC who had poor prognoses and rapidly progressing disease. Patients were not enrolled in part B because the threshold for efficacy was not met in part A.</w:t>
      </w:r>
    </w:p>
    <w:p xmlns:w="http://schemas.openxmlformats.org/wordprocessingml/2006/main">
      <w:r>
        <w:rPr>
          <w:b/>
        </w:rPr>
        <w:t>DOI</w:t>
      </w:r>
    </w:p>
    <w:p xmlns:w="http://schemas.openxmlformats.org/wordprocessingml/2006/main">
      <w:r>
        <w:t xml:space="preserve">  </w:t>
      </w:r>
      <w:r>
        <w:rPr/>
        <w:t xml:space="preserve">10.1001/jamaoncol.2019.1588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91</w:t>
      </w:r>
    </w:p>
    <w:p xmlns:w="http://schemas.openxmlformats.org/wordprocessingml/2006/main">
      <w:r>
        <w:rPr>
          <w:b/>
        </w:rPr>
        <w:t>TITLE</w:t>
      </w:r>
    </w:p>
    <w:p xmlns:w="http://schemas.openxmlformats.org/wordprocessingml/2006/main">
      <w:r>
        <w:t xml:space="preserve">  </w:t>
      </w:r>
      <w:r>
        <w:rPr>
          <w:b/>
          <w:sz w:val="28"/>
          <w:szCs w:val="28"/>
        </w:rPr>
        <w:t xml:space="preserve">CCTG IND 232: A phase II study of durvalumab with or without tremelimumab in patients with metastatic castration resistant prostate cancer (mCRPC)</w:t>
      </w:r>
    </w:p>
    <w:p xmlns:w="http://schemas.openxmlformats.org/wordprocessingml/2006/main">
      <w:r>
        <w:rPr>
          <w:b/>
        </w:rPr>
        <w:t>SOURCE</w:t>
      </w:r>
    </w:p>
    <w:p xmlns:w="http://schemas.openxmlformats.org/wordprocessingml/2006/main">
      <w:r>
        <w:t xml:space="preserve">  </w:t>
      </w:r>
      <w:r>
        <w:rPr/>
        <w:t xml:space="preserve">Annals of Oncology (2019) 30 Supplement 5 (v885)</w:t>
      </w:r>
      <w:r>
        <w:rPr/>
        <w:t xml:space="preserve">. Date of Publication: 1 Oct 2019</w:t>
      </w:r>
    </w:p>
    <w:p xmlns:w="http://schemas.openxmlformats.org/wordprocessingml/2006/main">
      <w:r>
        <w:rPr>
          <w:b/>
        </w:rPr>
        <w:t>ABSTRACT</w:t>
      </w:r>
    </w:p>
    <w:p xmlns:w="http://schemas.openxmlformats.org/wordprocessingml/2006/main">
      <w:r>
        <w:t xml:space="preserve">  </w:t>
      </w:r>
      <w:r>
        <w:rPr/>
        <w:t xml:space="preserve">Background: PD-L1 is overexpressed by dendritic cells of mCRPC patients (pts) progressing on androgen receptor antagonist therapy. Anti-PD-1 agents lead to infrequent but durable responses. We tested the hypothesis that dual checkpoint blockade of CTLA-4 with tremelimumab (T) and PD-L1 with durvalumab (D) enhances immune mediated activity in mCRPC. Methods: In this multicenter randomized phase II study, mCRPC pts (measurable disease, prior abiraterone and/or enzalutamide, nomore than one taxane formCRPC) were randomized toD1500mg IV Q4weeks+/- 4 doses of T 75mg IV. The primary endpoint was ORR (RECIST1.1 and iRECIST) using a Simon 2-stage design. Key secondary endpoints were PSA response rate (RR) and time to progression (TTP). A treatment arm would be considered of interest if ≥4 ORs (null5% or less, alt 20%or more). Correlative testing was done for PD-L1/CD8 IHCon mandatory tumour biopsies and 74-gene panel (∼1Mb) sequencing of plasma cell-freeDNA(cfDNA) both collected at baseline. Results: 52 pts were enrolled: median age 70 yrs (50-83), ECOG 0/1 (13/39 pts), taxane for CRPC (25 pts/48%). Table below shows details of responses. In stage 1, 13 pts were randomized to D with 0% ORR. D+T advanced to stage 2 with a total of 39 pts enrolled who received a median of 3 cycles (1-27). D+T related AEs were mainly grade 2 or less: fatigue (46%), anorexia (28%), rash (24%), diarrhea (23%), nausea/vomiting (21/ 18%) and thyroid dysfunction (15%). Most common grade 3/4 AEs: LFTs (8%) and diarrhea (8%). Six pts discontinued treatment due to AEs. There were no grade 5 AEs. There were six ORs (16% (95% CI: 6-32); OR median duration not reached, longest ongoing 25mos+ with PSA &lt;0.2 ng/ml); all six remain on D, and pain improved in three of four pts. Correlation with full cfDNA panel to be presented. Conclusions: Based on prespecified criteria, Ddid not show sufficient clinical activity, but further studies incorporating patient selection by biomarkers are warranted forD+T. (Table Presented) .</w:t>
      </w:r>
    </w:p>
    <w:p xmlns:w="http://schemas.openxmlformats.org/wordprocessingml/2006/main">
      <w:r>
        <w:rPr>
          <w:b/>
        </w:rPr>
        <w:t>DOI</w:t>
      </w:r>
    </w:p>
    <w:p xmlns:w="http://schemas.openxmlformats.org/wordprocessingml/2006/main">
      <w:r>
        <w:t xml:space="preserve">  </w:t>
      </w:r>
      <w:r>
        <w:rPr/>
        <w:t xml:space="preserve">10.1093/annonc/mdz394.044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92</w:t>
      </w:r>
    </w:p>
    <w:p xmlns:w="http://schemas.openxmlformats.org/wordprocessingml/2006/main">
      <w:r>
        <w:rPr>
          <w:b/>
        </w:rPr>
        <w:t>TITLE</w:t>
      </w:r>
    </w:p>
    <w:p xmlns:w="http://schemas.openxmlformats.org/wordprocessingml/2006/main">
      <w:r>
        <w:t xml:space="preserve">  </w:t>
      </w:r>
      <w:r>
        <w:rPr>
          <w:b/>
          <w:sz w:val="28"/>
          <w:szCs w:val="28"/>
        </w:rPr>
        <w:t xml:space="preserve">Randomized phase III trial of avelumab 1 axitinib vs sunitinib as firstline treatment for advanced renal cell carcinoma: JAVELIN renal 101 Japanese subgroup analysis</w:t>
      </w:r>
    </w:p>
    <w:p xmlns:w="http://schemas.openxmlformats.org/wordprocessingml/2006/main">
      <w:r>
        <w:rPr>
          <w:b/>
        </w:rPr>
        <w:t>SOURCE</w:t>
      </w:r>
    </w:p>
    <w:p xmlns:w="http://schemas.openxmlformats.org/wordprocessingml/2006/main">
      <w:r>
        <w:t xml:space="preserve">  </w:t>
      </w:r>
      <w:r>
        <w:rPr/>
        <w:t xml:space="preserve">Annals of Oncology (2019) 30 Supplement 5 (v386-v387)</w:t>
      </w:r>
      <w:r>
        <w:rPr/>
        <w:t xml:space="preserve">. Date of Publication: 1 Oct 2019</w:t>
      </w:r>
    </w:p>
    <w:p xmlns:w="http://schemas.openxmlformats.org/wordprocessingml/2006/main">
      <w:r>
        <w:rPr>
          <w:b/>
        </w:rPr>
        <w:t>ABSTRACT</w:t>
      </w:r>
    </w:p>
    <w:p xmlns:w="http://schemas.openxmlformats.org/wordprocessingml/2006/main">
      <w:r>
        <w:t xml:space="preserve">  </w:t>
      </w:r>
      <w:r>
        <w:rPr/>
        <w:t xml:space="preserve">Background: Avelumab is a human IgG1 monoclonal antibody against PD-L1, and axitinib is a potent inhibitor of VEGFR 1, 2, and 3. In a phase 3 study in patients (pts) with treatment-naive advanced renal cell carcinoma (aRCC; NCT02684006), avelumab in combination with axitinib (A+Ax) significantly improved progression-free survival (PFS) irrespective of PD-L1 expression vs sunitinib (S) at the preplanned interim analysis; median PFS was 13.8 mo with A+Ax vs 8.4mo with S (HR, 0.69; p=0.0001). Here, we report efficacy and safety in Japanese pts who were enrolled in this study. Methods: Eligible pts with clear-cell aRCC, ECOG PS≤1, and no prior systemic therapy were randomized 1:1 (stratified by ECOG PS and geographic region) to receive A 10 mg/kg IV Q2W+ Ax 5mg POBID or S 50mg POQD on schedule 4/2. Primary endpoints were PFS by blinded independent central review (BICR) per RECIST v1.1 and overall survival (OS) in pts with PD-L1+ tumors (≥1% of immune cells). Key secondary endpoints were PFS by BICR and OS irrespective of PD-L1 expression. Other secondary endpoints included objective response rate (ORR), and safety. Results: Japanese pts (N=67) were randomized to A+Ax (n=33) or S (n=34); 67% vs 59% had PD-L1+ tumors; IMDC favorable/intermediate/poor risk status was 6%/ 64%/27% vs 6%/82%/12%. Median PFS (95% CI) was not estimable (NE) (8.1-NE) with A+Ax vs 11.2 months (1.6-NE) with S (HR, 0.49; 95%CI, 0.15-1.56) in pts with PD-L1+tumors and 16.6 mo (8.1-NE) with A+Ax vs 11.2 mo (4.2-NE) with S (HR, 0.66; 95% CI, 0.30-1.46) in pts irrespective of PD-L1 expression. Median OS in either arm has not been reached in pts irrespective of PD-L1 expression. ORR (95% CI) was 60.6% (42.1%-77.1%) with A+Ax vs 17.6% (6.8%-34.5%) with S in pts irrespective of PD-L1 expression. Common treatment-emergent adverse events (all grade; grade ≥3) in each arm were hand-foot syndrome (64%; 9% vs 71%; 9%), hypertension (55%; 30% vs 44%; 18%), hypothyroidism (55%; 0% vs 24%; 0%), dysgeusia (21%; 0% vs 56%; 0%), and platelet count decreased (3%; 0% vs 65%; 32%). Conclusions: A+Ax was efficacious and tolerable in Japanese pts with treatment-naive aRCC, which is consistent with results in the overall population.</w:t>
      </w:r>
    </w:p>
    <w:p xmlns:w="http://schemas.openxmlformats.org/wordprocessingml/2006/main">
      <w:r>
        <w:rPr>
          <w:b/>
        </w:rPr>
        <w:t>DOI</w:t>
      </w:r>
    </w:p>
    <w:p xmlns:w="http://schemas.openxmlformats.org/wordprocessingml/2006/main">
      <w:r>
        <w:t xml:space="preserve">  </w:t>
      </w:r>
      <w:r>
        <w:rPr/>
        <w:t xml:space="preserve">10.1093/annonc/mdz249.052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93</w:t>
      </w:r>
    </w:p>
    <w:p xmlns:w="http://schemas.openxmlformats.org/wordprocessingml/2006/main">
      <w:r>
        <w:rPr>
          <w:b/>
        </w:rPr>
        <w:t>TITLE</w:t>
      </w:r>
    </w:p>
    <w:p xmlns:w="http://schemas.openxmlformats.org/wordprocessingml/2006/main">
      <w:r>
        <w:t xml:space="preserve">  </w:t>
      </w:r>
      <w:r>
        <w:rPr>
          <w:b/>
          <w:sz w:val="28"/>
          <w:szCs w:val="28"/>
        </w:rPr>
        <w:t xml:space="preserve">BACCI: A phase II randomized, double-blind, multicenter, placebocontrolled study of capecitabine (C) bevacizumab (B) plus atezolizumab (A) or placebo (P) in refractory metastatic colorectal cancer (mCRC): An ACCRU network study</w:t>
      </w:r>
    </w:p>
    <w:p xmlns:w="http://schemas.openxmlformats.org/wordprocessingml/2006/main">
      <w:r>
        <w:rPr>
          <w:b/>
        </w:rPr>
        <w:t>SOURCE</w:t>
      </w:r>
    </w:p>
    <w:p xmlns:w="http://schemas.openxmlformats.org/wordprocessingml/2006/main">
      <w:r>
        <w:t xml:space="preserve">  </w:t>
      </w:r>
      <w:r>
        <w:rPr/>
        <w:t xml:space="preserve">Annals of Oncology (2019) 30 Supplement 5 (v203)</w:t>
      </w:r>
      <w:r>
        <w:rPr/>
        <w:t xml:space="preserve">. Date of Publication: 1 Oct 2019</w:t>
      </w:r>
    </w:p>
    <w:p xmlns:w="http://schemas.openxmlformats.org/wordprocessingml/2006/main">
      <w:r>
        <w:rPr>
          <w:b/>
        </w:rPr>
        <w:t>ABSTRACT</w:t>
      </w:r>
    </w:p>
    <w:p xmlns:w="http://schemas.openxmlformats.org/wordprocessingml/2006/main">
      <w:r>
        <w:t xml:space="preserve">  </w:t>
      </w:r>
      <w:r>
        <w:rPr/>
        <w:t xml:space="preserve">Background: The benefit of immune checkpoint blockade in mCRC is currently limited to mismatch repair (MMR) deficient tumours. Increasing evidence suggests that the vascular endothelial growth factor (VEGF) pathway plays a role in cancer immune evasion. Co-targeting the PD-1/PD-L1 and VEGF axes may result in clinical activity in mCRC. Methods: 133 patients (pts) were randomized 2:1 to receive C/B/P (Arm A) or C/B/A (Arm B), stratifying by ECOG and RAS. Pts had progressed on 5-FU, oxaliplatin, irinotecan, bevacizumab, and anti-EGFR therapy (if RAS wt). Prior anti-PD-1/PD-L1 therapy was not permitted. Doses were C 850 or 1000 mg/m</w:t>
      </w:r>
      <w:r>
        <w:rPr>
          <w:vertAlign w:val="superscript"/>
        </w:rPr>
        <w:t xml:space="preserve">2</w:t>
      </w:r>
      <w:r>
        <w:rPr/>
        <w:t xml:space="preserve"> d1-14, B 7.5 mg/kg d1, and A 1200 mg d1 in 21 day cycles. Primary endpoint was progression free survival (PFS). 110 events were required to detect PFS hazard ratio (HR) of 0.65 at 1-sided a=0.1 with 80% power. Secondary endpoints were objective response rate (ORR), overall survival (OS), and safety/tolerability. Primary and secondary efficacy analyses were performed using modified intent to treat analysis (mITT). Results: Analysis includes 46 pts (Arm A) and 82 pts (Arm B) with median age 58 yo, 40% female, 47% ECOG 0. As of 4/12/19, median follow-up was 12.35 months (mo). ProficientMMRor microsatellite stable (MSS) is present in 86.7% vs 85.7%. In mITT analysis, median PFS is 3.3mo (2.1-6.2) vs 4.4mo (4.1-6.4) with aHR of 0.725 (0.491- 1.07), 1-sided log-rank p-value 0.051. In MSS only pts, HR for PFS is 0.67 (0.44-1.03). ORR is 4.35% (0.5-14.8) vs 8.54% (3.5-16.8), p=0.5. The 12 mo OS is 43% (29-63) vs 52% (42-65), HR 0.94 (0.56-1.56), p=0.4. Most common grade&gt;= 3 related adverse events are hypertension (7% vs 9%), hand-foot syndrome (4% vs 6%), and diarrhea (2% vs 7%). Conclusions: The study reached its prespecified primary endpoint and the addition of A to CB results in a significantly longer PFS. No new or increased safety signals are identified. Further investigation in a larger phase III study may be warranted. This is the first positive study co-targeting PD-1/PD-L1 and VEGF axes in mCRC and correlative analyses may help identify predictors of benefit.</w:t>
      </w:r>
    </w:p>
    <w:p xmlns:w="http://schemas.openxmlformats.org/wordprocessingml/2006/main">
      <w:r>
        <w:rPr>
          <w:b/>
        </w:rPr>
        <w:t>DOI</w:t>
      </w:r>
    </w:p>
    <w:p xmlns:w="http://schemas.openxmlformats.org/wordprocessingml/2006/main">
      <w:r>
        <w:t xml:space="preserve">  </w:t>
      </w:r>
      <w:r>
        <w:rPr/>
        <w:t xml:space="preserve">10.1093/annonc/mdz246.011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94</w:t>
      </w:r>
    </w:p>
    <w:p xmlns:w="http://schemas.openxmlformats.org/wordprocessingml/2006/main">
      <w:r>
        <w:rPr>
          <w:b/>
        </w:rPr>
        <w:t>TITLE</w:t>
      </w:r>
    </w:p>
    <w:p xmlns:w="http://schemas.openxmlformats.org/wordprocessingml/2006/main">
      <w:r>
        <w:t xml:space="preserve">  </w:t>
      </w:r>
      <w:r>
        <w:rPr>
          <w:b/>
          <w:sz w:val="28"/>
          <w:szCs w:val="28"/>
        </w:rPr>
        <w:t xml:space="preserve">Avelumab-cetuximab-radiotherapy versus standards of care (SoC) in patients (pts) with locally advanced squamous cell carcinoma of head and neck (LA-SCCHN): Safety phase of randomized trial GORTEC 2017-01 (REACH)</w:t>
      </w:r>
    </w:p>
    <w:p xmlns:w="http://schemas.openxmlformats.org/wordprocessingml/2006/main">
      <w:r>
        <w:rPr>
          <w:b/>
        </w:rPr>
        <w:t>SOURCE</w:t>
      </w:r>
    </w:p>
    <w:p xmlns:w="http://schemas.openxmlformats.org/wordprocessingml/2006/main">
      <w:r>
        <w:t xml:space="preserve">  </w:t>
      </w:r>
      <w:r>
        <w:rPr/>
        <w:t xml:space="preserve">Annals of Oncology (2019) 30 Supplement 5 (v454)</w:t>
      </w:r>
      <w:r>
        <w:rPr/>
        <w:t xml:space="preserve">. Date of Publication: 1 Oct 2019</w:t>
      </w:r>
    </w:p>
    <w:p xmlns:w="http://schemas.openxmlformats.org/wordprocessingml/2006/main">
      <w:r>
        <w:rPr>
          <w:b/>
        </w:rPr>
        <w:t>ABSTRACT</w:t>
      </w:r>
    </w:p>
    <w:p xmlns:w="http://schemas.openxmlformats.org/wordprocessingml/2006/main">
      <w:r>
        <w:t xml:space="preserve">  </w:t>
      </w:r>
      <w:r>
        <w:rPr/>
        <w:t xml:space="preserve">Background: Based on the hypothesis of a synergistic effect of the anti-PDL1 avelumab when combined with cetuximab (cetux) and RT, this new combination is tested in a large scale randomized trial against two well established SoC in LA-SCCHN pts. Methods: This randomized multicenter phase III trial comprises two cohorts of pts deemed fit (Cohort 1) to receive high dose cisplatin (CDDP 100 mg/m2, Q3W) or unfit (Cohort 2) to receive CDDP. The SoC is IMRT (69.96 Gy, 33 fractions) combined with CDDP in Cohort 1 (arm A) and with cetux (arm D) in Cohort 2 (400 mg/m2 Day-7 and 250 mg/m2 weekly). In both cohorts, experimental (exp) arms are IMRT concomitant with cetux (same schedule as in SoC) and avelumab (10 mg/kg Day-7 and every 2 weeks) followed by avelumab 10 mg/kg bi-monthly for 12 months (arms B and C). The primary objective is to test whether exp arm is superior to SoC for progression-free survival in each cohort, with 400 and 268 pts to be randomized to Cohort 1 and 2 respectively. Monitoring of grade ≥4 acute adverse events (AE) in both exp arms was planned with null and alternative hypotheses of 15% and 35%, 1-sided a error =0.10, Lan-DeMets a spending function, power 95%. This safety phase was approved by the Independent Data and Safety Monitoring Committee (IDSMC) and planned to be run on the first 41 pts randomized in exp arms, in 3 steps, after 8 weeks follow-up of 14, 27 and 41 pts. Results: Between September 2017 and August 2018, 82 pts with LA-SCCHN were randomized including 41 in the exp arms. All pts of exp arms received the entire RT, except one in arm C with early stop after 55 Gy. In exp arms, 36 pts (88%) and 31 pts (76%) received the expected number of avelumab and cetux administrations during RT. In the exp arms, the most common grade ≥3 AE were radiation dermatitis, mucositis and dysphagia. Grade ≥4 AEs occurred in 5/41 (12%) pts in the exp arms (all in arm C), in 3/21 (14%) pts in arm A and 2/20 (10%) in arm D. Only one grade 5 AE occurred in arm A. Conclusions: The combination of avelumab, cetuximab and RT is tolerable for pts with LA-SCCHN in the safety phase of this ongoing phase 3 trial and an approval to continue the trial was given by IDSMC.</w:t>
      </w:r>
    </w:p>
    <w:p xmlns:w="http://schemas.openxmlformats.org/wordprocessingml/2006/main">
      <w:r>
        <w:rPr>
          <w:b/>
        </w:rPr>
        <w:t>DOI</w:t>
      </w:r>
    </w:p>
    <w:p xmlns:w="http://schemas.openxmlformats.org/wordprocessingml/2006/main">
      <w:r>
        <w:t xml:space="preserve">  </w:t>
      </w:r>
      <w:r>
        <w:rPr/>
        <w:t xml:space="preserve">10.1093/annonc/mdz252.010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95</w:t>
      </w:r>
    </w:p>
    <w:p xmlns:w="http://schemas.openxmlformats.org/wordprocessingml/2006/main">
      <w:r>
        <w:rPr>
          <w:b/>
        </w:rPr>
        <w:t>TITLE</w:t>
      </w:r>
    </w:p>
    <w:p xmlns:w="http://schemas.openxmlformats.org/wordprocessingml/2006/main">
      <w:r>
        <w:t xml:space="preserve">  </w:t>
      </w:r>
      <w:r>
        <w:rPr>
          <w:b/>
          <w:sz w:val="28"/>
          <w:szCs w:val="28"/>
        </w:rPr>
        <w:t xml:space="preserve">A phase II, randomized study of nivolumab (NIVO) and Ipilimumab (IPI) versus NIVO, IPI and stereotactic body radiation therapy (SBRT) for metastatic Merkel cell carcinoma (MCC, NCT03071406): A preliminary report</w:t>
      </w:r>
    </w:p>
    <w:p xmlns:w="http://schemas.openxmlformats.org/wordprocessingml/2006/main">
      <w:r>
        <w:rPr>
          <w:b/>
        </w:rPr>
        <w:t>SOURCE</w:t>
      </w:r>
    </w:p>
    <w:p xmlns:w="http://schemas.openxmlformats.org/wordprocessingml/2006/main">
      <w:r>
        <w:t xml:space="preserve">  </w:t>
      </w:r>
      <w:r>
        <w:rPr/>
        <w:t xml:space="preserve">Annals of Oncology (2019) 30 Supplement 5 (v538-v539)</w:t>
      </w:r>
      <w:r>
        <w:rPr/>
        <w:t xml:space="preserve">. Date of Publication: 1 Oct 2019</w:t>
      </w:r>
    </w:p>
    <w:p xmlns:w="http://schemas.openxmlformats.org/wordprocessingml/2006/main">
      <w:r>
        <w:rPr>
          <w:b/>
        </w:rPr>
        <w:t>ABSTRACT</w:t>
      </w:r>
    </w:p>
    <w:p xmlns:w="http://schemas.openxmlformats.org/wordprocessingml/2006/main">
      <w:r>
        <w:t xml:space="preserve">  </w:t>
      </w:r>
      <w:r>
        <w:rPr/>
        <w:t xml:space="preserve">Background: MCC is an aggressive cutaneous malignancy. Though checkpoint inhibitor therapy has dramatically improved the treatment landscape, outcome remains poor for those that are refractory to anti-PD1/PDL1 therapy. Combination checkpoint inhibition and the use of radiation therapy have been proposed as potentially synergistic interventions to improve immunotherapy (IT) response rates (RR). Methods: In this multi-institutional trial, we enrolled patients (pts) with metastatic or recurrent MCC, ECOG PS 0-1, with at least 2 distinct metastatic lesions. Prior chemotherapy or immunotherapy was permitted. Primary endpoint was objective RR. In a randomized design of 2 experimental arms, pts received NIVO 240mg IV q2 wks plus IPI 1mg/kg IV q6 wks (arm A), or the same combination plus SBRT to 24Gy in 3 fractions between cycles 1 and 2 (arm B). Each arm uses a Simon Mini-Max two-stage design for futility, with total accrual of 50 assuming full accrual. Results: To date, 16 pts have been enrolled, including 4 treatment-naïve and 12 PD1/ PDL1-refractory pts. 11 pts were male and 5 pts female. Median age at enrollment was 75.5. On Arm A, the RR was 80% (1 CR, 3 PR) in 4/5 evaluable pts. On Arm B, the RR was 17% (1 PR) among 6 evaluable pts. 4 pts are pending initial staging and 1 pt expired prior to first evaluation. Collectively, 2/8 (25%) PD1/PDL1refractory pts and 3/3 (100%) IT-naïve pts have achieved CR/PR. 7 pts experienced &gt; G2 immune toxicity (1 G3 myocarditis, 1 G3 colitis, 1 G2 arthritis, 1 G2 cough, 3 G2 dermatitis, 1 G2 neurotoxicity, 1 G2 blurred vision, 1 G2 abdominal pain, 2 G2 hypothyroidism, 1 G2 renal insufficiency). 1 pt was taken off the trial due to toxicity. Conclusions: NIVO + IPI is safe and demonstrates promising initial efficacy in advanced MCC in both PD1/PDL1-naïve and refractory cases. SBRT can be safely added to this and its contribution to efficacy is being explored pending futility analysis. Arm A of the trial has already met efficacy criteria to proceed to full accrual.</w:t>
      </w:r>
    </w:p>
    <w:p xmlns:w="http://schemas.openxmlformats.org/wordprocessingml/2006/main">
      <w:r>
        <w:rPr>
          <w:b/>
        </w:rPr>
        <w:t>DOI</w:t>
      </w:r>
    </w:p>
    <w:p xmlns:w="http://schemas.openxmlformats.org/wordprocessingml/2006/main">
      <w:r>
        <w:t xml:space="preserve">  </w:t>
      </w:r>
      <w:r>
        <w:rPr/>
        <w:t xml:space="preserve">10.1093/annonc/mdz255.010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96</w:t>
      </w:r>
    </w:p>
    <w:p xmlns:w="http://schemas.openxmlformats.org/wordprocessingml/2006/main">
      <w:r>
        <w:rPr>
          <w:b/>
        </w:rPr>
        <w:t>TITLE</w:t>
      </w:r>
    </w:p>
    <w:p xmlns:w="http://schemas.openxmlformats.org/wordprocessingml/2006/main">
      <w:r>
        <w:t xml:space="preserve">  </w:t>
      </w:r>
      <w:r>
        <w:rPr>
          <w:b/>
          <w:sz w:val="28"/>
          <w:szCs w:val="28"/>
        </w:rPr>
        <w:t xml:space="preserve">Nivolumab treatment beyond RECIST-defined progression in recurrent or metastatic squamous cell carcinoma of the head and neck in CheckMate 141: A subgroup analysis of a randomized phase 3 clinical trial</w:t>
      </w:r>
    </w:p>
    <w:p xmlns:w="http://schemas.openxmlformats.org/wordprocessingml/2006/main">
      <w:r>
        <w:rPr>
          <w:b/>
        </w:rPr>
        <w:t>SOURCE</w:t>
      </w:r>
    </w:p>
    <w:p xmlns:w="http://schemas.openxmlformats.org/wordprocessingml/2006/main">
      <w:r>
        <w:t xml:space="preserve">  </w:t>
      </w:r>
      <w:r>
        <w:rPr/>
        <w:t xml:space="preserve">Cancer (2019) 125:18 (3208-3218)</w:t>
      </w:r>
      <w:r>
        <w:rPr/>
        <w:t xml:space="preserve">. Date of Publication: 15 Sep 2019</w:t>
      </w:r>
    </w:p>
    <w:p xmlns:w="http://schemas.openxmlformats.org/wordprocessingml/2006/main">
      <w:r>
        <w:rPr>
          <w:b/>
        </w:rPr>
        <w:t>ABSTRACT</w:t>
      </w:r>
    </w:p>
    <w:p xmlns:w="http://schemas.openxmlformats.org/wordprocessingml/2006/main">
      <w:r>
        <w:t xml:space="preserve">  </w:t>
      </w:r>
      <w:r>
        <w:rPr/>
        <w:t xml:space="preserve">Background: Response patterns with immune checkpoint inhibitors may be different from those with chemotherapy. Therefore, assessment of response to immunotherapy with the Response Evaluation Criteria in Solid Tumors (RECIST), version 1.1, could result in premature treatment termination. The randomized, open-label, phase 3 CheckMate 141 trial (NCT02105636), which evaluated nivolumab in recurrent/metastatic squamous cell carcinoma of the head and neck after platinum therapy, allowed treatment beyond first RECIST-defined progression (TBP) according to protocol-specified criteria. Methods: In CheckMate 141, patients with RECIST-defined progression who had a stable performance status and demonstrated clinical benefit without rapid disease progression were permitted to receive TBP with nivolumab at 3 mg/kg every 2 weeks until further progression, which was defined as an additional ≥10% increase in tumor volume. This post hoc analysis evaluated outcomes for patients who received TBP with nivolumab. Results: Of 240 patients randomized to nivolumab, 146 experienced RECIST-defined progression. Sixty-two of these patients received TBP, and 84 discontinued treatment (no TBP). Among the 60 TBP patients evaluable for response, 15 (25%) had no change in their tumor burden, and 15 (25%) had reductions in target lesion size; 3 patients (5%) had reductions &gt;30%. The median overall survival among TBP patients was 12.7 months (95% confidence interval, 9.7-14.6 months). No new safety signals were observed with TBP. Exploratory analyses of immune cell biomarkers suggested a potential relationship with initial and TBP responses. Conclusions: Tumor burden reduction was noted in a proportion of patients who received TBP with nivolumab in CheckMate 141. Additional research is warranted to identify factors predictive of a TBP benefit in this population.</w:t>
      </w:r>
    </w:p>
    <w:p xmlns:w="http://schemas.openxmlformats.org/wordprocessingml/2006/main">
      <w:r>
        <w:rPr>
          <w:b/>
        </w:rPr>
        <w:t>DOI</w:t>
      </w:r>
    </w:p>
    <w:p xmlns:w="http://schemas.openxmlformats.org/wordprocessingml/2006/main">
      <w:r>
        <w:t xml:space="preserve">  </w:t>
      </w:r>
      <w:r>
        <w:rPr/>
        <w:t xml:space="preserve">10.1002/cncr.32190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97</w:t>
      </w:r>
    </w:p>
    <w:p xmlns:w="http://schemas.openxmlformats.org/wordprocessingml/2006/main">
      <w:r>
        <w:rPr>
          <w:b/>
        </w:rPr>
        <w:t>TITLE</w:t>
      </w:r>
    </w:p>
    <w:p xmlns:w="http://schemas.openxmlformats.org/wordprocessingml/2006/main">
      <w:r>
        <w:t xml:space="preserve">  </w:t>
      </w:r>
      <w:r>
        <w:rPr>
          <w:b/>
          <w:sz w:val="28"/>
          <w:szCs w:val="28"/>
        </w:rPr>
        <w:t xml:space="preserve">Pembrolizumab versus ipilimumab in advanced melanoma (KEYNOTE-006): post-hoc 5-year results from an open-label, multicentre, randomised, controlled, phase 3 study</w:t>
      </w:r>
    </w:p>
    <w:p xmlns:w="http://schemas.openxmlformats.org/wordprocessingml/2006/main">
      <w:r>
        <w:rPr>
          <w:b/>
        </w:rPr>
        <w:t>SOURCE</w:t>
      </w:r>
    </w:p>
    <w:p xmlns:w="http://schemas.openxmlformats.org/wordprocessingml/2006/main">
      <w:r>
        <w:t xml:space="preserve">  </w:t>
      </w:r>
      <w:r>
        <w:rPr/>
        <w:t xml:space="preserve">The Lancet Oncology (2019) 20:9 (1239-1251)</w:t>
      </w:r>
      <w:r>
        <w:rPr/>
        <w:t xml:space="preserve">. Date of Publication: 1 Sep 2019</w:t>
      </w:r>
    </w:p>
    <w:p xmlns:w="http://schemas.openxmlformats.org/wordprocessingml/2006/main">
      <w:r>
        <w:rPr>
          <w:b/>
        </w:rPr>
        <w:t>ABSTRACT</w:t>
      </w:r>
    </w:p>
    <w:p xmlns:w="http://schemas.openxmlformats.org/wordprocessingml/2006/main">
      <w:r>
        <w:t xml:space="preserve">  </w:t>
      </w:r>
      <w:r>
        <w:rPr/>
        <w:t xml:space="preserve">Background: Pembrolizumab improved progression-free survival and overall survival versus ipilimumab in patients with advanced melanoma and is now a standard of care in the first-line setting. However, the optimal duration of anti-PD-1 administration is unknown. We present results from 5 years of follow-up of patients in KEYNOTE-006. Methods: KEYNOTE-006 was an open-label, multicentre, randomised, controlled, phase 3 study done at 87 academic institutions, hospitals, and cancer centres in 16 countries. Patients aged at least 18 years with Eastern Cooperative Oncology Group performance status of 0 or 1, ipilimumab-naive histologically confirmed advanced melanoma with known BRAF</w:t>
      </w:r>
      <w:r>
        <w:rPr>
          <w:vertAlign w:val="superscript"/>
        </w:rPr>
        <w:t xml:space="preserve">V600</w:t>
      </w:r>
      <w:r>
        <w:rPr/>
        <w:t xml:space="preserve"> status and up to one previous systemic therapy were randomly assigned (1:1:1) to intravenous pembrolizumab 10 mg/kg every 2 weeks or every 3 weeks or four doses of intravenous ipilimumab 3 mg/kg every 3 weeks. Treatments were assigned using a centralised, computer-generated allocation schedule with blocked randomisation within strata. Exploratory combination of data from the two pembrolizumab dosing regimen groups was not protocol-specified. Pembrolizumab treatment continued for up to 24 months. Eligible patients who discontinued pembrolizumab with stable disease or better after receiving at least 24 months of pembrolizumab or discontinued with complete response after at least 6 months of pembrolizumab and then progressed could receive an additional 17 cycles of pembrolizumab. Co-primary endpoints were overall survival and progression-free survival. Efficacy was analysed in all randomly assigned patients, and safety was analysed in all randomly assigned patients who received at least one dose of study treatment. Exploratory assessment of efficacy and safety at 5 years' follow-up was not specified in the protocol. Data cutoff for this analysis was Dec 3, 2018. Recruitment is closed; the study is ongoing. This study is registered with ClinicalTrials.gov, number NCT01866319. Findings: Between Sept 18, 2013, and March 3, 2014, 834 patients were enrolled and randomly assigned to receive pembrolizumab (every 2 weeks, n=279; every 3 weeks, n=277), or ipilimumab (n=278). After a median follow-up of 57·7 months (IQR 56·7–59·2) in surviving patients, median overall survival was 32·7 months (95% CI 24·5–41·6) in the combined pembrolizumab groups and 15·9 months (13·3–22·0) in the ipilimumab group (hazard ratio [HR] 0·73, 95% CI 0·61–0·88, p=0·00049). Median progression-free survival was 8·4 months (95% CI 6·6–11·3) in the combined pembrolizumab groups versus 3·4 months (2·9–4·2) in the ipilimumab group (HR 0·57, 95% CI 0·48–0·67, p&lt;0·0001). Grade 3–4 treatment-related adverse events occurred in 96 (17%) of 555 patients in the combined pembrolizumab groups and in 50 (20%) of 256 patients in the ipilimumab group; the most common of these events were colitis (11 [2%] vs 16 [6%]), diarrhoea (ten [2%] vs seven [3%]), and fatigue (four [&lt;1%] vs three [1%]). Any-grade serious treatment-related adverse events occurred in 75 (14%) patients in the combined pembrolizumab groups and in 45 (18%) patients in the ipilimumab group. One patient assigned to pembrolizumab died from treatment-related sepsis. Interpretation: Pembrolizumab continued to show superiority over ipilimumab after almost 5 years of follow-up. These results provide further support for use of pembrolizumab in patients with advanced melanoma. Funding: Merck Sharp &amp; Dohme.</w:t>
      </w:r>
    </w:p>
    <w:p xmlns:w="http://schemas.openxmlformats.org/wordprocessingml/2006/main">
      <w:r>
        <w:rPr>
          <w:b/>
        </w:rPr>
        <w:t>DOI</w:t>
      </w:r>
    </w:p>
    <w:p xmlns:w="http://schemas.openxmlformats.org/wordprocessingml/2006/main">
      <w:r>
        <w:t xml:space="preserve">  </w:t>
      </w:r>
      <w:r>
        <w:rPr/>
        <w:t xml:space="preserve">10.1016/S1470-2045(19)30388-2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98</w:t>
      </w:r>
    </w:p>
    <w:p xmlns:w="http://schemas.openxmlformats.org/wordprocessingml/2006/main">
      <w:r>
        <w:rPr>
          <w:b/>
        </w:rPr>
        <w:t>TITLE</w:t>
      </w:r>
    </w:p>
    <w:p xmlns:w="http://schemas.openxmlformats.org/wordprocessingml/2006/main">
      <w:r>
        <w:t xml:space="preserve">  </w:t>
      </w:r>
      <w:r>
        <w:rPr>
          <w:b/>
          <w:sz w:val="28"/>
          <w:szCs w:val="28"/>
        </w:rPr>
        <w:t xml:space="preserve">Safety and efficacy of pembrolizumab monotherapy in elderly patients with PD-L1–positive advanced non–small-cell lung cancer: Pooled analysis from the KEYNOTE-010, KEYNOTE-024, and KEYNOTE-042 studies</w:t>
      </w:r>
    </w:p>
    <w:p xmlns:w="http://schemas.openxmlformats.org/wordprocessingml/2006/main">
      <w:r>
        <w:rPr>
          <w:b/>
        </w:rPr>
        <w:t>SOURCE</w:t>
      </w:r>
    </w:p>
    <w:p xmlns:w="http://schemas.openxmlformats.org/wordprocessingml/2006/main">
      <w:r>
        <w:t xml:space="preserve">  </w:t>
      </w:r>
      <w:r>
        <w:rPr/>
        <w:t xml:space="preserve">Lung Cancer (2019) 135 (188-195)</w:t>
      </w:r>
      <w:r>
        <w:rPr/>
        <w:t xml:space="preserve">. Date of Publication: 1 Sep 2019</w:t>
      </w:r>
    </w:p>
    <w:p xmlns:w="http://schemas.openxmlformats.org/wordprocessingml/2006/main">
      <w:r>
        <w:rPr>
          <w:b/>
        </w:rPr>
        <w:t>ABSTRACT</w:t>
      </w:r>
    </w:p>
    <w:p xmlns:w="http://schemas.openxmlformats.org/wordprocessingml/2006/main">
      <w:r>
        <w:t xml:space="preserve">  </w:t>
      </w:r>
      <w:r>
        <w:rPr/>
        <w:t xml:space="preserve">Objectives: Most lung cancer diagnoses occur in elderly patients, who are underrepresented in clinical trials. We present a pooled analysis of safety and efficacy in elderly patients (≥75 years) who received pembrolizumab (a programmed death 1 inhibitor) for advanced non–small-cell lung cancer (NSCLC) with programmed death ligand 1 (PD-L1)‒positive tumors. Methods: The pooled analysis included patients aged ≥18 years with advanced NSCLC with PD-L1–positive tumors from the KEYNOTE-010 (NCT01905657), KEYNOTE-024 (NCT02142738), and KEYNOTE-042 (NCT02220894) studies. In KEYNOTE-010, patients were randomized to pembrolizumab 2 or 10 mg/kg every 3 weeks (Q3W) or docetaxel, as second- or later-line therapy. In KEYNOTE-024 and KEYNOTE-042, patients were randomized to first-line pembrolizumab 200 mg Q3W or platinum-based chemotherapy. Overall survival (OS) was estimated by the Kaplan-Meier method, and safety data were summarized in elderly patients (≥75 years). Results: The analysis included 264 elderly patients with PD-L1–positive tumors (PD-L1 tumor proportion score [TPS] ≥1%); among these, 132 had PD-L1 TPS ≥ 50%. Pembrolizumab improved OS among elderly patients with PD-L1 TPS ≥ 1% (hazard ratio [HR], 0.76 [95% CI, 0.56–1.02]) and PD-L1 TPS ≥ 50% (HR, 0.40 [95% CI, 0.25–0.64]). Pembrolizumab as first-line therapy also improved OS among elderly patients with PD-L1 TPS ≥ 50% (from KEYNOTE-024 and KEYNOTE-042) compared with chemotherapy (HR, 0.41 [95% CI, 0.23‒0.73]). Pembrolizumab was associated with fewer treatment-related adverse events (AEs) in elderly patients (overall, 68.5% vs 94.3%; grade ≥3, 24.2% vs 61.0%) versus chemotherapy. Immune-mediated AEs and infusion reactions were more common with pembrolizumab versus chemotherapy (overall, 24.8% vs 6.7%; grade 3‒4: 9.4% vs 0%; no grade 5 events). Conclusions: In this pooled analysis of elderly patients with advanced NSCLC with PD-L1‒positive tumors, pembrolizumab improved OS versus chemotherapy, with a more favorable safety profile. Outcomes with pembrolizumab in patients ≥75 years were comparable to those in the overall populations in the individual studies.</w:t>
      </w:r>
    </w:p>
    <w:p xmlns:w="http://schemas.openxmlformats.org/wordprocessingml/2006/main">
      <w:r>
        <w:rPr>
          <w:b/>
        </w:rPr>
        <w:t>DOI</w:t>
      </w:r>
    </w:p>
    <w:p xmlns:w="http://schemas.openxmlformats.org/wordprocessingml/2006/main">
      <w:r>
        <w:t xml:space="preserve">  </w:t>
      </w:r>
      <w:r>
        <w:rPr/>
        <w:t xml:space="preserve">10.1016/j.lungcan.2019.07.004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99</w:t>
      </w:r>
    </w:p>
    <w:p xmlns:w="http://schemas.openxmlformats.org/wordprocessingml/2006/main">
      <w:r>
        <w:rPr>
          <w:b/>
        </w:rPr>
        <w:t>TITLE</w:t>
      </w:r>
    </w:p>
    <w:p xmlns:w="http://schemas.openxmlformats.org/wordprocessingml/2006/main">
      <w:r>
        <w:t xml:space="preserve">  </w:t>
      </w:r>
      <w:r>
        <w:rPr>
          <w:b/>
          <w:sz w:val="28"/>
          <w:szCs w:val="28"/>
        </w:rPr>
        <w:t xml:space="preserve">Pembrolizumab plus pomalidomide and dexamethasone for patients with relapsed or refractory multiple myeloma (KEYNOTE-183): a randomised, open-label, phase 3 trial</w:t>
      </w:r>
    </w:p>
    <w:p xmlns:w="http://schemas.openxmlformats.org/wordprocessingml/2006/main">
      <w:r>
        <w:rPr>
          <w:b/>
        </w:rPr>
        <w:t>SOURCE</w:t>
      </w:r>
    </w:p>
    <w:p xmlns:w="http://schemas.openxmlformats.org/wordprocessingml/2006/main">
      <w:r>
        <w:t xml:space="preserve">  </w:t>
      </w:r>
      <w:r>
        <w:rPr/>
        <w:t xml:space="preserve">The Lancet Haematology (2019) 6:9 (e459-e469)</w:t>
      </w:r>
      <w:r>
        <w:rPr/>
        <w:t xml:space="preserve">. Date of Publication: 1 Sep 2019</w:t>
      </w:r>
    </w:p>
    <w:p xmlns:w="http://schemas.openxmlformats.org/wordprocessingml/2006/main">
      <w:r>
        <w:rPr>
          <w:b/>
        </w:rPr>
        <w:t>ABSTRACT</w:t>
      </w:r>
    </w:p>
    <w:p xmlns:w="http://schemas.openxmlformats.org/wordprocessingml/2006/main">
      <w:r>
        <w:t xml:space="preserve">  </w:t>
      </w:r>
      <w:r>
        <w:rPr/>
        <w:t xml:space="preserve">Background: Pomalidomide and dexamethasone is a standard of care for patients with multiple myeloma in whom bortezomib and lenalidomide treatment has failed. KEYNOTE-183 assessed efficacy and safety of pomalidomide and dexamethasone with or without pembrolizumab in patients with relapsed or refractory multiple myeloma. Here, we present the findings of an unplanned, ad-hoc interim analysis at the request of the US Food and Drug Administration (FDA). Methods: KEYNOTE-183 was a randomised, open-label, phase 3 trial done at 97 medical centres across 11 countries (Australia, Canada, France, Germany, Israel, Italy, Japan, New Zealand, Norway, Spain, and USA). Patients aged at least 18 years with multiple myeloma, an Eastern Cooperative Oncology Group (ECOG) performance status 0 or 1, previously treated with at least two lines of therapy (excluding pomalidomide) and refractory to the last line were randomly assigned 1:1 to the pembrolizumab plus pomalidomide and dexamethasone group or the pomalidomide and dexamethasone group via an interactive voice response or integrated web response system. Patients received oral pomalidomide 4 mg daily on days 1–21 and oral low-dose dexamethasone 40 mg on days 1, 8, 15, and 22 in 28-day cycles, with or without intravenous pembrolizumab 200 mg every 3 weeks. The dual primary endpoints were progression-free survival and overall survival. Efficacy was assessed in all randomly assigned patients and safety was assessed in patients who received at least one dose of study treatment. The trial is registered at ClinicalTrials.gov, number NCT02576977, and it is closed for accrual. Findings: Between Jan 18, 2016, and June 7, 2017, 249 patients were randomly assigned to either the pembrolizumab plus pomalidomide and dexamethasone group (n=125) or the pomalidomide and dexamethasone group (n=124). On July 3, 2017, the FDA established that risks associated with the triple combination outweighed benefits and halted the study. Median follow-up was 8·1 months (IQR 4·5–10·9). Median progression-free survival was 5·6 months (95% CI 3·7–7·5) in the pembrolizumab plus pomalidomide and dexamethasone group versus 8·4 months (5·9–not reached) in the pomalidomide and dexamethasone group; progression-free survival estimates at 6 months were 48% (95% CI 37–58) versus 60% (49–69) at 6 months (hazard ratio [HR] 1·53; 95% CI 1·05–2·22; p=0·98). Median overall survival was not reached (95% CI 12·9–not reached) versus 15·2 months (12·7–not reached; HR 1·61; 95% CI 0·91–2·85; p=0·95); overall survival estimates at 6 months were 82% (95% CI 74–88) versus 90% (82–95). Serious adverse events occurred in 75 (63%) of 120 patients in the pembrolizumab plus pomalidomide and dexamethasone group versus 56 (46%) of 121 patients in the pomalidomide and dexamethasone group. Four (3%) treatment-related deaths occurred in the pembrolizumab plus pomalidomide and dexamethasone group (one each of unknown cause, neutropenic sepsis, myocarditis, and Stevens–Johnson syndrome); myocarditis and Stevens-Johnson syndrome were considered related to pembrolizumab. No treatment-related deaths were reported in the pomalidomide and dexamethasone group. Interpretation: The results from this unplanned, FDA-requested, interim analysis showed that the benefit–risk profile of pembrolizumab plus pomalidomide and dexamethasone is unfavourable for patients with relapsed or refractory multiple myeloma. Funding: Merck Sharp &amp; Dohme, a subsidiary of Merck &amp; Co (Kenilworth, NJ, USA).</w:t>
      </w:r>
    </w:p>
    <w:p xmlns:w="http://schemas.openxmlformats.org/wordprocessingml/2006/main">
      <w:r>
        <w:rPr>
          <w:b/>
        </w:rPr>
        <w:t>DOI</w:t>
      </w:r>
    </w:p>
    <w:p xmlns:w="http://schemas.openxmlformats.org/wordprocessingml/2006/main">
      <w:r>
        <w:t xml:space="preserve">  </w:t>
      </w:r>
      <w:r>
        <w:rPr/>
        <w:t xml:space="preserve">10.1016/S2352-3026(19)30110-3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100</w:t>
      </w:r>
    </w:p>
    <w:p xmlns:w="http://schemas.openxmlformats.org/wordprocessingml/2006/main">
      <w:r>
        <w:rPr>
          <w:b/>
        </w:rPr>
        <w:t>TITLE</w:t>
      </w:r>
    </w:p>
    <w:p xmlns:w="http://schemas.openxmlformats.org/wordprocessingml/2006/main">
      <w:r>
        <w:t xml:space="preserve">  </w:t>
      </w:r>
      <w:r>
        <w:rPr>
          <w:b/>
          <w:sz w:val="28"/>
          <w:szCs w:val="28"/>
        </w:rPr>
        <w:t xml:space="preserve">Pembrolizumab plus lenalidomide and dexamethasone for patients with treatment-naive multiple myeloma (KEYNOTE-185): a randomised, open-label, phase 3 trial</w:t>
      </w:r>
    </w:p>
    <w:p xmlns:w="http://schemas.openxmlformats.org/wordprocessingml/2006/main">
      <w:r>
        <w:rPr>
          <w:b/>
        </w:rPr>
        <w:t>SOURCE</w:t>
      </w:r>
    </w:p>
    <w:p xmlns:w="http://schemas.openxmlformats.org/wordprocessingml/2006/main">
      <w:r>
        <w:t xml:space="preserve">  </w:t>
      </w:r>
      <w:r>
        <w:rPr/>
        <w:t xml:space="preserve">The Lancet Haematology (2019) 6:9 (e448-e458)</w:t>
      </w:r>
      <w:r>
        <w:rPr/>
        <w:t xml:space="preserve">. Date of Publication: 1 Sep 2019</w:t>
      </w:r>
    </w:p>
    <w:p xmlns:w="http://schemas.openxmlformats.org/wordprocessingml/2006/main">
      <w:r>
        <w:rPr>
          <w:b/>
        </w:rPr>
        <w:t>ABSTRACT</w:t>
      </w:r>
    </w:p>
    <w:p xmlns:w="http://schemas.openxmlformats.org/wordprocessingml/2006/main">
      <w:r>
        <w:t xml:space="preserve">  </w:t>
      </w:r>
      <w:r>
        <w:rPr/>
        <w:t xml:space="preserve">Background: Lenalidomide and dexamethasone has been a standard of care in transplant-ineligible patients with newly diagnosed multiple myeloma. The addition of a third drug to the combination is likely to improve treatment efficacy. KEYNOTE-185 assessed the efficacy and safety of lenalidomide and dexamethasone with and without pembrolizumab in patients with previously untreated multiple myeloma. Here, we present the results of an unplanned interim analysis done to assess the benefit–risk of the combination at the request of the US Food and Drug Administration (FDA). Methods: KEYNOTE-185 was a randomised, open-label, phase 3 trial done at 95 medical centres across 15 countries (Australia, Canada, France, Germany, Ireland, Israel, Italy, Japan, New Zealand, Norway, Russia, South Africa, Spain, UK, and USA). Transplantation-ineligible patients aged 18 years and older with newly diagnosed multiple myeloma, Eastern Cooperative Oncology Group performance status of 0 or 1, and who were treatment naive were enrolled, and randomly assigned 1:1 to receive either pembrolizumab plus lenalidomide and dexamethasone or lenalidomide and dexamethasone alone using an interactive voice or integrated web response system. Patients received oral lenalidomide 25 mg on days 1–21 and oral dexamethasone 40 mg on days 1, 8, 15, and 22 of repeated 28-day cycles, with or without intravenous pembrolizumab 200 mg every 3 weeks. The primary endpoint was progression-free survival, which was investigator-assessed because of early trial termination. Efficacy was analysed in all randomly assigned patients and safety was analysed in all patients who received at least one dose of study drug. This trial is registered at ClinicalTrials.gov, number NCT02579863, and it is closed for accrual. Findings: Between Jan 7, 2016, and June 9, 2017, 301 patients were randomly assigned to the pembrolizumab plus lenalidomide and dexamethasone group (n=151) or the lenalidomide and dexamethasone group (n=150). On July 3, 2017, the FDA decided to halt the study because of the imbalance in the proportion of death between groups. At database cutoff (June 2, 2017), with a median follow-up of 6·6 months (IQR 3·4–9·6), 149 patients in the pembrolizumab plus lenalidomide and dexamethasone group and 145 in the lenalidomide and dexamethasone group had received their assigned study drug. Median progression-free survival was not reached in either group; progression-free survival estimates at 6-months were 82·0% (95% CI 73·2–88·1) versus 85·0% (76·8–90·5; hazard ratio [HR] 1·22; 95% CI 0·67–2·22; p=0·75). Serious adverse events were reported in 81 (54%) patients in the pembrolizumab plus lenalidomide and dexamethasone group versus 57 (39%) patients in the lenalidomide and dexamethasone group; the most common serious adverse events were pneumonia (nine [6%]) and pyrexia (seven [5%]) in the pembrolizumab plus lenalidomide and dexamethasone group and pneumonia (eight [6%]) and sepsis (two [1%]) in the lenalidomide and dexamethasone group. Six (4%) treatment-related deaths occurred in the pembrolizumab plus lenalidomide and dexamethasone group (cardiac arrest, cardiac failure, myocarditis, large intestine perforation, pneumonia, and pulmonary embolism) and two (1%) in the lenalidomide and dexamethasone group (upper gastrointestinal haemorrhage and respiratory failure). Interpretation: The results from this unplanned, FDA-requested, interim analysis showed that the benefit–risk profile of pembrolizumab plus lenalidomide and dexamethasone is unfavourable for patients with newly diagnosed, previously untreated multiple myeloma. Long-term safety and survival follow-up is ongoing. Funding: Merck Sharp &amp; Dohme, a subsidiary of Merck &amp; Co, Inc (Kenilworth, NJ, USA).</w:t>
      </w:r>
    </w:p>
    <w:p xmlns:w="http://schemas.openxmlformats.org/wordprocessingml/2006/main">
      <w:r>
        <w:rPr>
          <w:b/>
        </w:rPr>
        <w:t>DOI</w:t>
      </w:r>
    </w:p>
    <w:p xmlns:w="http://schemas.openxmlformats.org/wordprocessingml/2006/main">
      <w:r>
        <w:t xml:space="preserve">  </w:t>
      </w:r>
      <w:r>
        <w:rPr/>
        <w:t xml:space="preserve">10.1016/S2352-3026(19)30109-7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101</w:t>
      </w:r>
    </w:p>
    <w:p xmlns:w="http://schemas.openxmlformats.org/wordprocessingml/2006/main">
      <w:r>
        <w:rPr>
          <w:b/>
        </w:rPr>
        <w:t>TITLE</w:t>
      </w:r>
    </w:p>
    <w:p xmlns:w="http://schemas.openxmlformats.org/wordprocessingml/2006/main">
      <w:r>
        <w:t xml:space="preserve">  </w:t>
      </w:r>
      <w:r>
        <w:rPr>
          <w:b/>
          <w:sz w:val="28"/>
          <w:szCs w:val="28"/>
        </w:rPr>
        <w:t xml:space="preserve">Effect of Pembrolizumab after Stereotactic Body Radiotherapy vs Pembrolizumab Alone on Tumor Response in Patients with Advanced Non-Small Cell Lung Cancer: Results of the PEMBRO-RT Phase 2 Randomized Clinical Trial</w:t>
      </w:r>
    </w:p>
    <w:p xmlns:w="http://schemas.openxmlformats.org/wordprocessingml/2006/main">
      <w:r>
        <w:rPr>
          <w:b/>
        </w:rPr>
        <w:t>SOURCE</w:t>
      </w:r>
    </w:p>
    <w:p xmlns:w="http://schemas.openxmlformats.org/wordprocessingml/2006/main">
      <w:r>
        <w:t xml:space="preserve">  </w:t>
      </w:r>
      <w:r>
        <w:rPr/>
        <w:t xml:space="preserve">JAMA Oncology (2019) 5:9 (1276-1282)</w:t>
      </w:r>
      <w:r>
        <w:rPr/>
        <w:t xml:space="preserve">. Date of Publication: 1 Sep 2019</w:t>
      </w:r>
    </w:p>
    <w:p xmlns:w="http://schemas.openxmlformats.org/wordprocessingml/2006/main">
      <w:r>
        <w:rPr>
          <w:b/>
        </w:rPr>
        <w:t>ABSTRACT</w:t>
      </w:r>
    </w:p>
    <w:p xmlns:w="http://schemas.openxmlformats.org/wordprocessingml/2006/main">
      <w:r>
        <w:t xml:space="preserve">  </w:t>
      </w:r>
      <w:r>
        <w:rPr/>
        <w:t xml:space="preserve">Importance: Many patients with advanced non-small cell lung cancer (NSCLC) receiving immunotherapy show primary resistance. High-dose radiotherapy can lead to increased tumor antigen release, improved antigen presentation, and T-cell infiltration. This radiotherapy may enhance the effects of checkpoint inhibition. Objective: To assess whether stereotactic body radiotherapy on a single tumor site preceding pembrolizumab treatment enhances tumor response in patients with metastatic NSCLC. Design, Setting, and Participants: Multicenter, randomized phase 2 study (PEMBRO-RT) of 92 patients with advanced NSCLC enrolled between July 1, 2015, and March 31, 2018, regardless of programmed death-ligand 1 (PD-L1) status. Data analysis was of the intention-to-treat population. Interventions: Pembrolizumab (200 mg/kg every 3 weeks) either alone (control arm) or after radiotherapy (3 doses of 8 Gy) (experimental arm) to a single tumor site until confirmed radiographic progression, unacceptable toxic effects, investigator decision, patient withdrawal of consent, or a maximum of 24 months. Main Outcomes and Measures: Improvement in overall response rate (ORR) at 12 weeks from 20% in the control arm to 50% in the experimental arm with P &lt;.10. Results: Of the 92 patients enrolled, 76 were randomized to the control arm (n = 40) or the experimental arm (n = 36). Of those, the median age was 62 years (range, 35-78 years), and 44 (58%) were men. The ORR at 12 weeks was 18% in the control arm vs 36% in the experimental arm (P =.07). Median progression-free survival was 1.9 months (95% CI, 1.7-6.9 months) vs 6.6 months (95% CI, 4.0-14.6 months) (hazard ratio, 0.71; 95% CI, 0.42-1.18; P =.19), and median overall survival was 7.6 months (95% CI, 6.0-13.9 months) vs 15.9 months (95% CI, 7.1 months to not reached) (hazard ratio, 0.66; 95% CI, 0.37-1.18; P =.16). Subgroup analyses showed the largest benefit from the addition of radiotherapy in patients with PD-L1-negative tumors. No increase in treatment-related toxic effects was observed in the experimental arm. Conclusions and Relevance: Stereotactic body radiotherapy prior to pembrolizumab was well tolerated. Although a doubling of ORR was observed, the results did not meet the study's prespecified end point criteria for meaningful clinical benefit. Positive results were largely influenced by the PD-L1-negative subgroup, which had significantly improved progression-free survival and overall survival. These results suggest that a larger trial is necessary to determine whether radiotherapy may activate noninflamed NSCLC toward a more inflamed tumor microenvironment. Trial Registration: ClinicalTrials.gov identifier: NCT02492568.</w:t>
      </w:r>
    </w:p>
    <w:p xmlns:w="http://schemas.openxmlformats.org/wordprocessingml/2006/main">
      <w:r>
        <w:rPr>
          <w:b/>
        </w:rPr>
        <w:t>DOI</w:t>
      </w:r>
    </w:p>
    <w:p xmlns:w="http://schemas.openxmlformats.org/wordprocessingml/2006/main">
      <w:r>
        <w:t xml:space="preserve">  </w:t>
      </w:r>
      <w:r>
        <w:rPr/>
        <w:t xml:space="preserve">10.1001/jamaoncol.2019.1478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102</w:t>
      </w:r>
    </w:p>
    <w:p xmlns:w="http://schemas.openxmlformats.org/wordprocessingml/2006/main">
      <w:r>
        <w:rPr>
          <w:b/>
        </w:rPr>
        <w:t>TITLE</w:t>
      </w:r>
    </w:p>
    <w:p xmlns:w="http://schemas.openxmlformats.org/wordprocessingml/2006/main">
      <w:r>
        <w:t xml:space="preserve">  </w:t>
      </w:r>
      <w:r>
        <w:rPr>
          <w:b/>
          <w:sz w:val="28"/>
          <w:szCs w:val="28"/>
        </w:rPr>
        <w:t xml:space="preserve">Epacadostat plus pembrolizumab versus placebo plus pembrolizumab in patients with unresectable or metastatic melanoma (ECHO-301/KEYNOTE-252): a phase 3, randomised, double-blind study</w:t>
      </w:r>
    </w:p>
    <w:p xmlns:w="http://schemas.openxmlformats.org/wordprocessingml/2006/main">
      <w:r>
        <w:rPr>
          <w:b/>
        </w:rPr>
        <w:t>SOURCE</w:t>
      </w:r>
    </w:p>
    <w:p xmlns:w="http://schemas.openxmlformats.org/wordprocessingml/2006/main">
      <w:r>
        <w:t xml:space="preserve">  </w:t>
      </w:r>
      <w:r>
        <w:rPr/>
        <w:t xml:space="preserve">The Lancet Oncology (2019) 20:8 (1083-1097)</w:t>
      </w:r>
      <w:r>
        <w:rPr/>
        <w:t xml:space="preserve">. Date of Publication: 1 Aug 2019</w:t>
      </w:r>
    </w:p>
    <w:p xmlns:w="http://schemas.openxmlformats.org/wordprocessingml/2006/main">
      <w:r>
        <w:rPr>
          <w:b/>
        </w:rPr>
        <w:t>ABSTRACT</w:t>
      </w:r>
    </w:p>
    <w:p xmlns:w="http://schemas.openxmlformats.org/wordprocessingml/2006/main">
      <w:r>
        <w:t xml:space="preserve">  </w:t>
      </w:r>
      <w:r>
        <w:rPr/>
        <w:t xml:space="preserve">Background: Immunotherapy combination treatments can improve patient outcomes. Epacadostat, an IDO1 selective inhibitor, and pembrolizumab, a PD-1 inhibitor, showed promising antitumour activity in the phase 1–2 ECHO-202/KEYNOTE-037 study in advanced melanoma. In this trial, we aimed to compare progression-free survival and overall survival in patients with unresectable stage III or IV melanoma receiving epacadostat plus pembrolizumab versus placebo plus pembrolizumab. Methods: In this international, randomised, placebo-controlled, double-blind, parallel-group, phase 3 trial, eligible participants were aged 18 years or older, with unresectable stage III or IV melanoma previously untreated with PD-1 or PD-L1 checkpoint inhibitors, an ECOG performance status of 0 or 1, and had a known BRAF</w:t>
      </w:r>
      <w:r>
        <w:rPr>
          <w:vertAlign w:val="superscript"/>
        </w:rPr>
        <w:t xml:space="preserve">V600</w:t>
      </w:r>
      <w:r>
        <w:rPr/>
        <w:t xml:space="preserve"> mutant status or consented to BRAF</w:t>
      </w:r>
      <w:r>
        <w:rPr>
          <w:vertAlign w:val="superscript"/>
        </w:rPr>
        <w:t xml:space="preserve">V600</w:t>
      </w:r>
      <w:r>
        <w:rPr/>
        <w:t xml:space="preserve"> mutation testing during screening. Patients were stratified by PD-L1 expression and BRAF</w:t>
      </w:r>
      <w:r>
        <w:rPr>
          <w:vertAlign w:val="superscript"/>
        </w:rPr>
        <w:t xml:space="preserve">V600</w:t>
      </w:r>
      <w:r>
        <w:rPr/>
        <w:t xml:space="preserve"> mutation status and randomly assigned (1:1) through a central interactive voice and integrated web response system to receive epacadostat 100 mg orally twice daily plus pembrolizumab 200 mg intravenously every 3 weeks or placebo plus pembrolizumab for up to 2 years. We used block randomisation with a block size of four in each stratum. Primary endpoints were progression-free survival and overall survival in the intention-to-treat population. The safety analysis population included randomly assigned patients who received at least one dose of study treatment. The study was stopped after the second interim analysis; follow-up for safety is ongoing. This study is registered with ClinicalTrials.gov, number NCT02752074. Findings: Between June 21, 2016, and Aug 7, 2017, 928 patients were screened and 706 patients were randomly assigned to receive epacadostat plus pembrolizumab (n=354) or placebo plus pembrolizumab (n=352). Median follow-up was 12·4 months (IQR 10·3–14·5). No significant differences were found between the treatment groups for progression-free survival (median 4·7 months, 95% CI 2·9–6·8, for epacadostat plus pembrolizumab vs 4·9 months, 2·9–6·8, for placebo plus pembrolizumab; hazard ratio [HR] 1·00, 95% CI 0·83–1·21; one-sided p=0·52) or overall survival (median not reached in either group; epacadostat plus pembrolizumab vs placebo plus pembrolizumab: HR 1·13, 0·86–1·49; one-sided p=0·81). The most common grade 3 or worse treatment-related adverse event was lipase increase, which occurred in 14 (4%) of 353 patients receiving epacadostat plus pembrolizumab and 11 (3%) of 352 patients receiving placebo plus pembrolizumab. Treatment-related serious adverse events were reported in 37 (10%) of 353 patients receiving epacadostat plus pembrolizumab and 32 (9%) of 352 patients receiving placebo plus pembrolizumab. There were no treatment-related deaths in either treatment group. Interpretation: Epacadostat 100 mg twice daily plus pembrolizumab did not improve progression-free survival or overall survival compared with placebo plus pembrolizumab in patients with unresectable or metastatic melanoma. The usefulness of IDO1 inhibition as a strategy to enhance anti-PD-1 therapy activity in cancer remains uncertain. Funding: Incyte Corporation, in collaboration with Merck Sharp &amp; Dohme.</w:t>
      </w:r>
    </w:p>
    <w:p xmlns:w="http://schemas.openxmlformats.org/wordprocessingml/2006/main">
      <w:r>
        <w:rPr>
          <w:b/>
        </w:rPr>
        <w:t>DOI</w:t>
      </w:r>
    </w:p>
    <w:p xmlns:w="http://schemas.openxmlformats.org/wordprocessingml/2006/main">
      <w:r>
        <w:t xml:space="preserve">  </w:t>
      </w:r>
      <w:r>
        <w:rPr/>
        <w:t xml:space="preserve">10.1016/S1470-2045(19)30274-8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103</w:t>
      </w:r>
    </w:p>
    <w:p xmlns:w="http://schemas.openxmlformats.org/wordprocessingml/2006/main">
      <w:r>
        <w:rPr>
          <w:b/>
        </w:rPr>
        <w:t>TITLE</w:t>
      </w:r>
    </w:p>
    <w:p xmlns:w="http://schemas.openxmlformats.org/wordprocessingml/2006/main">
      <w:r>
        <w:t xml:space="preserve">  </w:t>
      </w:r>
      <w:r>
        <w:rPr>
          <w:b/>
          <w:sz w:val="28"/>
          <w:szCs w:val="28"/>
        </w:rPr>
        <w:t xml:space="preserve">A phase II open-label, single centre, non-randomised trial of Y</w:t>
      </w:r>
      <w:r>
        <w:rPr>
          <w:b/>
          <w:sz w:val="28"/>
          <w:szCs w:val="28"/>
          <w:bCs/>
          <w:vertAlign w:val="superscript"/>
        </w:rPr>
        <w:t xml:space="preserve">90</w:t>
      </w:r>
      <w:r>
        <w:rPr>
          <w:b/>
          <w:sz w:val="28"/>
          <w:szCs w:val="28"/>
        </w:rPr>
        <w:t xml:space="preserve">-radioembolization in combination with nivolumab in Asian patients with advanced hepatocellular carcinoma: An interim analysis</w:t>
      </w:r>
    </w:p>
    <w:p xmlns:w="http://schemas.openxmlformats.org/wordprocessingml/2006/main">
      <w:r>
        <w:rPr>
          <w:b/>
        </w:rPr>
        <w:t>SOURCE</w:t>
      </w:r>
    </w:p>
    <w:p xmlns:w="http://schemas.openxmlformats.org/wordprocessingml/2006/main">
      <w:r>
        <w:t xml:space="preserve">  </w:t>
      </w:r>
      <w:r>
        <w:rPr/>
        <w:t xml:space="preserve">CardioVascular and Interventional Radiology (2019) 42:3 Supplement (S221-S222)</w:t>
      </w:r>
      <w:r>
        <w:rPr/>
        <w:t xml:space="preserve">. Date of Publication: 1 Aug 2019</w:t>
      </w:r>
    </w:p>
    <w:p xmlns:w="http://schemas.openxmlformats.org/wordprocessingml/2006/main">
      <w:r>
        <w:rPr>
          <w:b/>
        </w:rPr>
        <w:t>ABSTRACT</w:t>
      </w:r>
    </w:p>
    <w:p xmlns:w="http://schemas.openxmlformats.org/wordprocessingml/2006/main">
      <w:r>
        <w:t xml:space="preserve">  </w:t>
      </w:r>
      <w:r>
        <w:rPr/>
        <w:t xml:space="preserve">Purpose: To evaluate response rates, safety and tolerability of Y</w:t>
      </w:r>
      <w:r>
        <w:rPr>
          <w:vertAlign w:val="superscript"/>
        </w:rPr>
        <w:t xml:space="preserve">90</w:t>
      </w:r>
      <w:r>
        <w:rPr/>
        <w:t xml:space="preserve">- radioembolization (RE) and nivoumab combination treatment in HCC patients. Material and methods: Single-arm, two-stage Phase II IRB approved trial. Primary efficacy endpoint is best overall response (BOR) (CR+PR) at 18 weeks. In Stage I, 11 patients were recruited. Progression to Stage II (25 patient), only if 3 or more Stage I patients achieve BOR. All patient eligible for Y</w:t>
      </w:r>
      <w:r>
        <w:rPr>
          <w:vertAlign w:val="superscript"/>
        </w:rPr>
        <w:t xml:space="preserve">90</w:t>
      </w:r>
      <w:r>
        <w:rPr/>
        <w:t xml:space="preserve"> RE and who met inclusion criteria were enrolled in the study after passing Tc99 MAA study. Following administration of Y</w:t>
      </w:r>
      <w:r>
        <w:rPr>
          <w:vertAlign w:val="superscript"/>
        </w:rPr>
        <w:t xml:space="preserve">90</w:t>
      </w:r>
      <w:r>
        <w:rPr/>
        <w:t xml:space="preserve"> RE (Day 1), Nivolumab 240mg IV infusion over 1 hour was started on Day 21 and continued every 2 weeks. Liver biopsies were performed prior to Y</w:t>
      </w:r>
      <w:r>
        <w:rPr>
          <w:vertAlign w:val="superscript"/>
        </w:rPr>
        <w:t xml:space="preserve">90</w:t>
      </w:r>
      <w:r>
        <w:rPr/>
        <w:t xml:space="preserve"> RE and after first Nivolumab infusion. Response rates (imaging evaluation) and adverse events were monitored. Results: 11 patients in Stage 1 are reported on. Median age was 63years, with 10 patients being male. 9 patients were ECOG 0, with 7 (63.6%) and 4 (36.4%) being BCLC B and C respectively. 6 patients had terminated treatment and the remaining 5 were still on nivolumab. BOR was 45%. In 5 responders, median duration of response was 29 weeks (longest 36 weeks). 6 patients who terminated study, time-to-treatment progression was 9.1 to 36.6 weeks. Adverse events were Steven Johnson syndrome (n=1), Grade 3 fever (n=1) and Grade 3/4 ALT/AST rise (n=1). There were no treatment related deaths. Conclusion: Y</w:t>
      </w:r>
      <w:r>
        <w:rPr>
          <w:vertAlign w:val="superscript"/>
        </w:rPr>
        <w:t xml:space="preserve">90</w:t>
      </w:r>
      <w:r>
        <w:rPr/>
        <w:t xml:space="preserve">-radioembolization with nivolumab combination treatment in HCC patients appears safe and tolerable with encouraging activity. Recruitment into stage 2 of this Phase II trial is ongoing.</w:t>
      </w:r>
    </w:p>
    <w:p xmlns:w="http://schemas.openxmlformats.org/wordprocessingml/2006/main">
      <w:r>
        <w:rPr>
          <w:b/>
        </w:rPr>
        <w:t>DOI</w:t>
      </w:r>
    </w:p>
    <w:p xmlns:w="http://schemas.openxmlformats.org/wordprocessingml/2006/main">
      <w:r>
        <w:t xml:space="preserve">  </w:t>
      </w:r>
      <w:r>
        <w:rPr/>
        <w:t xml:space="preserve">10.1007/s00270-019-02282-x</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104</w:t>
      </w:r>
    </w:p>
    <w:p xmlns:w="http://schemas.openxmlformats.org/wordprocessingml/2006/main">
      <w:r>
        <w:rPr>
          <w:b/>
        </w:rPr>
        <w:t>TITLE</w:t>
      </w:r>
    </w:p>
    <w:p xmlns:w="http://schemas.openxmlformats.org/wordprocessingml/2006/main">
      <w:r>
        <w:t xml:space="preserve">  </w:t>
      </w:r>
      <w:r>
        <w:rPr>
          <w:b/>
          <w:sz w:val="28"/>
          <w:szCs w:val="28"/>
        </w:rPr>
        <w:t xml:space="preserve">A randomised phase II study investigating durvalumab in addition to an anthracycline taxane-based neoadjuvant therapy in early triple-negative breast cancer: Clinical results and biomarker analysis of GeparNuevo study</w:t>
      </w:r>
    </w:p>
    <w:p xmlns:w="http://schemas.openxmlformats.org/wordprocessingml/2006/main">
      <w:r>
        <w:rPr>
          <w:b/>
        </w:rPr>
        <w:t>SOURCE</w:t>
      </w:r>
    </w:p>
    <w:p xmlns:w="http://schemas.openxmlformats.org/wordprocessingml/2006/main">
      <w:r>
        <w:t xml:space="preserve">  </w:t>
      </w:r>
      <w:r>
        <w:rPr/>
        <w:t xml:space="preserve">Annals of Oncology (2019) 30:8 (1279-1288)</w:t>
      </w:r>
      <w:r>
        <w:rPr/>
        <w:t xml:space="preserve">. Date of Publication: 1 Aug 2019</w:t>
      </w:r>
    </w:p>
    <w:p xmlns:w="http://schemas.openxmlformats.org/wordprocessingml/2006/main">
      <w:r>
        <w:rPr>
          <w:b/>
        </w:rPr>
        <w:t>ABSTRACT</w:t>
      </w:r>
    </w:p>
    <w:p xmlns:w="http://schemas.openxmlformats.org/wordprocessingml/2006/main">
      <w:r>
        <w:t xml:space="preserve">  </w:t>
      </w:r>
      <w:r>
        <w:rPr/>
        <w:t xml:space="preserve">Background: Combining immune-checkpoint inhibitors with chemotherapy yielded an increased response rates in patients with metastatic triple-negative breast cancer (TNBC). Therefore, we evaluated the addition of durvalumab to standard neoadjuvant chemotherapy (NACT) in primary TNBC. Patients and methods: GeparNuevo is a randomised phase II double-blind placebo-controlled study randomising patients with TNBC to durvalumab or placebo given every 4 weeks in addition to nab-paclitaxel followed by standard EC. In the window-phase durvalumab/placebo alone was given 2 weeks before start of nab-paclitaxel. Randomisation was stratified by stromal tumour-infiltrating lymphocyte (sTILs). Patients with primary cT1b-cT4a-d disease, centrally confirmed TNBC and sTILs were included. Primary objective was pathological complete response (PCR) (ypT0 ypN0). Results: A total of 174 patients were randomised, 117 participated in the window-phase. Median age was 49.5 years (range 23-76); 47 patients (27%) were younger than 40 years; 113 (65%) had stage ≥IIA disease, 25 (14%) high sTILs, 138 of 158 (87%) were PD-L1-positive. PCR rate with durvalumab was 53.4% (95% CI 42.5% to 61.4%) versus placebo 44.2% (95% CI 33.5% to 55.3%; unadjusted continuity corrected χ</w:t>
      </w:r>
      <w:r>
        <w:rPr>
          <w:vertAlign w:val="superscript"/>
        </w:rPr>
        <w:t xml:space="preserve">2</w:t>
      </w:r>
      <w:r>
        <w:rPr/>
        <w:t xml:space="preserve">P = 0.287), corresponding to OR = 1.45 (95% CI 0.80-2.63, unadjusted Wald P = 0.224). Durvalumab effect was seen only in the window cohort (PCR 61.0% versus 41.4%, OR = 2.22, 95% CI 1.06-4.64, P = 0.035; interaction P = 0.048). In both arms, significantly increased PCR (P &lt; 0.01) were observed with higher sTILs. There was a trend for increased PCR rates in PD-L1-positive tumours, which was significant for PD-L1-tumour cell in durvalumab (P = 0.045) and for PD-L1-immune cell in placebo arm (P = 0.040). The most common immune-related adverse events were thyroid dysfunction any grade in 47%. Conclusions: Our results suggest that the addition of durvalumab to anthracycline-/taxane-based NACT increases PCR rate particularly in patients treated with durvalumab alone before start of chemotherapy. Trial registration: ClinicalTrials.gov number: NCT02685059.</w:t>
      </w:r>
    </w:p>
    <w:p xmlns:w="http://schemas.openxmlformats.org/wordprocessingml/2006/main">
      <w:r>
        <w:rPr>
          <w:b/>
        </w:rPr>
        <w:t>DOI</w:t>
      </w:r>
    </w:p>
    <w:p xmlns:w="http://schemas.openxmlformats.org/wordprocessingml/2006/main">
      <w:r>
        <w:t xml:space="preserve">  </w:t>
      </w:r>
      <w:r>
        <w:rPr/>
        <w:t xml:space="preserve">10.1093/annonc/mdz158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105</w:t>
      </w:r>
    </w:p>
    <w:p xmlns:w="http://schemas.openxmlformats.org/wordprocessingml/2006/main">
      <w:r>
        <w:rPr>
          <w:b/>
        </w:rPr>
        <w:t>TITLE</w:t>
      </w:r>
    </w:p>
    <w:p xmlns:w="http://schemas.openxmlformats.org/wordprocessingml/2006/main">
      <w:r>
        <w:t xml:space="preserve">  </w:t>
      </w:r>
      <w:r>
        <w:rPr>
          <w:b/>
          <w:sz w:val="28"/>
          <w:szCs w:val="28"/>
        </w:rPr>
        <w:t xml:space="preserve">Identification of the optimal combination dosing schedule of neoadjuvant ipilimumab plus nivolumab in macroscopic stage III melanoma (OpACIN-neo): a multicentre, phase 2, randomised, controlled trial</w:t>
      </w:r>
    </w:p>
    <w:p xmlns:w="http://schemas.openxmlformats.org/wordprocessingml/2006/main">
      <w:r>
        <w:rPr>
          <w:b/>
        </w:rPr>
        <w:t>SOURCE</w:t>
      </w:r>
    </w:p>
    <w:p xmlns:w="http://schemas.openxmlformats.org/wordprocessingml/2006/main">
      <w:r>
        <w:t xml:space="preserve">  </w:t>
      </w:r>
      <w:r>
        <w:rPr/>
        <w:t xml:space="preserve">The Lancet Oncology (2019) 20:7 (948-960)</w:t>
      </w:r>
      <w:r>
        <w:rPr/>
        <w:t xml:space="preserve">. Date of Publication: 1 Jul 2019</w:t>
      </w:r>
    </w:p>
    <w:p xmlns:w="http://schemas.openxmlformats.org/wordprocessingml/2006/main">
      <w:r>
        <w:rPr>
          <w:b/>
        </w:rPr>
        <w:t>ABSTRACT</w:t>
      </w:r>
    </w:p>
    <w:p xmlns:w="http://schemas.openxmlformats.org/wordprocessingml/2006/main">
      <w:r>
        <w:t xml:space="preserve">  </w:t>
      </w:r>
      <w:r>
        <w:rPr/>
        <w:t xml:space="preserve">Background: The outcome of patients with macroscopic stage III melanoma is poor. Neoadjuvant treatment with ipilimumab plus nivolumab at the standard dosing schedule induced pathological responses in a high proportion of patients in two small independent early-phase trials, and no patients with a pathological response have relapsed after a median follow up of 32 months. However, toxicity of the standard ipilimumab plus nivolumab dosing schedule was high, preventing its broader clinical use. The aim of the OpACIN-neo trial was to identify a dosing schedule of ipilimumab plus nivolumab that is less toxic but equally effective. Methods: OpACIN-neo is a multicentre, open-label, phase 2, randomised, controlled trial. Eligible patients were aged at least 18 years, had a WHO performance status of 0–1, had resectable stage III melanoma involving lymph nodes only, and measurable disease according to the Response Evaluation Criteria in Solid Tumors version 1.1. Patients were enrolled from three medical centres in Australia, Sweden, and the Netherlands, and were randomly assigned (1:1:1), stratified by site, to one of three neoadjuvant dosing schedules: group A, two cycles of ipilimumab 3 mg/kg plus nivolumab 1 mg/kg once every 3 weeks intravenously; group B, two cycles of ipilimumab 1 mg/kg plus nivolumab 3 mg/kg once every 3 weeks intravenously; or group C, two cycles of ipilimumab 3 mg/kg once every 3 weeks directly followed by two cycles of nivolumab 3 mg/kg once every 2 weeks intravenously. The investigators, site staff, and patients were aware of the treatment assignment during the study participation. Pathologists were masked to treatment allocation and all other data. The primary endpoints were the proportion of patients with grade 3–4 immune-related toxicity within the first 12 weeks and the proportion of patients achieving a radiological objective response and pathological response at 6 weeks. Analyses were done in all patients who received at least one dose of study drug. This trial is registered with ClinicalTrials.gov, number NCT02977052, and is ongoing with an additional extension cohort and to complete survival analysis. Findings: Between Nov 24, 2016 and June 28, 2018, 105 patients were screened for eligibility, of whom 89 (85%) eligible patients were enrolled and randomly assigned to one of the three groups. Three patients were excluded after randomisation because they were found to be ineligible, and 86 received at least one dose of study drug; 30 patients in group A, 30 in group B, and 26 in group C (accrual to this group was closed early upon advice of the Data Safety Monitoring Board on June 4, 2018 because of severe adverse events). Within the first 12 weeks, grade 3–4 immune-related adverse events were observed in 12 (40%) of 30 patients in group A, six (20%) of 30 in group B, and 13 (50%) of 26 in group C. The difference in grade 3–4 toxicity between group B and A was −20% (95% CI −46 to 6; p=0·158) and between group C and group A was 10% (−20 to 40; p=0·591). The most common grade 3–4 adverse events were elevated liver enzymes in group A (six [20%)]) and colitis in group C (five [19%]); in group B, none of the grade 3–4 adverse events were seen in more than one patient. One patient (in group A) died 9·5 months after the start of treatment due to the consequences of late-onset immune-related encephalitis, which was possibly treatment-related. 19 (63% [95% CI 44–80]) of 30 patients in group A, 17 (57% [37–75]) of 30 in group B, and nine (35% [17–56]) of 26 in group C achieved a radiological objective response, while pathological responses occurred in 24 (80% [61–92]) patients in group A, 23 (77% [58–90]) in group B, and 17 (65% [44–83]) in group C. Interpretation: OpACIN-neo identified a tolerable neoadjuvant dosing schedule (group B: two cycles of ipilimumab 1 mg/kg plus nivolumab 3 mg/kg) that induces a pathological response in a high proportion of patients and might be suitable for broader clinical use. When more mature data confirm these early observations, this schedule should be tested in randomised phase 3 studies versus adjuvant therapies, which are the current standard-of-care systemic therapy for patients with stage III melanoma. Funding: Bristol-Myers Squibb.</w:t>
      </w:r>
    </w:p>
    <w:p xmlns:w="http://schemas.openxmlformats.org/wordprocessingml/2006/main">
      <w:r>
        <w:rPr>
          <w:b/>
        </w:rPr>
        <w:t>DOI</w:t>
      </w:r>
    </w:p>
    <w:p xmlns:w="http://schemas.openxmlformats.org/wordprocessingml/2006/main">
      <w:r>
        <w:t xml:space="preserve">  </w:t>
      </w:r>
      <w:r>
        <w:rPr/>
        <w:t xml:space="preserve">10.1016/S1470-2045(19)30151-2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106</w:t>
      </w:r>
    </w:p>
    <w:p xmlns:w="http://schemas.openxmlformats.org/wordprocessingml/2006/main">
      <w:r>
        <w:rPr>
          <w:b/>
        </w:rPr>
        <w:t>TITLE</w:t>
      </w:r>
    </w:p>
    <w:p xmlns:w="http://schemas.openxmlformats.org/wordprocessingml/2006/main">
      <w:r>
        <w:t xml:space="preserve">  </w:t>
      </w:r>
      <w:r>
        <w:rPr>
          <w:b/>
          <w:sz w:val="28"/>
          <w:szCs w:val="28"/>
        </w:rPr>
        <w:t xml:space="preserve">Atezolizumab with or without cobimetinib versus regorafenib in previously treated metastatic colorectal cancer (IMblaze370): a multicentre, open-label, phase 3, randomised, controlled trial</w:t>
      </w:r>
    </w:p>
    <w:p xmlns:w="http://schemas.openxmlformats.org/wordprocessingml/2006/main">
      <w:r>
        <w:rPr>
          <w:b/>
        </w:rPr>
        <w:t>SOURCE</w:t>
      </w:r>
    </w:p>
    <w:p xmlns:w="http://schemas.openxmlformats.org/wordprocessingml/2006/main">
      <w:r>
        <w:t xml:space="preserve">  </w:t>
      </w:r>
      <w:r>
        <w:rPr/>
        <w:t xml:space="preserve">The Lancet Oncology (2019) 20:6 (849-861)</w:t>
      </w:r>
      <w:r>
        <w:rPr/>
        <w:t xml:space="preserve">. Date of Publication: 1 Jun 2019</w:t>
      </w:r>
    </w:p>
    <w:p xmlns:w="http://schemas.openxmlformats.org/wordprocessingml/2006/main">
      <w:r>
        <w:rPr>
          <w:b/>
        </w:rPr>
        <w:t>ABSTRACT</w:t>
      </w:r>
    </w:p>
    <w:p xmlns:w="http://schemas.openxmlformats.org/wordprocessingml/2006/main">
      <w:r>
        <w:t xml:space="preserve">  </w:t>
      </w:r>
      <w:r>
        <w:rPr/>
        <w:t xml:space="preserve">Background: Microsatellite-stable metastatic colorectal cancer is typically unresponsive to immunotherapy. This phase 3 study was designed to assess atezolizumab plus cobimetinib in metastatic colorectal cancer. Here, we report the comparison of atezolizumab plus cobimetinib or atezolizumab monotherapy versus regorafenib in the third-line setting. Methods: IMblaze 370 is a multicentre, open-label, phase 3, randomised, controlled trial, done at 73 academic medical centres and community oncology practices in 11 countries. Patients aged at least 18 years with unresectable locally advanced or metastatic colorectal cancer, baseline Eastern Cooperative Oncology Group performance status of 0–1, and disease progression on or intolerance to at least two previous systemic chemotherapy regimens were enrolled. We used permuted-block randomisation (block size four)to assign patients (2:1:1)via an interactive voice and web response system to atezolizumab (840 mg intravenously every 2 weeks)plus cobimetinib (60 mg orally once daily for days 1–21 of a 28-day cycle), atezolizumab monotherapy (1200 mg intravenously every 3 weeks), or regorafenib (160 mg orally once daily for days 1–21 of a 28-day cycle). Stratification factors were extended RAS status (wild-type vs mutant)and time since diagnosis of first metastasis (&lt;18 months vs ≥18 months). Recruitment of patients with high microsatellite instability was capped at 5%. The primary endpoint was overall survival in the intention-to-treat population. Safety was assessed in the population of patients who received at least one dose of their assigned treatment. IMblaze370 is ongoing and is registered with ClinicalTrials.gov, number NCT02788279. Findings: Between July 27, 2016, and Jan 19, 2017, 363 patients were enrolled (183 patients in the atezolizumab plus cobimetinib group, 90 in the atezolizumab group, and 90 in the regorafenib group). At data cutoff (March 9, 2018), median follow-up was 7·3 months (IQR 3·7–13·6). Median overall survival was 8·87 months (95% CI 7·00–10·61)with atezolizumab plus cobimetinib, 7·10 months (6·05–10·05)with atezolizumab, and 8·51 months (6·41–10·71)with regorafenib; the hazard ratio was 1·00 (95% CI 0·73–1·38; p=0·99)for the combination versus regorafenib and 1·19 (0·83–1·71; p=0·34)for atezolizumab versus regorafenib. Grade 3–4 adverse events were reported in 109 (61%)of 179 patients in the atezolizumab plus cobimetinib group, 28 (31%)of 90 in the atezolizumab group, and 46 (58%)of 80 in the regorafenib group. The most common all-cause grade 3–4 adverse events in the combination group were diarrhoea (20 [11%]of 179), anaemia (ten [6%]), increased blood creatine phosphokinase (12 [7%]), and fatigue (eight [4%]). Serious adverse events were reported in 71 (40%)of 179 patients in the combination group, 15 (17%)of 90 in the atezolizumab group, and 18 (23%)of 80 in the regorafenib group. Two treatment-related deaths occurred in the combination group (sepsis)and one in the regorafenib group (intestinal perforation). Interpretation: IMblaze370 did not meet its primary endpoint of improved overall survival with atezolizumab plus cobimetinib or atezolizumab versus regorafenib. The safety of atezolizumab plus cobimetinib was consistent with those of the individual drugs. These results underscore the challenge of expanding the benefit of immunotherapy to patients whose tumours have lower baseline levels of immune inflammation, such as those with microsatellite-stable metastatic colorectal cancer. Funding: F Hoffmann-La Roche Ltd/Genentech Inc.</w:t>
      </w:r>
    </w:p>
    <w:p xmlns:w="http://schemas.openxmlformats.org/wordprocessingml/2006/main">
      <w:r>
        <w:rPr>
          <w:b/>
        </w:rPr>
        <w:t>DOI</w:t>
      </w:r>
    </w:p>
    <w:p xmlns:w="http://schemas.openxmlformats.org/wordprocessingml/2006/main">
      <w:r>
        <w:t xml:space="preserve">  </w:t>
      </w:r>
      <w:r>
        <w:rPr/>
        <w:t xml:space="preserve">10.1016/S1470-2045(19)30027-0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107</w:t>
      </w:r>
    </w:p>
    <w:p xmlns:w="http://schemas.openxmlformats.org/wordprocessingml/2006/main">
      <w:r>
        <w:rPr>
          <w:b/>
        </w:rPr>
        <w:t>TITLE</w:t>
      </w:r>
    </w:p>
    <w:p xmlns:w="http://schemas.openxmlformats.org/wordprocessingml/2006/main">
      <w:r>
        <w:t xml:space="preserve">  </w:t>
      </w:r>
      <w:r>
        <w:rPr>
          <w:b/>
          <w:sz w:val="28"/>
          <w:szCs w:val="28"/>
        </w:rPr>
        <w:t xml:space="preserve">Randomized phase III KEYNOTE-045 trial of pembrolizumab versus paclitaxel, docetaxel, or vinflunine in recurrent advanced urothelial cancer: results of &gt;2 years of follow-up</w:t>
      </w:r>
    </w:p>
    <w:p xmlns:w="http://schemas.openxmlformats.org/wordprocessingml/2006/main">
      <w:r>
        <w:rPr>
          <w:b/>
        </w:rPr>
        <w:t>SOURCE</w:t>
      </w:r>
    </w:p>
    <w:p xmlns:w="http://schemas.openxmlformats.org/wordprocessingml/2006/main">
      <w:r>
        <w:t xml:space="preserve">  </w:t>
      </w:r>
      <w:r>
        <w:rPr/>
        <w:t xml:space="preserve">Annals of Oncology (2019) 30:6 (970-976)</w:t>
      </w:r>
      <w:r>
        <w:rPr/>
        <w:t xml:space="preserve">. Date of Publication: 1 Jun 2019</w:t>
      </w:r>
    </w:p>
    <w:p xmlns:w="http://schemas.openxmlformats.org/wordprocessingml/2006/main">
      <w:r>
        <w:rPr>
          <w:b/>
        </w:rPr>
        <w:t>ABSTRACT</w:t>
      </w:r>
    </w:p>
    <w:p xmlns:w="http://schemas.openxmlformats.org/wordprocessingml/2006/main">
      <w:r>
        <w:t xml:space="preserve">  </w:t>
      </w:r>
      <w:r>
        <w:rPr/>
        <w:t xml:space="preserve">Background: Novel second-line treatments are needed for patients with advanced urothelial cancer (UC). Interim analysis of the phase III KEYNOTE-045 study showed a superior overall survival (OS) benefit of pembrolizumab, a programmed death 1 inhibitor, versus chemotherapy in patients with advanced UC that progressed on platinum-based chemotherapy. Here we report the long-term safety and efficacy outcomes of KEYNOTE-045. Patients and methods: Adult patients with histologically/cytologically confirmed UC whose disease progressed after first-line, platinum-containing chemotherapy were enrolled. Patients were randomly assigned 1 : 1 to receive pembrolizumab [200 mg every 3 weeks (Q3W)] or investigator's choice of paclitaxel (175 mg/m</w:t>
      </w:r>
      <w:r>
        <w:rPr>
          <w:vertAlign w:val="superscript"/>
        </w:rPr>
        <w:t xml:space="preserve">2</w:t>
      </w:r>
      <w:r>
        <w:rPr/>
        <w:t xml:space="preserve"> Q3W), docetaxel (75 mg/m</w:t>
      </w:r>
      <w:r>
        <w:rPr>
          <w:vertAlign w:val="superscript"/>
        </w:rPr>
        <w:t xml:space="preserve">2</w:t>
      </w:r>
      <w:r>
        <w:rPr/>
        <w:t xml:space="preserve"> Q3W), or vinflunine (320 mg/m</w:t>
      </w:r>
      <w:r>
        <w:rPr>
          <w:vertAlign w:val="superscript"/>
        </w:rPr>
        <w:t xml:space="preserve">2</w:t>
      </w:r>
      <w:r>
        <w:rPr/>
        <w:t xml:space="preserve"> Q3W). Primary end points were OS and progression-free survival (PFS) per Response Evaluation Criteria in Solid Tumors, version 1.1 (RECIST v1.1) by blinded independent central radiology review (BICR). A key secondary end point was objective response rate per RECIST v1.1 by BICR. Results: A total of 542 patients were enrolled (pembrolizumab, n = 270; chemotherapy, n = 272). Median follow-up as of 26 October 2017 was 27.7 months. Median 1- and 2-year OS rates were higher with pembrolizumab (44.2% and 26.9%, respectively) than chemotherapy (29.8% and 14.3%, respectively). PFS rates did not differ between treatment arms; however, 1- and 2-year PFS rates were higher with pembrolizumab. The objective response rate was also higher with pembrolizumab (21.1% versus 11.0%). Median duration of response to pembrolizumab was not reached (range 1.6+ to 30.0+ months) versus chemotherapy (4.4 months; range 1.4+ to 29.9+ months). Pembrolizumab had lower rates of any grade (62.0% versus 90.6%) and grade ≥3 (16.5% versus 50.2%) treatment-related adverse events than chemotherapy. Conclusions: Long-term results (&gt;2 years’ follow-up) were consistent with those of previously reported analyses, demonstrating continued clinical benefit of pembrolizumab over chemotherapy for efficacy and safety for treatment of locally advanced/metastatic, platinum-refractory UC. Trial registration: ClinicalTrials.gov: NCT02256436.</w:t>
      </w:r>
    </w:p>
    <w:p xmlns:w="http://schemas.openxmlformats.org/wordprocessingml/2006/main">
      <w:r>
        <w:rPr>
          <w:b/>
        </w:rPr>
        <w:t>DOI</w:t>
      </w:r>
    </w:p>
    <w:p xmlns:w="http://schemas.openxmlformats.org/wordprocessingml/2006/main">
      <w:r>
        <w:t xml:space="preserve">  </w:t>
      </w:r>
      <w:r>
        <w:rPr/>
        <w:t xml:space="preserve">10.1093/annonc/mdz127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108</w:t>
      </w:r>
    </w:p>
    <w:p xmlns:w="http://schemas.openxmlformats.org/wordprocessingml/2006/main">
      <w:r>
        <w:rPr>
          <w:b/>
        </w:rPr>
        <w:t>TITLE</w:t>
      </w:r>
    </w:p>
    <w:p xmlns:w="http://schemas.openxmlformats.org/wordprocessingml/2006/main">
      <w:r>
        <w:t xml:space="preserve">  </w:t>
      </w:r>
      <w:r>
        <w:rPr>
          <w:b/>
          <w:sz w:val="28"/>
          <w:szCs w:val="28"/>
        </w:rPr>
        <w:t xml:space="preserve">Dabrafenib, trametinib and pembrolizumab or placebo in BRAF-mutant melanoma</w:t>
      </w:r>
    </w:p>
    <w:p xmlns:w="http://schemas.openxmlformats.org/wordprocessingml/2006/main">
      <w:r>
        <w:rPr>
          <w:b/>
        </w:rPr>
        <w:t>SOURCE</w:t>
      </w:r>
    </w:p>
    <w:p xmlns:w="http://schemas.openxmlformats.org/wordprocessingml/2006/main">
      <w:r>
        <w:t xml:space="preserve">  </w:t>
      </w:r>
      <w:r>
        <w:rPr/>
        <w:t xml:space="preserve">Nature Medicine (2019) 25:6 (941-946)</w:t>
      </w:r>
      <w:r>
        <w:rPr/>
        <w:t xml:space="preserve">. Date of Publication: 1 Jun 2019</w:t>
      </w:r>
    </w:p>
    <w:p xmlns:w="http://schemas.openxmlformats.org/wordprocessingml/2006/main">
      <w:r>
        <w:rPr>
          <w:b/>
        </w:rPr>
        <w:t>ABSTRACT</w:t>
      </w:r>
    </w:p>
    <w:p xmlns:w="http://schemas.openxmlformats.org/wordprocessingml/2006/main">
      <w:r>
        <w:t xml:space="preserve">  </w:t>
      </w:r>
      <w:r>
        <w:rPr/>
        <w:t xml:space="preserve">Blocking programmed death 1 (PD-1) may enhance the durability of anti-tumor responses that are induced by the combined inhibition of BRAF and MEK</w:t>
      </w:r>
      <w:r>
        <w:rPr>
          <w:vertAlign w:val="superscript"/>
        </w:rPr>
        <w:t xml:space="preserve">1</w:t>
      </w:r>
      <w:r>
        <w:rPr/>
        <w:t xml:space="preserve">. Here we performed a randomized phase 2 trial (NCT02130466), in which patients with treatment-naive BRAF</w:t>
      </w:r>
      <w:r>
        <w:rPr>
          <w:vertAlign w:val="superscript"/>
        </w:rPr>
        <w:t xml:space="preserve">V600E/K</w:t>
      </w:r>
      <w:r>
        <w:rPr/>
        <w:t xml:space="preserve">-mutant, advanced melanoma received the BRAF inhibitor dabrafenib and the MEK inhibitor trametinib together with the PD-1-blocking antibody pembrolizumab (triplet; n = 60) or placebo (doublet; n = 60). The primary end point of progression-free survival was numerically improved in the triplet group—16.0 months—compared with 10.3 months in the doublet group (hazard ratio, 0.66; P = 0.043); however, the trial did not reach the planned benefit for a statistically significant improvement. Median duration of response was 18.7 months (95% confidence interval, 10.1–22.1) and 12.5 months (95% confidence interval, 6.0–14.1); 59.8 and 27.8% of responses were estimated to have lasted for more than 18 months for triplet and doublet treatment, respectively. Grade 3–5 treatment-related adverse events occurred in 58.3 and 26.7% of patients treated with triplet and doublet therapies, respectively, which were most commonly fever, increased transaminase levels and rash. One patient who received triplet therapy died of pneumonitis. In summary, triplet therapy with dabrafenib, trametinib and pembrolizumab conferred numerically longer progression-free survival and duration of response with a higher rate of grade 3/4 adverse events compared with the doublet therapy of dabrafenib, trametinib and placebo.</w:t>
      </w:r>
    </w:p>
    <w:p xmlns:w="http://schemas.openxmlformats.org/wordprocessingml/2006/main">
      <w:r>
        <w:rPr>
          <w:b/>
        </w:rPr>
        <w:t>DOI</w:t>
      </w:r>
    </w:p>
    <w:p xmlns:w="http://schemas.openxmlformats.org/wordprocessingml/2006/main">
      <w:r>
        <w:t xml:space="preserve">  </w:t>
      </w:r>
      <w:r>
        <w:rPr/>
        <w:t xml:space="preserve">10.1038/s41591-019-0448-9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109</w:t>
      </w:r>
    </w:p>
    <w:p xmlns:w="http://schemas.openxmlformats.org/wordprocessingml/2006/main">
      <w:r>
        <w:rPr>
          <w:b/>
        </w:rPr>
        <w:t>TITLE</w:t>
      </w:r>
    </w:p>
    <w:p xmlns:w="http://schemas.openxmlformats.org/wordprocessingml/2006/main">
      <w:r>
        <w:t xml:space="preserve">  </w:t>
      </w:r>
      <w:r>
        <w:rPr>
          <w:b/>
          <w:sz w:val="28"/>
          <w:szCs w:val="28"/>
        </w:rPr>
        <w:t xml:space="preserve">Immunotherapy-induced bronchitis/bronchiolitis: A new pattern of lung toxicity of immune checkpoint inhibitors</w:t>
      </w:r>
    </w:p>
    <w:p xmlns:w="http://schemas.openxmlformats.org/wordprocessingml/2006/main">
      <w:r>
        <w:rPr>
          <w:b/>
        </w:rPr>
        <w:t>SOURCE</w:t>
      </w:r>
    </w:p>
    <w:p xmlns:w="http://schemas.openxmlformats.org/wordprocessingml/2006/main">
      <w:r>
        <w:t xml:space="preserve">  </w:t>
      </w:r>
      <w:r>
        <w:rPr/>
        <w:t xml:space="preserve">Respiration (2019) 97:6 (620-621)</w:t>
      </w:r>
      <w:r>
        <w:rPr/>
        <w:t xml:space="preserve">. Date of Publication: 1 Jun 2019</w:t>
      </w:r>
    </w:p>
    <w:p xmlns:w="http://schemas.openxmlformats.org/wordprocessingml/2006/main">
      <w:r>
        <w:rPr>
          <w:b/>
        </w:rPr>
        <w:t>ABSTRACT</w:t>
      </w:r>
    </w:p>
    <w:p xmlns:w="http://schemas.openxmlformats.org/wordprocessingml/2006/main">
      <w:r>
        <w:t xml:space="preserve">  </w:t>
      </w:r>
      <w:r>
        <w:rPr/>
        <w:t xml:space="preserve">Introduction: Immune checkpoint inhibitors (ICIs) have revolutionized the treatment of many cancers, and have proven to be effective in improving overall and progression-free survival. However, ICIs have been associated with a variety of immunerelated adverse events (IRAE), including lung toxicity manifesting as interstitial lung disease and organising pneumonia. We report 2 cases of isolated severe airway disease attributable to ICIs, a previously unreported pattern of lung toxicity. Case Presentation: Both patients presented with worsening dyspnea and cough while receiving immunotherapy. The first patient participated in a randomized double blind study receiving nivolumab +/- ipilimumab, and the second had been treated with nivolumab for several months. The clinical, imaging and histopathological characteristics are summarized in Table 1. An IRAE was suspected based on the temporal relationship between immunotherapy initiation and symptom onset, and exclusion of alternative causes, especially infections. ICIs were stopped in both cases and high-dose prednisone was administered, together with inhaled corticosteroids and bronchodilators. In patient 1, this regimen allowed a rapid clinical and functional improvement, although a repeat course of steroids was required due to transient recurrence of cough and lung function impairment after prednisone tapering. In patient 2, despite prolonged high-dose prednisone, only a stabilization of FEV1 could be achieved, and disease course was complicated by multiple respiratory infections resulting in further loss of function. Conclusions: Besides the known pattern of interstitial lung disease, pulmonary IRAE secondary to ICIs may present as bronchitis/ bronchiolitis, potentially associated with severe airflow obstruction. ICIs withdrawal and systemic corticosteroids resulted in variable outcomes. Further studies are required to better characterize this new pattern of lung toxicity. (Table Presented).</w:t>
      </w:r>
    </w:p>
    <w:p xmlns:w="http://schemas.openxmlformats.org/wordprocessingml/2006/main">
      <w:r>
        <w:rPr>
          <w:b/>
        </w:rPr>
        <w:t>DOI</w:t>
      </w:r>
    </w:p>
    <w:p xmlns:w="http://schemas.openxmlformats.org/wordprocessingml/2006/main">
      <w:r>
        <w:t xml:space="preserve">  </w:t>
      </w:r>
      <w:r>
        <w:rPr/>
        <w:t xml:space="preserve">10.1159/000499887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110</w:t>
      </w:r>
    </w:p>
    <w:p xmlns:w="http://schemas.openxmlformats.org/wordprocessingml/2006/main">
      <w:r>
        <w:rPr>
          <w:b/>
        </w:rPr>
        <w:t>TITLE</w:t>
      </w:r>
    </w:p>
    <w:p xmlns:w="http://schemas.openxmlformats.org/wordprocessingml/2006/main">
      <w:r>
        <w:t xml:space="preserve">  </w:t>
      </w:r>
      <w:r>
        <w:rPr>
          <w:b/>
          <w:sz w:val="28"/>
          <w:szCs w:val="28"/>
        </w:rPr>
        <w:t xml:space="preserve">Extended follow-up of a phase i trial of ipilimumab, nivolumab and brentuximab vedotin in relapsed Hodgkin lymphoma: A trial of the ecog-acrin research group (E4412)</w:t>
      </w:r>
    </w:p>
    <w:p xmlns:w="http://schemas.openxmlformats.org/wordprocessingml/2006/main">
      <w:r>
        <w:rPr>
          <w:b/>
        </w:rPr>
        <w:t>SOURCE</w:t>
      </w:r>
    </w:p>
    <w:p xmlns:w="http://schemas.openxmlformats.org/wordprocessingml/2006/main">
      <w:r>
        <w:t xml:space="preserve">  </w:t>
      </w:r>
      <w:r>
        <w:rPr/>
        <w:t xml:space="preserve">Hematological Oncology (2019) 37 Supplement 2 (123-124)</w:t>
      </w:r>
      <w:r>
        <w:rPr/>
        <w:t xml:space="preserve">. Date of Publication: 1 Jun 2019</w:t>
      </w:r>
    </w:p>
    <w:p xmlns:w="http://schemas.openxmlformats.org/wordprocessingml/2006/main">
      <w:r>
        <w:rPr>
          <w:b/>
        </w:rPr>
        <w:t>ABSTRACT</w:t>
      </w:r>
    </w:p>
    <w:p xmlns:w="http://schemas.openxmlformats.org/wordprocessingml/2006/main">
      <w:r>
        <w:t xml:space="preserve">  </w:t>
      </w:r>
      <w:r>
        <w:rPr/>
        <w:t xml:space="preserve">Background: Relapsed/refractory (R/R) Hodgkin lymphoma (HL) remains a significant clinical problem. We hypothesized that activating the immune microenvironment, and concurrently targeting tumor cells with brentuximab vedotin (B) could overcome tumor resistance. Here we report the extended follow-up for all patients treated on Phase 1 of E4412 with the combinations of B (1.2 or 1.8 mg/kg), nivolumab (N) 3mg/kg and ipilimumab (I) (1 or 3mg). Methods: Patients with confirmed R/R HL were enrolled sequentially in cohorts of B-I (n=21), B-N (n=18), and B-N-I (n=22). Schedule was: B-N q 21 days for 16 cycles and N an additional 12 months; I q 3 weeks for 4 cycles and then q 3 months (B-I), or every 12 weeks for up to 24 months (B-N-I). Dose limiting toxicity (DLT) was defined within the first cycle of therapy. Results: As of 3/1/2019, 64 patients were enrolled of which 61 were eligible, 3 were ineligible due to prior treatment or laboratory values. The median age was 33; median prior therapies 2 (excluding SCT) across all cohorts, range: 1-9 (B-I), 1-6 (B-N), and 1-5 (B-N-I). Twentyfive patients (40%) had prior SCT: 9 (B-I), 7 (B-N), and 9 (B-N-I). Seven patients: 3 (B-I), 4 (B-N) and 1 (B-N-I) had prior BV. Safety: All enrolled patients are evaluable for safety. There were 2 grade 5 pneumonitis deaths, one each in B-N and B-N-I. There were 5 DLTs: pneumonitis and typhlitis (B-N), and one each grade 4 diabetic ketoacidosis and hyperglycemia, transient grade 3 AST elevation, and post AlloSCT grade 4 GVHD (B-N-I). Significant grade 3 AEs included rash (12%), and colitis, gastritis, pancreatitis, and arthritis each in 1 patient. Common toxicities considered at least possibly related to drug, included: fatigue (28%), transaminitis (36%), rash predominantly with B-I (25%) versus 8% combined B-N, and B-N-I, peripheral neuropathy (53%) and diarrhea (43%), primarily grade 1-2. Response: Five patients: (1 each B-I, B-N, and 3 B-N-I) were unevaluable for response. For the entire cohort the ORR/CR is 76%/57% (B-I), 88%/61% (B-N), and 82%/73% (B-N-I). For patients with at least 2 cycles of therapy and one imaging time point the ORR/CR is 80%/60%, 94%/64%, and 95%/84% for B-I, B-N and B-NI respectively. With a median follow-up of 2.98 years, 2 years, and 1.35 years the 1 year PFS is 60%, 68%, and 72% for B-I, B-N and BN- I respectively The median OS has not been reached for any of the arms (Figure 1). Conclusion: All combinations were well tolerated, with mainly grade 1-2 immune toxicities, however deaths secondary to pneumonitis were noted in N containing cohorts. The ORR and CR rate in the N containing cohorts is superior to that of B-I doublet; the CR of B-N-I is higher than both doublet combinations and some patients have durable responses. It remains to be seen if a higher CR rate will eventually translate into more durable response rates. The ongoing randomized phase 2 study (E4412) is comparing the B-N doublet to the B-N-I triplet (NCT01896999).</w:t>
      </w:r>
    </w:p>
    <w:p xmlns:w="http://schemas.openxmlformats.org/wordprocessingml/2006/main">
      <w:r>
        <w:rPr>
          <w:b/>
        </w:rPr>
        <w:t>DOI</w:t>
      </w:r>
    </w:p>
    <w:p xmlns:w="http://schemas.openxmlformats.org/wordprocessingml/2006/main">
      <w:r>
        <w:t xml:space="preserve">  </w:t>
      </w:r>
      <w:r>
        <w:rPr/>
        <w:t xml:space="preserve">10.1002/hon.83_2629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111</w:t>
      </w:r>
    </w:p>
    <w:p xmlns:w="http://schemas.openxmlformats.org/wordprocessingml/2006/main">
      <w:r>
        <w:rPr>
          <w:b/>
        </w:rPr>
        <w:t>TITLE</w:t>
      </w:r>
    </w:p>
    <w:p xmlns:w="http://schemas.openxmlformats.org/wordprocessingml/2006/main">
      <w:r>
        <w:t xml:space="preserve">  </w:t>
      </w:r>
      <w:r>
        <w:rPr>
          <w:b/>
          <w:sz w:val="28"/>
          <w:szCs w:val="28"/>
        </w:rPr>
        <w:t xml:space="preserve">Randomized phase III KEYNOTE-045 trial of pembrolizumab versus paclitaxel, docetaxel, or vinflunine in recurrent advanced urothelial cancer: Results of &gt;2 years of follow-up</w:t>
      </w:r>
    </w:p>
    <w:p xmlns:w="http://schemas.openxmlformats.org/wordprocessingml/2006/main">
      <w:r>
        <w:rPr>
          <w:b/>
        </w:rPr>
        <w:t>SOURCE</w:t>
      </w:r>
    </w:p>
    <w:p xmlns:w="http://schemas.openxmlformats.org/wordprocessingml/2006/main">
      <w:r>
        <w:t xml:space="preserve">  </w:t>
      </w:r>
      <w:r>
        <w:rPr/>
        <w:t xml:space="preserve">Annals of Oncology (2019) 30:6 (970-976) Article Number: mdz127</w:t>
      </w:r>
      <w:r>
        <w:rPr/>
        <w:t xml:space="preserve">. Date of Publication: 1 Jun 2019</w:t>
      </w:r>
    </w:p>
    <w:p xmlns:w="http://schemas.openxmlformats.org/wordprocessingml/2006/main">
      <w:r>
        <w:rPr>
          <w:b/>
        </w:rPr>
        <w:t>ABSTRACT</w:t>
      </w:r>
    </w:p>
    <w:p xmlns:w="http://schemas.openxmlformats.org/wordprocessingml/2006/main">
      <w:r>
        <w:t xml:space="preserve">  </w:t>
      </w:r>
      <w:r>
        <w:rPr/>
        <w:t xml:space="preserve">Background: Novel second-line treatments are needed for patients with advanced urothelial cancer (UC). Interim analysis of the phase III KEYNOTE-045 study showed a superior overall survival (OS) benefit of pembrolizumab, a programmed death 1 inhibitor, versus chemotherapy in patients with advanced UC that progressed on platinum-based chemotherapy. Here we report the long-term safety and efficacy outcomes of KEYNOTE-045. Patients and methods: Adult patients with histologically/cytologically confirmed UC whose disease progressed after first-line, platinum-containing chemotherapy were enrolled. Patients were randomly assigned 1: 1 to receive pembrolizumab [200 mg every 3 weeks (Q3W)] or investigator's choice of paclitaxel (175 mg/m</w:t>
      </w:r>
      <w:r>
        <w:rPr>
          <w:vertAlign w:val="superscript"/>
        </w:rPr>
        <w:t xml:space="preserve">2</w:t>
      </w:r>
      <w:r>
        <w:rPr/>
        <w:t xml:space="preserve"> Q3W), docetaxel (75 mg/m</w:t>
      </w:r>
      <w:r>
        <w:rPr>
          <w:vertAlign w:val="superscript"/>
        </w:rPr>
        <w:t xml:space="preserve">2</w:t>
      </w:r>
      <w:r>
        <w:rPr/>
        <w:t xml:space="preserve"> Q3W), or vinflunine (320 mg/m</w:t>
      </w:r>
      <w:r>
        <w:rPr>
          <w:vertAlign w:val="superscript"/>
        </w:rPr>
        <w:t xml:space="preserve">2</w:t>
      </w:r>
      <w:r>
        <w:rPr/>
        <w:t xml:space="preserve"> Q3W). Primary end points were OS and progression-free survival (PFS) per Response Evaluation Criteria in Solid Tumors, version 1.1 (RECIST v1.1) by blinded independent central radiology review (BICR). A key secondary end point was objective response rate per RECIST v1.1 by BICR. Results: A total of 542 patients were enrolled (pembrolizumab, n = 270; chemotherapy, n = 272). Median follow-up as of 26 October 2017 was 27.7 months. Median 1- and 2-year OS rates were higher with pembrolizumab (44.2% and 26.9%, respectively) than chemotherapy (29.8% and 14.3%, respectively). PFS rates did not differ between treatment arms; however, 1- and 2-year PFS rates were higher with pembrolizumab. The objective response rate was also higher with pembrolizumab (21.1% versus 11.0%). Median duration of response to pembrolizumab was not reached (range 1.6+ to 30.0+ months) versus chemotherapy (4.4 months; range 1.4+ to 29.9+ months). Pembrolizumab had lower rates of any grade (62.0% versus 90.6%) and grade ≥3 (16.5% versus 50.2%) treatment-related adverse events than chemotherapy. Conclusions: Long-term results (&gt;2 years' follow-up) were consistent with those of previously reported analyses, demonstrating continued clinical benefit of pembrolizumab over chemotherapy for efficacy and safety for treatment of locally advanced/metastatic, platinum-refractory UC. Trial registration: ClinicalTrials.gov: NCT02256436.</w:t>
      </w:r>
    </w:p>
    <w:p xmlns:w="http://schemas.openxmlformats.org/wordprocessingml/2006/main">
      <w:r>
        <w:rPr>
          <w:b/>
        </w:rPr>
        <w:t>DOI</w:t>
      </w:r>
    </w:p>
    <w:p xmlns:w="http://schemas.openxmlformats.org/wordprocessingml/2006/main">
      <w:r>
        <w:t xml:space="preserve">  </w:t>
      </w:r>
      <w:r>
        <w:rPr/>
        <w:t xml:space="preserve">10.1093/annonc/mdz127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112</w:t>
      </w:r>
    </w:p>
    <w:p xmlns:w="http://schemas.openxmlformats.org/wordprocessingml/2006/main">
      <w:r>
        <w:rPr>
          <w:b/>
        </w:rPr>
        <w:t>TITLE</w:t>
      </w:r>
    </w:p>
    <w:p xmlns:w="http://schemas.openxmlformats.org/wordprocessingml/2006/main">
      <w:r>
        <w:t xml:space="preserve">  </w:t>
      </w:r>
      <w:r>
        <w:rPr>
          <w:b/>
          <w:sz w:val="28"/>
          <w:szCs w:val="28"/>
        </w:rPr>
        <w:t xml:space="preserve">Randomized phase III KEYNOTE-045 trial of pembrolizumab versus paclitaxel, docetaxel, or vinflunine in recurrent advanced urothelial cancer: Results of &gt;2 years of follow-up</w:t>
      </w:r>
    </w:p>
    <w:p xmlns:w="http://schemas.openxmlformats.org/wordprocessingml/2006/main">
      <w:r>
        <w:rPr>
          <w:b/>
        </w:rPr>
        <w:t>SOURCE</w:t>
      </w:r>
    </w:p>
    <w:p xmlns:w="http://schemas.openxmlformats.org/wordprocessingml/2006/main">
      <w:r>
        <w:t xml:space="preserve">  </w:t>
      </w:r>
      <w:r>
        <w:rPr/>
        <w:t xml:space="preserve">Annals of Oncology (2019) 30:6 (970-976) Article Number: mdz127</w:t>
      </w:r>
      <w:r>
        <w:rPr/>
        <w:t xml:space="preserve">. Date of Publication: 1 Jun 2019</w:t>
      </w:r>
    </w:p>
    <w:p xmlns:w="http://schemas.openxmlformats.org/wordprocessingml/2006/main">
      <w:r>
        <w:rPr>
          <w:b/>
        </w:rPr>
        <w:t>ABSTRACT</w:t>
      </w:r>
    </w:p>
    <w:p xmlns:w="http://schemas.openxmlformats.org/wordprocessingml/2006/main">
      <w:r>
        <w:t xml:space="preserve">  </w:t>
      </w:r>
      <w:r>
        <w:rPr/>
        <w:t xml:space="preserve">Background: Novel second-line treatments are needed for patients with advanced urothelial cancer (UC). Interim analysis of the phase III KEYNOTE-045 study showed a superior overall survival (OS) benefit of pembrolizumab, a programmed death 1 inhibitor, versus chemotherapy in patients with advanced UC that progressed on platinum-based chemotherapy. Here we report the long-term safety and efficacy outcomes of KEYNOTE-045. Patients and methods: Adult patients with histologically/cytologically confirmed UC whose disease progressed after first-line, platinum-containing chemotherapy were enrolled. Patients were randomly assigned 1: 1 to receive pembrolizumab [200 mg every 3 weeks (Q3W)] or investigator's choice of paclitaxel (175 mg/m</w:t>
      </w:r>
      <w:r>
        <w:rPr>
          <w:vertAlign w:val="superscript"/>
        </w:rPr>
        <w:t xml:space="preserve">2</w:t>
      </w:r>
      <w:r>
        <w:rPr/>
        <w:t xml:space="preserve"> Q3W), docetaxel (75 mg/m</w:t>
      </w:r>
      <w:r>
        <w:rPr>
          <w:vertAlign w:val="superscript"/>
        </w:rPr>
        <w:t xml:space="preserve">2</w:t>
      </w:r>
      <w:r>
        <w:rPr/>
        <w:t xml:space="preserve"> Q3W), or vinflunine (320 mg/m</w:t>
      </w:r>
      <w:r>
        <w:rPr>
          <w:vertAlign w:val="superscript"/>
        </w:rPr>
        <w:t xml:space="preserve">2</w:t>
      </w:r>
      <w:r>
        <w:rPr/>
        <w:t xml:space="preserve"> Q3W). Primary end points were OS and progression-free survival (PFS) per Response Evaluation Criteria in Solid Tumors, version 1.1 (RECIST v1.1) by blinded independent central radiology review (BICR). A key secondary end point was objective response rate per RECIST v1.1 by BICR. Results: A total of 542 patients were enrolled (pembrolizumab, n = 270; chemotherapy, n = 272). Median follow-up as of 26 October 2017 was 27.7 months. Median 1- and 2-year OS rates were higher with pembrolizumab (44.2% and 26.9%, respectively) than chemotherapy (29.8% and 14.3%, respectively). PFS rates did not differ between treatment arms; however, 1- and 2-year PFS rates were higher with pembrolizumab. The objective response rate was also higher with pembrolizumab (21.1% versus 11.0%). Median duration of response to pembrolizumab was not reached (range 1.6+ to 30.0+ months) versus chemotherapy (4.4 months; range 1.4+ to 29.9+ months). Pembrolizumab had lower rates of any grade (62.0% versus 90.6%) and grade ≥3 (16.5% versus 50.2%) treatment-related adverse events than chemotherapy. Conclusions: Long-term results (&gt;2 years' follow-up) were consistent with those of previously reported analyses, demonstrating continued clinical benefit of pembrolizumab over chemotherapy for efficacy and safety for treatment of locally advanced/metastatic, platinum-refractory UC. Trial registration: ClinicalTrials.gov: NCT02256436.</w:t>
      </w:r>
    </w:p>
    <w:p xmlns:w="http://schemas.openxmlformats.org/wordprocessingml/2006/main">
      <w:r>
        <w:rPr>
          <w:b/>
        </w:rPr>
        <w:t>DOI</w:t>
      </w:r>
    </w:p>
    <w:p xmlns:w="http://schemas.openxmlformats.org/wordprocessingml/2006/main">
      <w:r>
        <w:t xml:space="preserve">  </w:t>
      </w:r>
      <w:r>
        <w:rPr/>
        <w:t xml:space="preserve">10.1093/annonc/mdz127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113</w:t>
      </w:r>
    </w:p>
    <w:p xmlns:w="http://schemas.openxmlformats.org/wordprocessingml/2006/main">
      <w:r>
        <w:rPr>
          <w:b/>
        </w:rPr>
        <w:t>TITLE</w:t>
      </w:r>
    </w:p>
    <w:p xmlns:w="http://schemas.openxmlformats.org/wordprocessingml/2006/main">
      <w:r>
        <w:t xml:space="preserve">  </w:t>
      </w:r>
      <w:r>
        <w:rPr>
          <w:b/>
          <w:sz w:val="28"/>
          <w:szCs w:val="28"/>
        </w:rPr>
        <w:t xml:space="preserve">Nivolumab versus everolimus in advanced renal cell carcinoma: Japanese subgroup 3-year follow-up analysis from the Phase III CheckMate 025 study</w:t>
      </w:r>
    </w:p>
    <w:p xmlns:w="http://schemas.openxmlformats.org/wordprocessingml/2006/main">
      <w:r>
        <w:rPr>
          <w:b/>
        </w:rPr>
        <w:t>SOURCE</w:t>
      </w:r>
    </w:p>
    <w:p xmlns:w="http://schemas.openxmlformats.org/wordprocessingml/2006/main">
      <w:r>
        <w:t xml:space="preserve">  </w:t>
      </w:r>
      <w:r>
        <w:rPr/>
        <w:t xml:space="preserve">Japanese Journal of Clinical Oncology (2019) 49:6 (506-514)</w:t>
      </w:r>
      <w:r>
        <w:rPr/>
        <w:t xml:space="preserve">. Date of Publication: 29 May 2019</w:t>
      </w:r>
    </w:p>
    <w:p xmlns:w="http://schemas.openxmlformats.org/wordprocessingml/2006/main">
      <w:r>
        <w:rPr>
          <w:b/>
        </w:rPr>
        <w:t>ABSTRACT</w:t>
      </w:r>
    </w:p>
    <w:p xmlns:w="http://schemas.openxmlformats.org/wordprocessingml/2006/main">
      <w:r>
        <w:t xml:space="preserve">  </w:t>
      </w:r>
      <w:r>
        <w:rPr/>
        <w:t xml:space="preserve">Background: Nivolumab treatment resulted in superior efficacy and safety versus everolimus treatment in the 2-year follow-up of the CheckMate 025 Phase III study, with consistent results in the global population and the Japanese population. Here, we report the 3-year follow-up in both groups. Methods: Patients were randomized 1:1 to nivolumab 3 mg/kg intravenously every 2 weeks or everolimus 10 mg orally once daily until progression/intolerable toxicity. The primary endpoint was overall survival (OS). Key secondary endpoints included objective response rate, progressionfree survival, safety and patient-reported quality of life. Results: Of 410 and 411 patients randomized to nivolumab and everolimus, 37 and 26 were Japanese, respectively. The median OS for the global population was 25.8 months with nivolumab and 19.7 months with everolimus (hazard ratio 0.74; 95.5% confidence interval [CI]: 0.63-0.88; P = 0.0005); in the Japanese population, median OS was 45.9 months and not reached (hazard ratio 1.08; 95% CI: 0.50-2.34; P = 0.85), respectively. The investigator-Assessed objective response rate was 26% versus 5% with nivolumab versus everolimus (odds ratio [OR] 6.19; 95% CI: 3.82-10.06) in the global population and 43% versus 8% in the Japanese population (OR 6.80; 95% CI: 1.60-28.91; P = 0.0035), respectively. The incidence of any-grade treatment-related adverse events was lower with nivolumab versus everolimus in both the global patient population (80% versus 89%) and the Japanese population (81% versus 100%). Conclusions: At the 3-year follow-up, the efficacy and safety results of CheckMate 025 are generally consistent in the global and the Japanese populations.</w:t>
      </w:r>
    </w:p>
    <w:p xmlns:w="http://schemas.openxmlformats.org/wordprocessingml/2006/main">
      <w:r>
        <w:rPr>
          <w:b/>
        </w:rPr>
        <w:t>DOI</w:t>
      </w:r>
    </w:p>
    <w:p xmlns:w="http://schemas.openxmlformats.org/wordprocessingml/2006/main">
      <w:r>
        <w:t xml:space="preserve">  </w:t>
      </w:r>
      <w:r>
        <w:rPr/>
        <w:t xml:space="preserve">10.1093/jjco/hyz026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114</w:t>
      </w:r>
    </w:p>
    <w:p xmlns:w="http://schemas.openxmlformats.org/wordprocessingml/2006/main">
      <w:r>
        <w:rPr>
          <w:b/>
        </w:rPr>
        <w:t>TITLE</w:t>
      </w:r>
    </w:p>
    <w:p xmlns:w="http://schemas.openxmlformats.org/wordprocessingml/2006/main">
      <w:r>
        <w:t xml:space="preserve">  </w:t>
      </w:r>
      <w:r>
        <w:rPr>
          <w:b/>
          <w:sz w:val="28"/>
          <w:szCs w:val="28"/>
        </w:rPr>
        <w:t xml:space="preserve">Pembrolizumab versus chemotherapy for previously untreated, PD-L1-expressing, locally advanced or metastatic non-small-cell lung cancer (KEYNOTE-042): a randomised, open-label, controlled, phase 3 trial</w:t>
      </w:r>
    </w:p>
    <w:p xmlns:w="http://schemas.openxmlformats.org/wordprocessingml/2006/main">
      <w:r>
        <w:rPr>
          <w:b/>
        </w:rPr>
        <w:t>SOURCE</w:t>
      </w:r>
    </w:p>
    <w:p xmlns:w="http://schemas.openxmlformats.org/wordprocessingml/2006/main">
      <w:r>
        <w:t xml:space="preserve">  </w:t>
      </w:r>
      <w:r>
        <w:rPr/>
        <w:t xml:space="preserve">The Lancet (2019) 393:10183 (1819-1830)</w:t>
      </w:r>
      <w:r>
        <w:rPr/>
        <w:t xml:space="preserve">. Date of Publication: 4 May 2019</w:t>
      </w:r>
    </w:p>
    <w:p xmlns:w="http://schemas.openxmlformats.org/wordprocessingml/2006/main">
      <w:r>
        <w:rPr>
          <w:b/>
        </w:rPr>
        <w:t>ABSTRACT</w:t>
      </w:r>
    </w:p>
    <w:p xmlns:w="http://schemas.openxmlformats.org/wordprocessingml/2006/main">
      <w:r>
        <w:t xml:space="preserve">  </w:t>
      </w:r>
      <w:r>
        <w:rPr/>
        <w:t xml:space="preserve">Background: First-line pembrolizumab monotherapy improves overall and progression-free survival in patients with untreated metastatic non-small-cell lung cancer with a programmed death ligand 1 (PD-L1) tumour proportion score (TPS) of 50% or greater. We investigated overall survival after treatment with pembrolizumab monotherapy in patients with a PD-L1 TPS of 1% or greater. Methods: This randomised, open-label, phase 3 study was done in 213 medical centres in 32 countries. Eligible patients were adults (≥18 years) with previously untreated locally advanced or metastatic non-small-cell lung cancer without a sensitising EGFR mutation or ALK translocation and with an Eastern Cooperative Oncology Group (ECOG) performance status score of 0 or 1, life expectancy 3 months or longer, and a PD-L1 TPS of 1% or greater. Randomisation was computer generated, accessed via an interactive voice-response and integrated web-response system, and stratified by region of enrolment (east Asia vs rest of world), ECOG performance status score (0 vs 1), histology (squamous vs non-squamous), and PD-L1 TPS (≥50% vs 1–49%). Enrolled patients were randomly assigned 1:1 in blocks of four per stratum to receive pembrolizumab 200 mg every 3 weeks for up to 35 cycles or the investigator's choice of platinum-based chemotherapy for four to six cycles. Primary endpoints were overall survival in patients with a TPS of 50% or greater, 20% or greater, and 1% or greater (one-sided significance thresholds, p=0·0122, p=0·0120, and p=0·0124, respectively) in the intention-to-treat population, assessed sequentially if the previous findings were significant. This study is registered at ClinicalTrials.gov, number NCT02220894. Findings: From Dec 19, 2014, to March 6, 2017, 1274 patients (902 men, 372 women, median age 63 years [IQR 57–69]) with a PD-L1 TPS of 1% or greater were allocated to pembrolizumab (n=637) or chemotherapy (n=637) and included in the intention-to-treat population. 599 (47%) had a TPS of 50% or greater and 818 patients (64%) had a TPS of 20% or greater. As of Feb 26, 2018, median follow-up was 12·8 months. Overall survival was significantly longer in the pembrolizumab group than in the chemotherapy group in all three TPS populations (≥50% hazard ratio 0·69, 95% CI 0·56–0·85, p=0·0003; ≥20% 0·77, 0·64–0·92, p=0·0020, and ≥1% 0·81, 0·71–0·93, p=0·0018). The median surival values by TPS population were 20·0 months (95% CI 15·4–24·9) for pembrolizumab versus 12·2 months (10·4–14·2) for chemotherapy, 17·7 months (15·3–22·1) versus 13·0 months (11·6–15·3), and 16·7 months (13·9–19·7) versus 12·1 months (11·3–13·3), respectively. Treatment-related adverse events of grade 3 or worse occurred in 113 (18%) of 636 treated patients in the pembrolizumab group and in 252 (41%) of 615 in the chemotherapy group and led to death in 13 (2%) and 14 (2%) patients, respectively. Interpretation: The benefit-to-risk profile suggests that pembrolizumab monotherapy can be extended as first-line therapy to patients with locally advanced or metastatic non-small-cell lung cancer without sensitising EGFR or ALK alterations and with low PD-L1 TPS. Funding: Merck Sharp &amp; Dohme.</w:t>
      </w:r>
    </w:p>
    <w:p xmlns:w="http://schemas.openxmlformats.org/wordprocessingml/2006/main">
      <w:r>
        <w:rPr>
          <w:b/>
        </w:rPr>
        <w:t>DOI</w:t>
      </w:r>
    </w:p>
    <w:p xmlns:w="http://schemas.openxmlformats.org/wordprocessingml/2006/main">
      <w:r>
        <w:t xml:space="preserve">  </w:t>
      </w:r>
      <w:r>
        <w:rPr/>
        <w:t xml:space="preserve">10.1016/S0140-6736(18)32409-7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115</w:t>
      </w:r>
    </w:p>
    <w:p xmlns:w="http://schemas.openxmlformats.org/wordprocessingml/2006/main">
      <w:r>
        <w:rPr>
          <w:b/>
        </w:rPr>
        <w:t>TITLE</w:t>
      </w:r>
    </w:p>
    <w:p xmlns:w="http://schemas.openxmlformats.org/wordprocessingml/2006/main">
      <w:r>
        <w:t xml:space="preserve">  </w:t>
      </w:r>
      <w:r>
        <w:rPr>
          <w:b/>
          <w:sz w:val="28"/>
          <w:szCs w:val="28"/>
        </w:rPr>
        <w:t xml:space="preserve">Interim safety analysis of consolidation nivolumab and ipilimumab versus nivolumab alone following concurrent chemoradiation for unresectable stage IIIA/IIIB NSCLC: Big Ten Cancer Research Consortium LUN 16-081</w:t>
      </w:r>
    </w:p>
    <w:p xmlns:w="http://schemas.openxmlformats.org/wordprocessingml/2006/main">
      <w:r>
        <w:rPr>
          <w:b/>
        </w:rPr>
        <w:t>SOURCE</w:t>
      </w:r>
    </w:p>
    <w:p xmlns:w="http://schemas.openxmlformats.org/wordprocessingml/2006/main">
      <w:r>
        <w:t xml:space="preserve">  </w:t>
      </w:r>
      <w:r>
        <w:rPr/>
        <w:t xml:space="preserve">Journal of Clinical Oncology (2019) 37 Supplement 15</w:t>
      </w:r>
      <w:r>
        <w:rPr/>
        <w:t xml:space="preserve">. Date of Publication: 1 May 2019</w:t>
      </w:r>
    </w:p>
    <w:p xmlns:w="http://schemas.openxmlformats.org/wordprocessingml/2006/main">
      <w:r>
        <w:rPr>
          <w:b/>
        </w:rPr>
        <w:t>ABSTRACT</w:t>
      </w:r>
    </w:p>
    <w:p xmlns:w="http://schemas.openxmlformats.org/wordprocessingml/2006/main">
      <w:r>
        <w:t xml:space="preserve">  </w:t>
      </w:r>
      <w:r>
        <w:rPr/>
        <w:t xml:space="preserve">Background: Consolidation PD-1 inhibition after chemoradiation (chemoRT) for unresectable stage IIIA/IIIB NSCLC improves overall survival. The efficacy and safety of combining a CTLA-4 inhibitor with a PD-1 inhibitor in this setting are unknown but may further improve efficacy in this patient population.Methods: In this randomized, multi-center, phase II study, 105 pts with unresectable stage IIIA/IIIB NSCLC will receive chemoRT, then randomize 1:1 to either nivolumab 480mg IV q4 wks (nivo) or nivolumab 3mg/kg IV q2 wks + ipilimumab 1 mg/kg IV q6 wks (nivo/ipi), for up to 24 wks. In this interim analysis, we assess the safety of the first 20 patients treated. Results: From 9/2017 to 11/2018, 20 patients were accrued. Characteristics of those treated on the nivo arm (n = 10) were: median age 62 years, stage IIIA/B 7/3; non-squamous/squamous 7/3; and the nivo/ipi arm (n = 10): median age 61 years; stage IIIA/B 6/4; non-squamous/squamous 7/3. Most toxicities were grade 1 or 2 and the most frequently noted grade 2 AEs included fatigue (25%), pneumonia (25%), extremity pain (20%). Adverse events reported in the Nivo only arm included 81 total events with only four grade 3 events and a single grade 4 thromboembolic event. The Nivo/Ipi arm reported 101 total AEs, with only 3 grade 3 events and a single grade 4 toxicity (amylase elevation). With respect to immune-related adverse events (irAEs), in the nivo arm there were two cases of grade 2 pneumonitis and no grade 3/4 events. In the nivo/ipi arm, there was one grade 2 pneumonitis, three grade 3 irAEs (pneumonitis, colitis, pancreatitis), and one asympomatic grade 4 amylase elevation. No treatment-related deaths were observed in either arm.Conclusions: There were no unexpected safety signals in the first 20 patients treated on BIG10CRC LUN 16-081. The incidence of grade 3 or higher irAEs was higher in the nivo/ipi arm, as expected, but this was manageable with the use of established guidelines. The study currently remains open to accrual (32 of 105 have been randomized as of 2/8/19).</w:t>
      </w:r>
    </w:p>
    <w:p xmlns:w="http://schemas.openxmlformats.org/wordprocessingml/2006/main">
      <w:r>
        <w:rPr>
          <w:b/>
        </w:rPr>
        <w:t>DOI</w:t>
      </w:r>
    </w:p>
    <w:p xmlns:w="http://schemas.openxmlformats.org/wordprocessingml/2006/main">
      <w:r>
        <w:t xml:space="preserve">  </w:t>
      </w:r>
      <w:r>
        <w:rPr/>
        <w:t xml:space="preserve">10.1200/JCO.2019.37.15_suppl.8535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116</w:t>
      </w:r>
    </w:p>
    <w:p xmlns:w="http://schemas.openxmlformats.org/wordprocessingml/2006/main">
      <w:r>
        <w:rPr>
          <w:b/>
        </w:rPr>
        <w:t>TITLE</w:t>
      </w:r>
    </w:p>
    <w:p xmlns:w="http://schemas.openxmlformats.org/wordprocessingml/2006/main">
      <w:r>
        <w:t xml:space="preserve">  </w:t>
      </w:r>
      <w:r>
        <w:rPr>
          <w:b/>
          <w:sz w:val="28"/>
          <w:szCs w:val="28"/>
        </w:rPr>
        <w:t xml:space="preserve">A phase III randomized study of nivolumab plus ipilimumab versus nivolumab for previously treated patients with stage IV squamous cell lung cancer and no matching biomarker (Lung-MAP Sub-Study S1400I, NCT02785952)</w:t>
      </w:r>
    </w:p>
    <w:p xmlns:w="http://schemas.openxmlformats.org/wordprocessingml/2006/main">
      <w:r>
        <w:rPr>
          <w:b/>
        </w:rPr>
        <w:t>SOURCE</w:t>
      </w:r>
    </w:p>
    <w:p xmlns:w="http://schemas.openxmlformats.org/wordprocessingml/2006/main">
      <w:r>
        <w:t xml:space="preserve">  </w:t>
      </w:r>
      <w:r>
        <w:rPr/>
        <w:t xml:space="preserve">Journal of Clinical Oncology (2019) 37 Supplement 15</w:t>
      </w:r>
      <w:r>
        <w:rPr/>
        <w:t xml:space="preserve">. Date of Publication: 1 May 2019</w:t>
      </w:r>
    </w:p>
    <w:p xmlns:w="http://schemas.openxmlformats.org/wordprocessingml/2006/main">
      <w:r>
        <w:rPr>
          <w:b/>
        </w:rPr>
        <w:t>ABSTRACT</w:t>
      </w:r>
    </w:p>
    <w:p xmlns:w="http://schemas.openxmlformats.org/wordprocessingml/2006/main">
      <w:r>
        <w:t xml:space="preserve">  </w:t>
      </w:r>
      <w:r>
        <w:rPr/>
        <w:t xml:space="preserve">Background: Lung-MAP is a master protocol for patients (pts) with stage IV previously treated SqNSCLC. S1400I enrolled pts who were not eligible for a biomarker-matched sub-study. Methods: S1400I is phase III randomized trial for immunotherapy-naïve patients with ECOG 0-1 not selected by PD-L1 expression. Pts were assigned 1:1 to nivolumab and ipilimumab (N+I) vs nivolumab (N). N was given at 3 mg/kg q 2w, I was given at 1 mg/kg q 6w The primary endpoint was overall survival (OS). Secondary endpoints: investigator-assessed progression-free survival (IA-PFS), response by RECIST 1.1, and toxicity. Results: From December 18, 2015 to April 23, 2018, 275 pts enrolled and 252 determined eligible (125 N+I and 127 N). The study was closed for futility at an interim analysis. Baseline characteristics were similar across arms. mOS was 10.0 m (8.0-12.8) and 11.0 m (8.2-13.5) for N+I and N. HR 0.97 (0.71-1.31), p 0.82. mPFS was 3.8 m (2.3-4.2) and 2.9 m (1.8-3.9) for N+I and N. HR 0.84 (0.64-1.09), p 0.19. Outcomes based on PD-L1 and TBM subsets are shown in table. Response rates were 18% (12-25%) and 17% (11-24%) for N+ I and N. Median follow up for patients still alive was 17.4 m. Grade ≥3 treatment-related AEs occurred in 48(39%) of pts on N+I vs 38(31%) on N. irAE reported in 39% of pts on N+I and 34% of patients on N. Drug-related AEs led to discontinuation in 25% and 16% of pts on N+I and N. There were 5 grade 5 AE in N+I arm and 1 in N arm. Conclusions: S1400I failed to show improvement in outcomes with N+I. Study was closed for futility at interim analysis. Toxicities were not different between two arms.</w:t>
      </w:r>
    </w:p>
    <w:p xmlns:w="http://schemas.openxmlformats.org/wordprocessingml/2006/main">
      <w:r>
        <w:rPr>
          <w:b/>
        </w:rPr>
        <w:t>DOI</w:t>
      </w:r>
    </w:p>
    <w:p xmlns:w="http://schemas.openxmlformats.org/wordprocessingml/2006/main">
      <w:r>
        <w:t xml:space="preserve">  </w:t>
      </w:r>
      <w:r>
        <w:rPr/>
        <w:t xml:space="preserve">10.1200/JCO.2019.37.15_suppl.9014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117</w:t>
      </w:r>
    </w:p>
    <w:p xmlns:w="http://schemas.openxmlformats.org/wordprocessingml/2006/main">
      <w:r>
        <w:rPr>
          <w:b/>
        </w:rPr>
        <w:t>TITLE</w:t>
      </w:r>
    </w:p>
    <w:p xmlns:w="http://schemas.openxmlformats.org/wordprocessingml/2006/main">
      <w:r>
        <w:t xml:space="preserve">  </w:t>
      </w:r>
      <w:r>
        <w:rPr>
          <w:b/>
          <w:sz w:val="28"/>
          <w:szCs w:val="28"/>
        </w:rPr>
        <w:t xml:space="preserve">Checkpoint inhibitors assessment in oropharynx cancer (CIAO): Safety and interim results</w:t>
      </w:r>
    </w:p>
    <w:p xmlns:w="http://schemas.openxmlformats.org/wordprocessingml/2006/main">
      <w:r>
        <w:rPr>
          <w:b/>
        </w:rPr>
        <w:t>SOURCE</w:t>
      </w:r>
    </w:p>
    <w:p xmlns:w="http://schemas.openxmlformats.org/wordprocessingml/2006/main">
      <w:r>
        <w:t xml:space="preserve">  </w:t>
      </w:r>
      <w:r>
        <w:rPr/>
        <w:t xml:space="preserve">Journal of Clinical Oncology (2019) 37 Supplement 15</w:t>
      </w:r>
      <w:r>
        <w:rPr/>
        <w:t xml:space="preserve">. Date of Publication: 1 May 2019</w:t>
      </w:r>
    </w:p>
    <w:p xmlns:w="http://schemas.openxmlformats.org/wordprocessingml/2006/main">
      <w:r>
        <w:rPr>
          <w:b/>
        </w:rPr>
        <w:t>ABSTRACT</w:t>
      </w:r>
    </w:p>
    <w:p xmlns:w="http://schemas.openxmlformats.org/wordprocessingml/2006/main">
      <w:r>
        <w:t xml:space="preserve">  </w:t>
      </w:r>
      <w:r>
        <w:rPr/>
        <w:t xml:space="preserve">Background: Anti-PD-1/PD-L1 are active in metastatic oropharynx squamous cell carcinoma (OPC). Durvalumab (durva) and tremelimumab (tremi) target respectively PD-L1 and CTLA-4, which in combination may be synergistic. Here we report the safety and interim results of durva vs. durva+tremi prior to surgery in a window of opportunity trial in OPC. Methods: Pts were randomized 1:1 to durva 1500 mg or durva 1500 mg + tremi 75 mg IV Q4W x 2 cycles. The primary objective was to quantify pre- and post-treatment differences in CD8+ tumor infiltrating lymphocytes for the two arms. Secondary objectives included safety, toxicity, ORR by RECIST, fraction of patients undergoing surgery at 8 wks, and percentage viable tumor cells in the surgical specimen. Serial pre- and post-treatment blood and tumor specimens were collected for ongoing correlative analyses. Results: 28 pts enrolled: median age 64y, 27 (96%) male, 19 (68%) newly diagnosed, most (63%) at stage IVA (AJCC 7th Ed), 9 (32%) had locoregional recurrence, 24 (86%) p16 positive, and 22 (79%) had ≤ 10 PPY smoking history. Median follow-up was 7.6 months. The most common AEs were fatigue (36%), leukopenia/lymphopenia (25%), transaminitis (25%), and rash (21 %). Grade 3 AEs occurred in 4 (14%) pts: 2 elevated lipase, 1 diarrhea, and 1 hepatitis, all were manageable. There were no grade &gt;3 AEs. ORR was 43%: 50% had SD (including 29% tumor shrinkage in 1 pt). Treatment effect in the surgical specimen was observed in 19 (79%) of 24 evaluable pts; 2 pts had major pathologic response (≤ 10% viable tumor) at the primary site. Efficacy was equivalent in both arms. The 2 pts with PD and 1 pt with SD were switched to chemotherapy after durva +/- tremi before resection; interestingly, each achieved a pCR in the primary. Most pts (57%) didn't receive radiotherapy after surgery. There was a statistically significant association between ORR and treatment effect (p=0.014). The median percentage of viable tumor in the primary was 37.5% in pts with PR, and 82.5% in SD (p=0.003). Conclusions: Durva +/- tremi prior to surgery was well tolerated in OPC pts. Activity is encouraging with treatment effect seen in 79% of pts. The primary endpoint and complete efficacy data will be presented.</w:t>
      </w:r>
    </w:p>
    <w:p xmlns:w="http://schemas.openxmlformats.org/wordprocessingml/2006/main">
      <w:r>
        <w:rPr>
          <w:b/>
        </w:rPr>
        <w:t>DOI</w:t>
      </w:r>
    </w:p>
    <w:p xmlns:w="http://schemas.openxmlformats.org/wordprocessingml/2006/main">
      <w:r>
        <w:t xml:space="preserve">  </w:t>
      </w:r>
      <w:r>
        <w:rPr/>
        <w:t xml:space="preserve">10.1200/jco.2019.37.15_suppl.6008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118</w:t>
      </w:r>
    </w:p>
    <w:p xmlns:w="http://schemas.openxmlformats.org/wordprocessingml/2006/main">
      <w:r>
        <w:rPr>
          <w:b/>
        </w:rPr>
        <w:t>TITLE</w:t>
      </w:r>
    </w:p>
    <w:p xmlns:w="http://schemas.openxmlformats.org/wordprocessingml/2006/main">
      <w:r>
        <w:t xml:space="preserve">  </w:t>
      </w:r>
      <w:r>
        <w:rPr>
          <w:b/>
          <w:sz w:val="28"/>
          <w:szCs w:val="28"/>
        </w:rPr>
        <w:t xml:space="preserve">Patient-reported outcomes (PROs) in IMmotion150: Atezolizumab (atezo) alone or with bevacizumab (bev) versus sunitinib (sun) in first-line metastatic renal cell carcinoma (mRCC)</w:t>
      </w:r>
    </w:p>
    <w:p xmlns:w="http://schemas.openxmlformats.org/wordprocessingml/2006/main">
      <w:r>
        <w:rPr>
          <w:b/>
        </w:rPr>
        <w:t>SOURCE</w:t>
      </w:r>
    </w:p>
    <w:p xmlns:w="http://schemas.openxmlformats.org/wordprocessingml/2006/main">
      <w:r>
        <w:t xml:space="preserve">  </w:t>
      </w:r>
      <w:r>
        <w:rPr/>
        <w:t xml:space="preserve">Journal of Clinical Oncology (2019) 37 Supplement 15</w:t>
      </w:r>
      <w:r>
        <w:rPr/>
        <w:t xml:space="preserve">. Date of Publication: 1 May 2019</w:t>
      </w:r>
    </w:p>
    <w:p xmlns:w="http://schemas.openxmlformats.org/wordprocessingml/2006/main">
      <w:r>
        <w:rPr>
          <w:b/>
        </w:rPr>
        <w:t>ABSTRACT</w:t>
      </w:r>
    </w:p>
    <w:p xmlns:w="http://schemas.openxmlformats.org/wordprocessingml/2006/main">
      <w:r>
        <w:t xml:space="preserve">  </w:t>
      </w:r>
      <w:r>
        <w:rPr/>
        <w:t xml:space="preserve">Background: The phase 2 IMmotion150 study showed improved PFS with atezo + bev vs sun in patients (pts) whose tumors were PD-L1+ and corroborated the activity of atezo monotherapy in previously untreated mRCC. This study offers an opportunity to evaluate PROs with immunotherapy and VEGF-directed therapy alone and in combination. Methods: Pts randomized to atezo 1200 mg IV q3w alone or with bev 15 mg/kg IV q3w, or sun 50 mg po qd for 4 wk on/2 wk off completed the MD Anderson Symptom Inventory (MDASI) and Brief Fatigue Inventory (BFI) q3w of each 6- wk cycle until progression (RECIST 1.1). Time to deterioration (TTD; first ≥ 2-point score increase over baseline [BL]) and change from BL (effect size [ES] ≥ 0.2 suggests a clinically important difference vs sun) in MDASI symptom severity and interference and BFI fatigue severity and interference scores are reported for all- comers. Results:Completion rates were &gt; 90% at BL and ≥ 80% at most visits across arms. BL PRO scores indicating mild symptoms and interference were similar across arms. Delayed TTD of symptom severity and interference with daily life was seen with atezo vs sun and atezo + bev vs sun and was longest with atezo alone (Table). Pts reported milder symptoms and less interference during the first 6 cycles with atezo vs sun: ES mean (range) was 0.36 (0.07-0.68) for core symptom severity and 0.36 (0.04-0.83) for symptom interference. The 5 worst pt-reported symptoms during tx (dry mouth, fatigue, rash, drowsiness, lack of appetite) were all in the sun arm; all 16 symptoms measured were milder with atezo vs sun. Conclusions: PROs suggest that atezo alone or with bev maintained daily function with minimal symptom interference vs sun. Clinical activity, safety and PRO data for atezo support its investigation in adjuvant tx of high-risk RCC pts.(Table Presented).</w:t>
      </w:r>
    </w:p>
    <w:p xmlns:w="http://schemas.openxmlformats.org/wordprocessingml/2006/main">
      <w:r>
        <w:rPr>
          <w:b/>
        </w:rPr>
        <w:t>DOI</w:t>
      </w:r>
    </w:p>
    <w:p xmlns:w="http://schemas.openxmlformats.org/wordprocessingml/2006/main">
      <w:r>
        <w:t xml:space="preserve">  </w:t>
      </w:r>
      <w:r>
        <w:rPr/>
        <w:t xml:space="preserve">10.1200/JCO.2019.37.15_suppl.4515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119</w:t>
      </w:r>
    </w:p>
    <w:p xmlns:w="http://schemas.openxmlformats.org/wordprocessingml/2006/main">
      <w:r>
        <w:rPr>
          <w:b/>
        </w:rPr>
        <w:t>TITLE</w:t>
      </w:r>
    </w:p>
    <w:p xmlns:w="http://schemas.openxmlformats.org/wordprocessingml/2006/main">
      <w:r>
        <w:t xml:space="preserve">  </w:t>
      </w:r>
      <w:r>
        <w:rPr>
          <w:b/>
          <w:sz w:val="28"/>
          <w:szCs w:val="28"/>
        </w:rPr>
        <w:t xml:space="preserve">A phase II, open label, randomized, noncomparative study of eFT508 (tomivosertib) alone or in combination with avelumab in subjects with relapsed/refractory microsatellite stable colorectal cancer (MSS CRC)</w:t>
      </w:r>
    </w:p>
    <w:p xmlns:w="http://schemas.openxmlformats.org/wordprocessingml/2006/main">
      <w:r>
        <w:rPr>
          <w:b/>
        </w:rPr>
        <w:t>SOURCE</w:t>
      </w:r>
    </w:p>
    <w:p xmlns:w="http://schemas.openxmlformats.org/wordprocessingml/2006/main">
      <w:r>
        <w:t xml:space="preserve">  </w:t>
      </w:r>
      <w:r>
        <w:rPr/>
        <w:t xml:space="preserve">Journal of Clinical Oncology (2019) 37 Supplement 15</w:t>
      </w:r>
      <w:r>
        <w:rPr/>
        <w:t xml:space="preserve">. Date of Publication: 1 May 2019</w:t>
      </w:r>
    </w:p>
    <w:p xmlns:w="http://schemas.openxmlformats.org/wordprocessingml/2006/main">
      <w:r>
        <w:rPr>
          <w:b/>
        </w:rPr>
        <w:t>ABSTRACT</w:t>
      </w:r>
    </w:p>
    <w:p xmlns:w="http://schemas.openxmlformats.org/wordprocessingml/2006/main">
      <w:r>
        <w:t xml:space="preserve">  </w:t>
      </w:r>
      <w:r>
        <w:rPr/>
        <w:t xml:space="preserve">Background: Dysregulated translation of messenger RNA (mRNA) plays a role in the pathogenesis of solid tumors. Tomivosertib (T), a potent and highly selective small molecule inhibitor of MNK-1 and 2 blocks activation of eIF4E, a key regulator of mRNA translation, selectively regulating translation of a set of mRNAs. Preclinically, T triggers an anti-tumor immune response and enhances responses to checkpoint inhibitors. Avelumab is a fully human checkpoint inhibitor antibody directed against PD-L1. Methods: Part 1: In a 3+3 dose escalation patients (pts) with MSS CRC failing ≥2 prior therapies for metastatic disease received escalating doses of T, administered orally bid, with a fixed dose of 10 mg/kg avelumab q2w. Part 2: Pts were randomized (2:1) to combination therapy at the recommended phase 2 dose (RP2D) from part 1 or T alone. Primary endpoint is objective response rate. All pts have a pretreatment and on treatment biopsy to evaluate target engagement, tumor infiltrating lymphocytes and biomarkers of immune activation. Results: The RP2D for the combination was 200 mg bid T (single agent RP2D) with 10mg/kg avelumab q2w. At this dose level, 1 of 7 pts experienced a dose limiting toxicity being unable to complete the first 28 day cycle due to low grade (1/2) toxicities (nausea, fatigue, myalgia). In part 2, 30 pts were randomized to combination and 15 to monotherapy (25 male, 20 female: mean age 53.9 years, range 32-80 years). The most common adverse events, irrespective of causality were grade 1/2 gastrointestinal (including nausea, vomiting, abdominal pain, constipation and diarrhea) occurring in 77% (n = 23) of the combination and 67% (n = 10) of the monotherapy arm. Toxicities occurring more frequently in the combination arm included diarrhea, constipation, fatigue, myalgia/arthralgia, hypercalcemia and skin rash. Efficacy evaluation is pending from part 2. One pt with confirmed MSS status in part 1 treated at the RP2D achieved a confirmed Partial Response of greater than 8 months. Conclusions: Preliminary data suggest that the combination of T and avelumab has an acceptable safety profile with robust target engagement and demonstrated initial signs of activity. Updated efficacy and biological biopsy data will be presented at the conference.</w:t>
      </w:r>
    </w:p>
    <w:p xmlns:w="http://schemas.openxmlformats.org/wordprocessingml/2006/main">
      <w:r>
        <w:rPr>
          <w:b/>
        </w:rPr>
        <w:t>DOI</w:t>
      </w:r>
    </w:p>
    <w:p xmlns:w="http://schemas.openxmlformats.org/wordprocessingml/2006/main">
      <w:r>
        <w:t xml:space="preserve">  </w:t>
      </w:r>
      <w:r>
        <w:rPr/>
        <w:t xml:space="preserve">10.1200/jco.2019.37.15_suppl.e14145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120</w:t>
      </w:r>
    </w:p>
    <w:p xmlns:w="http://schemas.openxmlformats.org/wordprocessingml/2006/main">
      <w:r>
        <w:rPr>
          <w:b/>
        </w:rPr>
        <w:t>TITLE</w:t>
      </w:r>
    </w:p>
    <w:p xmlns:w="http://schemas.openxmlformats.org/wordprocessingml/2006/main">
      <w:r>
        <w:t xml:space="preserve">  </w:t>
      </w:r>
      <w:r>
        <w:rPr>
          <w:b/>
          <w:sz w:val="28"/>
          <w:szCs w:val="28"/>
        </w:rPr>
        <w:t xml:space="preserve">A randomized phase II study of pembrolizumab with or without radiation in patients with recurrent or metastatic adenoid cystic carcinoma</w:t>
      </w:r>
    </w:p>
    <w:p xmlns:w="http://schemas.openxmlformats.org/wordprocessingml/2006/main">
      <w:r>
        <w:rPr>
          <w:b/>
        </w:rPr>
        <w:t>SOURCE</w:t>
      </w:r>
    </w:p>
    <w:p xmlns:w="http://schemas.openxmlformats.org/wordprocessingml/2006/main">
      <w:r>
        <w:t xml:space="preserve">  </w:t>
      </w:r>
      <w:r>
        <w:rPr/>
        <w:t xml:space="preserve">Journal of Clinical Oncology (2019) 37 Supplement 15</w:t>
      </w:r>
      <w:r>
        <w:rPr/>
        <w:t xml:space="preserve">. Date of Publication: 1 May 2019</w:t>
      </w:r>
    </w:p>
    <w:p xmlns:w="http://schemas.openxmlformats.org/wordprocessingml/2006/main">
      <w:r>
        <w:rPr>
          <w:b/>
        </w:rPr>
        <w:t>ABSTRACT</w:t>
      </w:r>
    </w:p>
    <w:p xmlns:w="http://schemas.openxmlformats.org/wordprocessingml/2006/main">
      <w:r>
        <w:t xml:space="preserve">  </w:t>
      </w:r>
      <w:r>
        <w:rPr/>
        <w:t xml:space="preserve">Background: Adenoid cystic carcinoma (ACC) is a salivary gland malignancy characterized by a high rate of distant recurrence. Systemic therapy has generally failed to produce durable benefit. Radiation (RT) is used for localized disease and as directed treatment for metastases. Here, we report the safety and efficacy of pembrolizumab (pembro) administered with or without hypofractionated RT in a phase II randomized study. Methods: Eligible patients (pts) had recurrent or metastatic ACC with evidence of progressive disease (PD) within the last 12 mos and &gt;=1 measurable non-CNS lesion, along with 1-5 additional lesions deemed appropriate for RT to 30 Gy in 5 fractions. Pts were randomized to pembro alone (200 mg IV q3 weeks) or in combination with RT given within 7 days of cycle 1, day 1. The primary endpoint was objective response rate (ORR) outside the RT field by RECIST 1.1. Using a parallel two-stage design, if &gt;=1 response out of 10 was observed in either arm, 10 more pts would be enrolled to that arm. If &gt;=3 responded, the null hypothesis (ORR=5%) would be rejected in favor of a 25% ORR. Predefined secondary endpoints included progression free survival (PFS) and toxicity. Analyses of tumor growth rate (TGR) excluding RT lesions and immune biomarkers were exploratory. Results: Ten pts per arm were randomized into the trial's first stage with median age 65 (4579). No objective responses were seen. Stable disease (SD) was observed in 13 pts; 6 had PD as best response, 1 was unevaluable. Median PFS was 7 mos 95% CI (3 - 13 mos), with 9 pts without progression at 6 mos. 3 pts remain on study treatment (range 8-11 mos). In pts with SD, TGR decreased by &gt;25% in 7 of 12 pts and by &gt;75% in 4 pts. There was no difference in likelihood of SD or PFS between arms. Treatment related AEs (TRAEs) occurred in 18 pts but there were no G3-5 TRAEs. Among 8 biopsies analyzed, PD-L1+ tumor/immune cells ranged from 1252%. Conclusions: Pembro alone or with hypofractionated RT was well tolerated. We observed no objective responses, but 65% of pts with PD prior to study entry achieved SD, the majority with decreased TGR, and 15% had prolonged SD. Additional strategies are needed to further delay progression and effect response.</w:t>
      </w:r>
    </w:p>
    <w:p xmlns:w="http://schemas.openxmlformats.org/wordprocessingml/2006/main">
      <w:r>
        <w:rPr>
          <w:b/>
        </w:rPr>
        <w:t>DOI</w:t>
      </w:r>
    </w:p>
    <w:p xmlns:w="http://schemas.openxmlformats.org/wordprocessingml/2006/main">
      <w:r>
        <w:t xml:space="preserve">  </w:t>
      </w:r>
      <w:r>
        <w:rPr/>
        <w:t xml:space="preserve">10.1200/jco.2019.37.15_suppl.6082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121</w:t>
      </w:r>
    </w:p>
    <w:p xmlns:w="http://schemas.openxmlformats.org/wordprocessingml/2006/main">
      <w:r>
        <w:rPr>
          <w:b/>
        </w:rPr>
        <w:t>TITLE</w:t>
      </w:r>
    </w:p>
    <w:p xmlns:w="http://schemas.openxmlformats.org/wordprocessingml/2006/main">
      <w:r>
        <w:t xml:space="preserve">  </w:t>
      </w:r>
      <w:r>
        <w:rPr>
          <w:b/>
          <w:sz w:val="28"/>
          <w:szCs w:val="28"/>
        </w:rPr>
        <w:t xml:space="preserve">A phase II trial of durvalumab with or without tremelimumab in patients with persistent or recurrent endometrial carcinoma and endometrial carcinosarcoma</w:t>
      </w:r>
    </w:p>
    <w:p xmlns:w="http://schemas.openxmlformats.org/wordprocessingml/2006/main">
      <w:r>
        <w:rPr>
          <w:b/>
        </w:rPr>
        <w:t>SOURCE</w:t>
      </w:r>
    </w:p>
    <w:p xmlns:w="http://schemas.openxmlformats.org/wordprocessingml/2006/main">
      <w:r>
        <w:t xml:space="preserve">  </w:t>
      </w:r>
      <w:r>
        <w:rPr/>
        <w:t xml:space="preserve">Journal of Clinical Oncology (2019) 37 Supplement 15</w:t>
      </w:r>
      <w:r>
        <w:rPr/>
        <w:t xml:space="preserve">. Date of Publication: 1 May 2019</w:t>
      </w:r>
    </w:p>
    <w:p xmlns:w="http://schemas.openxmlformats.org/wordprocessingml/2006/main">
      <w:r>
        <w:rPr>
          <w:b/>
        </w:rPr>
        <w:t>ABSTRACT</w:t>
      </w:r>
    </w:p>
    <w:p xmlns:w="http://schemas.openxmlformats.org/wordprocessingml/2006/main">
      <w:r>
        <w:t xml:space="preserve">  </w:t>
      </w:r>
      <w:r>
        <w:rPr/>
        <w:t xml:space="preserve">Background: Monoclonal antibodies Durvalumab (D) and Tremelimumab (T) inhibit binding of programmed cell death ligand 1 (PDL1) to PD1 and inhibit activation of cytotoxic T-lymphocyte-associated protein 4 (CTLA4), respectively, resulting in improved tumor immunosurveillance. There is rationale to study D and DT based on recent genomic and tumor microenvironment evaluation of endometrial cancer (EC).Methods: Eligible patients (pts) were randomized to D or DT. Pts received D 1500 mg intravenously (IV) every 4 weeks (wks). DT therapy pts received D 1500 mg IV every 4 wks and T 75 mg IV every 4 wks for 4 cycles, followed by D 1500 mg IV every 4 wks until progression or unacceptable toxicities. Pts were stratified by histology with 10 carcinosarcoma or MSI-H EC pts per arm. Efficacy assessments were every 8 wks and treatment related adverse events (TRAEs) were assessed per CTCAE v.4.03. The primary endpoint was overall response rate (ORR) by RECIST v1.1. Descriptive statistics and 90% one sided CI are reported. Progression free survival (PFS) rate at 24 wks (PFS24wks) was estimated by Kaplan Meier method. Results: At planned interim analysis, 56 pts were enrolled (28 per arm). 15 pts: carcinosarcoma, 15 pts: endometrioid (3: Gr1), 14 pts: serous, and 12 pts: other histology. 5(9%) pts: MSI-H, 48(86%) pts: microsatellite stable (MSS), 3(5%): unknown. 2 pts were excluded due to early death. 27 pts per arm were evaluable for efficacy. In the D arm: 1 pt had complete response (CR)(MSS) and 3 pts had a partial response (PR) (2:MSS, 1 :MSI-H) with an ORR of 14.8% (CI: 6.6100%). The median PFS was 7.6 wks and PFS24wks was 13.3% (CI 6.1-100%). Median duration of response (DOR) was 16 wks in the D arm. In the DT arm, 2 pts achieved CR (1 :MSI-H, 1 :MSS) and 1 had PR (MSS). The ORR was 11.1% (CI: 4.2-100%). Median PFS was 8.1 wks, PFS24wks was 18.5% (CI 10.1-100%) and DOR was 8 wks. Grade 3 TRAEs occurred in 2 (7%) pts in D and 9 (32%) pts in DT. Grade 4 TRAEs occurred 1 (4%) pt in D and 3 (11 %) pts in DT. 2 pts discontinued due to a TRAE. Most common TRAEs in total were fatigue (23%), diarrhea (20%), nausea (14%), vomiting (13%) and pruritis (11 %). Conclusions: D and DT show modest activity in EC. No new safety signals were identified. Second stage accrual is ongoing.</w:t>
      </w:r>
    </w:p>
    <w:p xmlns:w="http://schemas.openxmlformats.org/wordprocessingml/2006/main">
      <w:r>
        <w:rPr>
          <w:b/>
        </w:rPr>
        <w:t>DOI</w:t>
      </w:r>
    </w:p>
    <w:p xmlns:w="http://schemas.openxmlformats.org/wordprocessingml/2006/main">
      <w:r>
        <w:t xml:space="preserve">  </w:t>
      </w:r>
      <w:r>
        <w:rPr/>
        <w:t xml:space="preserve">10.1200/jco.2019.37.15_suppl.5582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122</w:t>
      </w:r>
    </w:p>
    <w:p xmlns:w="http://schemas.openxmlformats.org/wordprocessingml/2006/main">
      <w:r>
        <w:rPr>
          <w:b/>
        </w:rPr>
        <w:t>TITLE</w:t>
      </w:r>
    </w:p>
    <w:p xmlns:w="http://schemas.openxmlformats.org/wordprocessingml/2006/main">
      <w:r>
        <w:t xml:space="preserve">  </w:t>
      </w:r>
      <w:r>
        <w:rPr>
          <w:b/>
          <w:sz w:val="28"/>
          <w:szCs w:val="28"/>
        </w:rPr>
        <w:t xml:space="preserve">Nivolumab (NIVO) + ipilimumab (IPI) combination therapy in patients (pts) with advanced hepatocellular carcinoma (aHCC): Results from Check-Mate 040</w:t>
      </w:r>
    </w:p>
    <w:p xmlns:w="http://schemas.openxmlformats.org/wordprocessingml/2006/main">
      <w:r>
        <w:rPr>
          <w:b/>
        </w:rPr>
        <w:t>SOURCE</w:t>
      </w:r>
    </w:p>
    <w:p xmlns:w="http://schemas.openxmlformats.org/wordprocessingml/2006/main">
      <w:r>
        <w:t xml:space="preserve">  </w:t>
      </w:r>
      <w:r>
        <w:rPr/>
        <w:t xml:space="preserve">Journal of Clinical Oncology (2019) 37 Supplement 15</w:t>
      </w:r>
      <w:r>
        <w:rPr/>
        <w:t xml:space="preserve">. Date of Publication: 1 May 2019</w:t>
      </w:r>
    </w:p>
    <w:p xmlns:w="http://schemas.openxmlformats.org/wordprocessingml/2006/main">
      <w:r>
        <w:rPr>
          <w:b/>
        </w:rPr>
        <w:t>ABSTRACT</w:t>
      </w:r>
    </w:p>
    <w:p xmlns:w="http://schemas.openxmlformats.org/wordprocessingml/2006/main">
      <w:r>
        <w:t xml:space="preserve">  </w:t>
      </w:r>
      <w:r>
        <w:rPr/>
        <w:t xml:space="preserve">Background: NIVO monotherapy (mono) is approved for sorafenib (SOR)-treated pts with HCC based on data from CheckMate 040 (NCT01658878), which reported an objective response rate (ORR) of 14% and median overall survival (mOS) of 16 months (mo). This is the first report of efficacy and safety of the NIVO + IPI combination in SORtreated pts with aHCC.Methods: Pts were randomized to 3 arms: [A] NIVO 1 mg/kg + IPI 3 mg/kg Q3W (4 doses) or [B] NIVO 3 mg/kg + IPI 1 mg/kg Q3W (4 doses), each followed by NIVO 240 mg Q2W, or [C] NIVO 3 mg/kg Q2W + IPI 1 mg/kg Q6W. Treatment continued until intolerable toxicity or disease progression. Primary endpoints included safety and tolerability. Secondary endpoints included ORR (BICR per RECIST v1.1), duration of response (DOR), disease control rate (DCR), and OS. Cutoff was 25 Sep 2018. Results: 148 SORtreated pts were randomized. Minimum followup for OS from last pt randomization date to data cut-off was 24 mo. At baseline: 88% had vascular invasion or extrahepatic spread, 91% had BCLC stage C, 84% discontinued SOR due to disease progression and 14% due to toxicity. Overall, ORR was 31% (7 had a complete response [CR]) with a median DOR of 17 mo; DCR was 49% and 24mo OS rate was 40%. Pts in arm A had a mOS of 23 mo and 4 pts had a CR. The table shows additional efficacy results by arm. Overall, NIVO + IPI was well tolerated; 37% of pts had a grade 3-4 treatment-related adverse event (TRAE; most common: pruritus and rash); 5% had grade 3-4 TRAEs leading to discontinuation. Conclusions: NIVO + IPI led to clinically meaningful responses and had an acceptable safety profile in SORtreated pts, with an ORR twice that of NIVO mono (31% and 14%, respectively). Pts in arm A had the most promising mOS of 23 mo.</w:t>
      </w:r>
    </w:p>
    <w:p xmlns:w="http://schemas.openxmlformats.org/wordprocessingml/2006/main">
      <w:r>
        <w:rPr>
          <w:b/>
        </w:rPr>
        <w:t>DOI</w:t>
      </w:r>
    </w:p>
    <w:p xmlns:w="http://schemas.openxmlformats.org/wordprocessingml/2006/main">
      <w:r>
        <w:t xml:space="preserve">  </w:t>
      </w:r>
      <w:r>
        <w:rPr/>
        <w:t xml:space="preserve">10.1200/jco.2019.37.15_suppl.4012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123</w:t>
      </w:r>
    </w:p>
    <w:p xmlns:w="http://schemas.openxmlformats.org/wordprocessingml/2006/main">
      <w:r>
        <w:rPr>
          <w:b/>
        </w:rPr>
        <w:t>TITLE</w:t>
      </w:r>
    </w:p>
    <w:p xmlns:w="http://schemas.openxmlformats.org/wordprocessingml/2006/main">
      <w:r>
        <w:t xml:space="preserve">  </w:t>
      </w:r>
      <w:r>
        <w:rPr>
          <w:b/>
          <w:sz w:val="28"/>
          <w:szCs w:val="28"/>
        </w:rPr>
        <w:t xml:space="preserve">A randomized phase II study of nivolumab monotherapy versus nivolumab combined with ipilimumab in advanced gastrointestinal stromal tumor (GIST)</w:t>
      </w:r>
    </w:p>
    <w:p xmlns:w="http://schemas.openxmlformats.org/wordprocessingml/2006/main">
      <w:r>
        <w:rPr>
          <w:b/>
        </w:rPr>
        <w:t>SOURCE</w:t>
      </w:r>
    </w:p>
    <w:p xmlns:w="http://schemas.openxmlformats.org/wordprocessingml/2006/main">
      <w:r>
        <w:t xml:space="preserve">  </w:t>
      </w:r>
      <w:r>
        <w:rPr/>
        <w:t xml:space="preserve">Journal of Clinical Oncology (2019) 37 Supplement 15</w:t>
      </w:r>
      <w:r>
        <w:rPr/>
        <w:t xml:space="preserve">. Date of Publication: 1 May 2019</w:t>
      </w:r>
    </w:p>
    <w:p xmlns:w="http://schemas.openxmlformats.org/wordprocessingml/2006/main">
      <w:r>
        <w:rPr>
          <w:b/>
        </w:rPr>
        <w:t>ABSTRACT</w:t>
      </w:r>
    </w:p>
    <w:p xmlns:w="http://schemas.openxmlformats.org/wordprocessingml/2006/main">
      <w:r>
        <w:t xml:space="preserve">  </w:t>
      </w:r>
      <w:r>
        <w:rPr/>
        <w:t xml:space="preserve">Background: Most GISTs are driven by mutations in KIT and PDGFRa and secondary mutations are felt to confer resistance to TKIs. In advanced/metastatic GIST, the benefit of second line TKIs and beyond is progressively less after imatinib failure. As such, novel non-TKI approaches are important to explore. Here we report interim analyses of safety and efficacy in advanced GIST patients treated with immunotherapy. Methods: Patients with advanced/metastatic GIST refractory to at least imatinib were enrolled on a randomized, parallel group, unblinded Phase 2 trial of either nivo (240 mg Q2wks) or nivo (240 mg Q2wks) with ipi (1 mg/kg Q6wks) for up to 2 years. The primary endpoint was the objective response rate(ORR) of nivo alone or nivo + ipi by RECIST 1.1 criteria. Imaging was assessed by investigator and 3 independent radiologists. Patients were randomized 1:1 and were restaged every 8 weeks. With a sample size of 20 per group, an exact binomial test with a nominal 0.050 one-sided significance level will have 82% power to detect the difference between the null hypothesis response rate 1.5% and the alternative response rate of 15%. Secondary objectives are to ascertain the PFS, CBR, RR by Choi criteria and safety. Blood and biopsies are also being collected. Results: At cutoff, 29 patients (27 evaluable) with a median of 3 (1-7) lines of prior therapies have started on trial. In the nivo only arm, 7/15 pts had a best response of SD for a CBR of 46.7% with the median PFS being 8.57 wks. In the nivo + ipi arm, 1/12 patients had a PR and 2/12 have SD for a CBR of 25.0% (95% exact C.I. 5.5%-57.2%) with a median PFS of 9.1 wks. 8 patients have been on therapy for more than 6 months and two patients with a KIT Exon 17 mutation had radiographic disease shrinkage. Most AEs were grades 1-2 with fatigue (37%) being the most common. 4 Grade 3/4 AEs occurred in the nivo and ipi arm (hyperglycemia, weakness, diarrhea x 2) and 4 grade 3/4AEs occurred in the nivo arm (DKA, hyperglycemia, rash, fatigue). Pretreatment biopsies have been obtained in all patients and blood has been collected on all patients for correlative analysis. Conclusions: In a heavily pretreated GIST population, responses and disease control with both nivo and nivo + ipi were observed. To date, the drugs have been well tolerated and no new safety signals have been observed in this disease state.</w:t>
      </w:r>
    </w:p>
    <w:p xmlns:w="http://schemas.openxmlformats.org/wordprocessingml/2006/main">
      <w:r>
        <w:rPr>
          <w:b/>
        </w:rPr>
        <w:t>DOI</w:t>
      </w:r>
    </w:p>
    <w:p xmlns:w="http://schemas.openxmlformats.org/wordprocessingml/2006/main">
      <w:r>
        <w:t xml:space="preserve">  </w:t>
      </w:r>
      <w:r>
        <w:rPr/>
        <w:t xml:space="preserve">10.1200/JCO.2019.37.15_suppl.11017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124</w:t>
      </w:r>
    </w:p>
    <w:p xmlns:w="http://schemas.openxmlformats.org/wordprocessingml/2006/main">
      <w:r>
        <w:rPr>
          <w:b/>
        </w:rPr>
        <w:t>TITLE</w:t>
      </w:r>
    </w:p>
    <w:p xmlns:w="http://schemas.openxmlformats.org/wordprocessingml/2006/main">
      <w:r>
        <w:t xml:space="preserve">  </w:t>
      </w:r>
      <w:r>
        <w:rPr>
          <w:b/>
          <w:sz w:val="28"/>
          <w:szCs w:val="28"/>
        </w:rPr>
        <w:t xml:space="preserve">Preliminary safety results of a phase II study investigating pembrolizumab in combination with postoperative intensity modulated radiotherapy (IMRT) in resected high risk cutaneous squamous cell cancer of the head and neck</w:t>
      </w:r>
    </w:p>
    <w:p xmlns:w="http://schemas.openxmlformats.org/wordprocessingml/2006/main">
      <w:r>
        <w:rPr>
          <w:b/>
        </w:rPr>
        <w:t>SOURCE</w:t>
      </w:r>
    </w:p>
    <w:p xmlns:w="http://schemas.openxmlformats.org/wordprocessingml/2006/main">
      <w:r>
        <w:t xml:space="preserve">  </w:t>
      </w:r>
      <w:r>
        <w:rPr/>
        <w:t xml:space="preserve">Journal of Clinical Oncology (2019) 37 Supplement 15</w:t>
      </w:r>
      <w:r>
        <w:rPr/>
        <w:t xml:space="preserve">. Date of Publication: 1 May 2019</w:t>
      </w:r>
    </w:p>
    <w:p xmlns:w="http://schemas.openxmlformats.org/wordprocessingml/2006/main">
      <w:r>
        <w:rPr>
          <w:b/>
        </w:rPr>
        <w:t>ABSTRACT</w:t>
      </w:r>
    </w:p>
    <w:p xmlns:w="http://schemas.openxmlformats.org/wordprocessingml/2006/main">
      <w:r>
        <w:t xml:space="preserve">  </w:t>
      </w:r>
      <w:r>
        <w:rPr/>
        <w:t xml:space="preserve">Background: High risk cutaneous squamous cell cancer of the head and neck (cSCC-HN) have suboptimal outcomes with surgery and postoperative radiation. We report preliminary safety outcomes of a phase II study (NCT03057613) exploring the safety and efficacy of the addition of Pembrolizumab to postoperative IMRT Methods: Patients with cSCC-HN were eligible for this IRB approved study if they had resection of all gross disease and demonstrated (a) invasion of the skeleton or skull base; (b) node positive disease; (c) or a tumor &gt; 2cm with ≥1 of the following risk factors: recurrent disease, perineural invasion, lymphovascular space invasion, poorly differentiated, positive margins, satellitosis or in-transit metastases. Immune competent pts and those with CLL were eligible. This study aimed to accrue 34 evaluable patients to assess a primary safety endpoint of dose limiting toxicity (DLT) defined as any grade ≥3 toxicity at least possibly related to the immunotherapy. Assuming toxicity of &lt; 20% is acceptable and &gt; 40% is unacceptable, if ≥11 of 34 (32%) patients experienced a DLT, the regimen would be considered unsafe. Results: Of 15 pts already enrolled on this study, 11 have completed the protocol treatment. There were no DLTs observed to date. Grade 2 immune related toxicity was seen in two patients, one with bullous pemphigoid and another with lymphopenia and peripheral neuropathy and weakness in his hands in the setting of a prior cervical spine injury. Both responded to steroids and recovered completely. Based on this initial cohort, the 95% confidence intervals (CI) on DLTs for the entire cohort is 0-28%. Using the most conservative CI of 28%, the likelihood of 11 of the remaining 23 patients experiencing a DLT is 3.4%. Assuming a CI of 20%, the risk is 0.3%. None of the 11 pts who have completed protocol therapy have experienced a recurrence. Conclusions:The addition of Pembrolizumab to postoperative IMRT in high risk cSCC-HN is safe and will be studied in a randomized phase III adjuvant study (Keynote 630). This phase II study will continue to enroll CLL patients to assess safety and efficacy signals in this unique higher risk population.</w:t>
      </w:r>
    </w:p>
    <w:p xmlns:w="http://schemas.openxmlformats.org/wordprocessingml/2006/main">
      <w:r>
        <w:rPr>
          <w:b/>
        </w:rPr>
        <w:t>DOI</w:t>
      </w:r>
    </w:p>
    <w:p xmlns:w="http://schemas.openxmlformats.org/wordprocessingml/2006/main">
      <w:r>
        <w:t xml:space="preserve">  </w:t>
      </w:r>
      <w:r>
        <w:rPr/>
        <w:t xml:space="preserve">10.1200/JCO.2019.37.15_suppl.e21056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125</w:t>
      </w:r>
    </w:p>
    <w:p xmlns:w="http://schemas.openxmlformats.org/wordprocessingml/2006/main">
      <w:r>
        <w:rPr>
          <w:b/>
        </w:rPr>
        <w:t>TITLE</w:t>
      </w:r>
    </w:p>
    <w:p xmlns:w="http://schemas.openxmlformats.org/wordprocessingml/2006/main">
      <w:r>
        <w:t xml:space="preserve">  </w:t>
      </w:r>
      <w:r>
        <w:rPr>
          <w:b/>
          <w:sz w:val="28"/>
          <w:szCs w:val="28"/>
        </w:rPr>
        <w:t xml:space="preserve">An analysis of nivolumab-mediated adverse events and association with clinical efficacy in resected stage III or IV melanoma (CheckMate 238)</w:t>
      </w:r>
    </w:p>
    <w:p xmlns:w="http://schemas.openxmlformats.org/wordprocessingml/2006/main">
      <w:r>
        <w:rPr>
          <w:b/>
        </w:rPr>
        <w:t>SOURCE</w:t>
      </w:r>
    </w:p>
    <w:p xmlns:w="http://schemas.openxmlformats.org/wordprocessingml/2006/main">
      <w:r>
        <w:t xml:space="preserve">  </w:t>
      </w:r>
      <w:r>
        <w:rPr/>
        <w:t xml:space="preserve">Journal of Clinical Oncology (2019) 37 Supplement 15</w:t>
      </w:r>
      <w:r>
        <w:rPr/>
        <w:t xml:space="preserve">. Date of Publication: 1 May 2019</w:t>
      </w:r>
    </w:p>
    <w:p xmlns:w="http://schemas.openxmlformats.org/wordprocessingml/2006/main">
      <w:r>
        <w:rPr>
          <w:b/>
        </w:rPr>
        <w:t>ABSTRACT</w:t>
      </w:r>
    </w:p>
    <w:p xmlns:w="http://schemas.openxmlformats.org/wordprocessingml/2006/main">
      <w:r>
        <w:t xml:space="preserve">  </w:t>
      </w:r>
      <w:r>
        <w:rPr/>
        <w:t xml:space="preserve">Background: In both previous 18-and 24-month follow-up reports from CheckMate 238, NIVO demonstrated significantly longer recurrence-free survival (RFS) than ipilimumab (IPI) in patients (pts) with resected stage IIIB/C or stage IV melanoma. Here we provide a more comprehensive analysis of treatment-related adverse events (TRAEs) for NIVO over discrete follow-up intervals and an investigation of the association of these AEs with efficacy (RFS). Methods: Eligible pts were aged ≥15 years and underwent complete resection of stage IIIB/C or IV melanoma. A total of 453 pts were treated with NIVO 3 mg/kg Q2W for up to 1 year. The primary endpoint was RFS. Pts were followed for safety for up to 100 days following their last dose; as of the previous 18-month database lock, all pts had been off study drug for &gt; 100 days. Here safety data were analyzed within discrete time intervals: months 0-3 of treatment (0-3), months 3-12 of treatment (3-12), and from last dose to 100 days after last dose (+100). In addition, the association of TRAEs with RFS was investigated using the 24-month efficacy dataset, accounting for time-delay bias within the first 12 weeks after randomization. Results: The incidence of the first onset of TRAEs reported in ≥5% of pts was highest in the 0-3 time frame; the most common TRAEs with NIVO were fatigue (28% for 0-3 vs 6% for 3-12 vs 2% for +100), pruritus (16% vs 7% vs 1 %), and diarrhea (15% vs 7% vs 2%). Most TRAEs with NIVO resolved within 3 months of occurrence, except for endocrine AEs, which could have required hormone supplementation, and skin AEs (median overall resolution time of 48 and 22 weeks, respectively). Similar results were observed in an analysis taking into account repeat occurrences of TRAEs over time. Analyses investigating the association of TRAEs with RFS are ongoing and will be presented. Conclusions: These results in pts with resected stage IIIB/C or IV melanoma are consistent with the established safety profile of NIVO. Based on the time periods analyzed, the majority of TRAEs with adjuvant NIVO occurred early during treatment, and patients had a reduced frequency of TRAEs after the treatment course. The majority of select TRAEs resolved within 3 months.</w:t>
      </w:r>
    </w:p>
    <w:p xmlns:w="http://schemas.openxmlformats.org/wordprocessingml/2006/main">
      <w:r>
        <w:rPr>
          <w:b/>
        </w:rPr>
        <w:t>DOI</w:t>
      </w:r>
    </w:p>
    <w:p xmlns:w="http://schemas.openxmlformats.org/wordprocessingml/2006/main">
      <w:r>
        <w:t xml:space="preserve">  </w:t>
      </w:r>
      <w:r>
        <w:rPr/>
        <w:t xml:space="preserve">10.1200/JCO.2019.37.15_suppl.9584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126</w:t>
      </w:r>
    </w:p>
    <w:p xmlns:w="http://schemas.openxmlformats.org/wordprocessingml/2006/main">
      <w:r>
        <w:rPr>
          <w:b/>
        </w:rPr>
        <w:t>TITLE</w:t>
      </w:r>
    </w:p>
    <w:p xmlns:w="http://schemas.openxmlformats.org/wordprocessingml/2006/main">
      <w:r>
        <w:t xml:space="preserve">  </w:t>
      </w:r>
      <w:r>
        <w:rPr>
          <w:b/>
          <w:sz w:val="28"/>
          <w:szCs w:val="28"/>
        </w:rPr>
        <w:t xml:space="preserve">Pembrolizumab in patients with advanced non-small-cell lung cancer (KEYNOTE-001): 3-year results from an open-label, phase 1 study</w:t>
      </w:r>
    </w:p>
    <w:p xmlns:w="http://schemas.openxmlformats.org/wordprocessingml/2006/main">
      <w:r>
        <w:rPr>
          <w:b/>
        </w:rPr>
        <w:t>SOURCE</w:t>
      </w:r>
    </w:p>
    <w:p xmlns:w="http://schemas.openxmlformats.org/wordprocessingml/2006/main">
      <w:r>
        <w:t xml:space="preserve">  </w:t>
      </w:r>
      <w:r>
        <w:rPr/>
        <w:t xml:space="preserve">The Lancet Respiratory Medicine (2019) 7:4 (347-357)</w:t>
      </w:r>
      <w:r>
        <w:rPr/>
        <w:t xml:space="preserve">. Date of Publication: 1 Apr 2019</w:t>
      </w:r>
    </w:p>
    <w:p xmlns:w="http://schemas.openxmlformats.org/wordprocessingml/2006/main">
      <w:r>
        <w:rPr>
          <w:b/>
        </w:rPr>
        <w:t>ABSTRACT</w:t>
      </w:r>
    </w:p>
    <w:p xmlns:w="http://schemas.openxmlformats.org/wordprocessingml/2006/main">
      <w:r>
        <w:t xml:space="preserve">  </w:t>
      </w:r>
      <w:r>
        <w:rPr/>
        <w:t xml:space="preserve">Background: The anti-programmed death 1 monoclonal antibody pembrolizumab has shown antitumour activity and is a first-line and second-line treatment option for patients with programmed death ligand 1 (PD-L1)-expressing advanced non-small-cell lung cancer. We report updated 3-year safety and efficacy outcomes from the phase 1 study, KEYNOTE-001. Methods: KEYNOTE-001 is a multicohort, open-label, phase 1 study of pembrolizumab (2 mg/kg every 3 weeks or 10 mg/kg every 2 or 3 weeks) in treatment naive or previously treated patients with locally advanced or metastatic non-small-cell lung cancer with measurable disease at baseline. Two cohorts were randomly assigned to a pembrolizumab dose by use of a computer-generated randomisation schedule at cohort-dependent ratios, and a further four cohorts were assigned to a pembrolizumab dose without randomisation. We present 3-year outcomes for the full analysis set of patients who received at least one dose of study treatment, pooled for all pembrolizumab doses. The primary efficacy endpoint was proportion of patients with objective response, analysed here as investigator-assessed response according to immune-related response criteria. Secondary efficacy endpoints included overall survival, duration of response, and progression-free survival. Safety endpoints included incidence of adverse events. This study is registered at ClinicalTrials.gov, number NCT01295827, and is ongoing. Findings: Between May 8, 2012 and July 13, 2014, 550 patients (101 treatment naive and 449 previously treated) were enrolled. Median follow-up was 34·5 months at data cutoff (Sept 1, 2016). At 36 months, investigator-assessed objective response according to immune-related response criteria was achieved for 41 of 101 treatment naive patients (41% [95% CI 30·9–50·8]; median duration of response was 16·7 months [95% CI 12·6–not reached]) and 102 of 449 previously treated patients (23% [18·9–26·9]; 33·3 ([22·5–not reached]). The Kaplan-Meier estimate of overall survival at 36 months was 26·4% (95% CI 14·3–40·1) for treatment naive patients and 19·0% (15·0–23·4) for previously treated patients, with median overall survival of 22·3 months (95% CI 17·1–31·5) and 10·5 months (8·6–13·2). PD-L1 tumour proportion score ≥50% was associated with longer median overall survival (95% CI) versus tumour proportion score 1–49% (treatment naive: 34·9 [20·3–not reached] vs 19·5 [10·7–26·3] months; previously treated: 15·4 [10·5–18·5] vs 8·5 [6·0–12·7] months). Grade 3–5 treatment-related adverse events occurred in 66 patients (12%), and 30 (6%) discontinued owing to a treatment-related adverse event. The most frequent grade 3–4 treatment-related adverse events were pneumonitis (10 [2%] of 550) and fatigue (5 [1%] of 550). Overall, 227 patients (41%) of 550 had serious adverse events, of which 50 (9%) were treatment related. Interpretation: Pembrolizumab provides durable response and long-term effects on overall survival, with tolerable safety, for treatment naive and previously treated patients with advanced non-small-cell lung cancer expressing PD-L1. Funding: Merck Sharp &amp; Dohme Corp.</w:t>
      </w:r>
    </w:p>
    <w:p xmlns:w="http://schemas.openxmlformats.org/wordprocessingml/2006/main">
      <w:r>
        <w:rPr>
          <w:b/>
        </w:rPr>
        <w:t>DOI</w:t>
      </w:r>
    </w:p>
    <w:p xmlns:w="http://schemas.openxmlformats.org/wordprocessingml/2006/main">
      <w:r>
        <w:t xml:space="preserve">  </w:t>
      </w:r>
      <w:r>
        <w:rPr/>
        <w:t xml:space="preserve">10.1016/S2213-2600(18)30500-9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127</w:t>
      </w:r>
    </w:p>
    <w:p xmlns:w="http://schemas.openxmlformats.org/wordprocessingml/2006/main">
      <w:r>
        <w:rPr>
          <w:b/>
        </w:rPr>
        <w:t>TITLE</w:t>
      </w:r>
    </w:p>
    <w:p xmlns:w="http://schemas.openxmlformats.org/wordprocessingml/2006/main">
      <w:r>
        <w:t xml:space="preserve">  </w:t>
      </w:r>
      <w:r>
        <w:rPr>
          <w:b/>
          <w:sz w:val="28"/>
          <w:szCs w:val="28"/>
        </w:rPr>
        <w:t xml:space="preserve">Avelumab plus axitinib versus sunitinib for advanced renal-cell carcinoma</w:t>
      </w:r>
    </w:p>
    <w:p xmlns:w="http://schemas.openxmlformats.org/wordprocessingml/2006/main">
      <w:r>
        <w:rPr>
          <w:b/>
        </w:rPr>
        <w:t>SOURCE</w:t>
      </w:r>
    </w:p>
    <w:p xmlns:w="http://schemas.openxmlformats.org/wordprocessingml/2006/main">
      <w:r>
        <w:t xml:space="preserve">  </w:t>
      </w:r>
      <w:r>
        <w:rPr/>
        <w:t xml:space="preserve">New England Journal of Medicine (2019) 380:12 (1103-1115)</w:t>
      </w:r>
      <w:r>
        <w:rPr/>
        <w:t xml:space="preserve">. Date of Publication: 21 Mar 2019</w:t>
      </w:r>
    </w:p>
    <w:p xmlns:w="http://schemas.openxmlformats.org/wordprocessingml/2006/main">
      <w:r>
        <w:rPr>
          <w:b/>
        </w:rPr>
        <w:t>ABSTRACT</w:t>
      </w:r>
    </w:p>
    <w:p xmlns:w="http://schemas.openxmlformats.org/wordprocessingml/2006/main">
      <w:r>
        <w:t xml:space="preserve">  </w:t>
      </w:r>
      <w:r>
        <w:rPr/>
        <w:t xml:space="preserve">BACKGROUND:In a single-group, phase 1b trial, avelumab plus axitinib resulted in objective responses in patients with advanced renal-cell carcinoma. This phase 3 trial involving previously untreated patients with advanced renal-cell carcinoma compared avelumab plus axitinib with the standard-of-care sunitinib. METHODS: We randomly assigned patients in a 1:1 ratio to receive avelumab (10 mg per kilogram of body weight) intravenously every 2 weeks plus axitinib (5 mg) orally twice daily or sunitinib (50 mg) orally once daily for 4 weeks (6-week cycle). The two independent primary end points were progression-free survival and overall survival among patients with programmed death ligand 1 (PD-L1)-positive tumors. A key secondary end point was progression-free survival in the overall population; other end points included objective response and safety. RESULTS: A total of 886 patients were assigned to receive avelumab plus axitinib (442 patients) or sunitinib (444 patients). Among the 560 patients with PD-L1-positive tumors (63.2%), the median progression-free survival was 13.8 months with avelumab plus axitinib, as compared with 7.2 months with sunitinib (hazard ratio for disease progression or death, 0.61; 95% confidence interval [CI], 0.47 to 0.79; P0.001); in the overall population, the median progression-free survival was 13.8 months, as compared with 8.4 months (hazard ratio, 0.69; 95% CI, 0.56 to 0.84; P0.001). Among the patients with PD-L1-positive tumors, the objective response rate was 55.2% with avelumab plus axitinib and 25.5% with sunitinib; at a median follow-up for overall survival of 11.6 months and 10.7 months in the two groups, 37 patients and 44 patients had died, respectively. Adverse events during treatment occurred in 99.5% of patients in the avelumab-plus-axitinib group and in 99.3% of patients in the sunitinib group; these events were grade 3 or higher in 71.2% and 71.5% of the patients in the respective groups. CONCLUSIONS: Progression-free survival was significantly longer with avelumab plus axitinib than with sunitinib among patients who received these agents as first-line treatment for advanced renal-cell carcinoma.</w:t>
      </w:r>
    </w:p>
    <w:p xmlns:w="http://schemas.openxmlformats.org/wordprocessingml/2006/main">
      <w:r>
        <w:rPr>
          <w:b/>
        </w:rPr>
        <w:t>DOI</w:t>
      </w:r>
    </w:p>
    <w:p xmlns:w="http://schemas.openxmlformats.org/wordprocessingml/2006/main">
      <w:r>
        <w:t xml:space="preserve">  </w:t>
      </w:r>
      <w:r>
        <w:rPr/>
        <w:t xml:space="preserve">10.1056/NEJMoa1816047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128</w:t>
      </w:r>
    </w:p>
    <w:p xmlns:w="http://schemas.openxmlformats.org/wordprocessingml/2006/main">
      <w:r>
        <w:rPr>
          <w:b/>
        </w:rPr>
        <w:t>TITLE</w:t>
      </w:r>
    </w:p>
    <w:p xmlns:w="http://schemas.openxmlformats.org/wordprocessingml/2006/main">
      <w:r>
        <w:t xml:space="preserve">  </w:t>
      </w:r>
      <w:r>
        <w:rPr>
          <w:b/>
          <w:sz w:val="28"/>
          <w:szCs w:val="28"/>
        </w:rPr>
        <w:t xml:space="preserve">Pembrolizumab plus axitinib versus sunitinib for advanced renal-cell carcinoma</w:t>
      </w:r>
    </w:p>
    <w:p xmlns:w="http://schemas.openxmlformats.org/wordprocessingml/2006/main">
      <w:r>
        <w:rPr>
          <w:b/>
        </w:rPr>
        <w:t>SOURCE</w:t>
      </w:r>
    </w:p>
    <w:p xmlns:w="http://schemas.openxmlformats.org/wordprocessingml/2006/main">
      <w:r>
        <w:t xml:space="preserve">  </w:t>
      </w:r>
      <w:r>
        <w:rPr/>
        <w:t xml:space="preserve">New England Journal of Medicine (2019) 380:12 (1116-1127)</w:t>
      </w:r>
      <w:r>
        <w:rPr/>
        <w:t xml:space="preserve">. Date of Publication: 21 Mar 2019</w:t>
      </w:r>
    </w:p>
    <w:p xmlns:w="http://schemas.openxmlformats.org/wordprocessingml/2006/main">
      <w:r>
        <w:rPr>
          <w:b/>
        </w:rPr>
        <w:t>ABSTRACT</w:t>
      </w:r>
    </w:p>
    <w:p xmlns:w="http://schemas.openxmlformats.org/wordprocessingml/2006/main">
      <w:r>
        <w:t xml:space="preserve">  </w:t>
      </w:r>
      <w:r>
        <w:rPr/>
        <w:t xml:space="preserve">BACKGROUND: The combination of pembrolizumab and axitinib showed antitumor activity in a phase 1b trial involving patients with previously untreated advanced renal-cell carcinoma. Whether pembrolizumab plus axitinib would result in better outcomes than sunitinib in such patients was unclear. METHODS: In an open-label, phase 3 trial, we randomly assigned 861 patients with previously untreated advanced clear-cell renal-cell carcinoma to receive pembrolizumab (200 mg) intravenously once every 3 weeks plus axitinib (5 mg) orally twice daily (432 patients) or sunitinib (50 mg) orally once daily for the first 4 weeks of each 6-week cycle (429 patients). The primary end points were overall survival and progression-free survival in the intention-to-treat population. The key secondary end point was the objective response rate. All reported results are from the protocol-specified first interim analysis. RESULTS: After a median follow-up of 12.8 months, the estimated percentage of patients who were alive at 12 months was 89.9% in the pembrolizumab-axitinib group and 78.3% in the sunitinib group (hazard ratio for death, 0.53; 95% confidence interval [CI], 0.38 to 0.74; P&lt;0.0001). Median progression-free survival was 15.1 months in the pembrolizumab-axitinib group and 11.1 months in the sunitinib group (hazard ratio for disease progression or death, 0.69; 95% CI, 0.57 to 0.84; P&lt;0.001). The objective response rate was 59.3% (95% CI, 54.5 to 63.9) in the pembrolizumab-axitinib group and 35.7% (95% CI, 31.1 to 40.4) in the sunitinib group (P&lt;0.001). The benefit of pembrolizumab plus axitinib was observed across the International Metastatic Renal Cell Carcinoma Database Consortium risk groups (i.e., favorable, intermediate, and poor risk) and regardless of programmed death ligand 1 expression. Grade 3 or higher adverse events of any cause occurred in 75.8% of patients in the pembrolizumab-axitinib group and in 70.6% in the sunitinib group. CONCLUSIONS: Among patients with previously untreated advanced renal-cell carcinoma, treatment with pembrolizumab plus axitinib resulted in significantly longer overall survival and progression-free survival, as well as a higher objective response rate, than treatment with sunitinib.</w:t>
      </w:r>
    </w:p>
    <w:p xmlns:w="http://schemas.openxmlformats.org/wordprocessingml/2006/main">
      <w:r>
        <w:rPr>
          <w:b/>
        </w:rPr>
        <w:t>DOI</w:t>
      </w:r>
    </w:p>
    <w:p xmlns:w="http://schemas.openxmlformats.org/wordprocessingml/2006/main">
      <w:r>
        <w:t xml:space="preserve">  </w:t>
      </w:r>
      <w:r>
        <w:rPr/>
        <w:t xml:space="preserve">10.1056/NEJMoa1816714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129</w:t>
      </w:r>
    </w:p>
    <w:p xmlns:w="http://schemas.openxmlformats.org/wordprocessingml/2006/main">
      <w:r>
        <w:rPr>
          <w:b/>
        </w:rPr>
        <w:t>TITLE</w:t>
      </w:r>
    </w:p>
    <w:p xmlns:w="http://schemas.openxmlformats.org/wordprocessingml/2006/main">
      <w:r>
        <w:t xml:space="preserve">  </w:t>
      </w:r>
      <w:r>
        <w:rPr>
          <w:b/>
          <w:sz w:val="28"/>
          <w:szCs w:val="28"/>
        </w:rPr>
        <w:t xml:space="preserve">Five-year outcomes from a phase 3 METRIC study in patients with BRAF V600 E/K–mutant advanced or metastatic melanoma</w:t>
      </w:r>
    </w:p>
    <w:p xmlns:w="http://schemas.openxmlformats.org/wordprocessingml/2006/main">
      <w:r>
        <w:rPr>
          <w:b/>
        </w:rPr>
        <w:t>SOURCE</w:t>
      </w:r>
    </w:p>
    <w:p xmlns:w="http://schemas.openxmlformats.org/wordprocessingml/2006/main">
      <w:r>
        <w:t xml:space="preserve">  </w:t>
      </w:r>
      <w:r>
        <w:rPr/>
        <w:t xml:space="preserve">European Journal of Cancer (2019) 109 (61-69)</w:t>
      </w:r>
      <w:r>
        <w:rPr/>
        <w:t xml:space="preserve">. Date of Publication: 1 Mar 2019</w:t>
      </w:r>
    </w:p>
    <w:p xmlns:w="http://schemas.openxmlformats.org/wordprocessingml/2006/main">
      <w:r>
        <w:rPr>
          <w:b/>
        </w:rPr>
        <w:t>ABSTRACT</w:t>
      </w:r>
    </w:p>
    <w:p xmlns:w="http://schemas.openxmlformats.org/wordprocessingml/2006/main">
      <w:r>
        <w:t xml:space="preserve">  </w:t>
      </w:r>
      <w:r>
        <w:rPr/>
        <w:t xml:space="preserve">Background: Primary findings from the METRIC (TMT212A2301) study demonstrated that trametinib improved progression-free survival (PFS) and overall survival (OS) compared with chemotherapy in patients with unresectable or metastatic cutaneous melanoma with a BRAF V600 E/K mutation. However, clinical data characterising the long-term use of these therapies in combination with BRAF inhibitors or as monotherapies are limited. Methods: In this open-label, phase 3 study, 322 patients with BRAF V600 E/K–mutant metastatic melanoma were randomised in a 2:1 ratio to receive trametinib (2 mg orally, once daily; n = 214) or chemotherapy (dacarbazine [1000 mg/m</w:t>
      </w:r>
      <w:r>
        <w:rPr>
          <w:vertAlign w:val="superscript"/>
        </w:rPr>
        <w:t xml:space="preserve">2</w:t>
      </w:r>
      <w:r>
        <w:rPr/>
        <w:t xml:space="preserve">] or paclitaxel [175 mg/m</w:t>
      </w:r>
      <w:r>
        <w:rPr>
          <w:vertAlign w:val="superscript"/>
        </w:rPr>
        <w:t xml:space="preserve">2</w:t>
      </w:r>
      <w:r>
        <w:rPr/>
        <w:t xml:space="preserve">] intravenously, every 3 weeks; n = 108). Patients who progressed on chemotherapy were allowed to cross over and receive trametinib. Five-year results of efficacy and safety analyses are reported. Results: The median PFS was 4.9 months in the trametinib arm versus 1.5 months in the chemotherapy arm (hazard ratio, 0.54; 95% confidence interval, 0.41–0.73). Landmark OS rates for trametinib versus chemotherapy arms at 1 year, 2 years and 5 years were 60.9% versus 49.6%, 32.0% versus 29.4% and 13.3% versus 17.0%, respectively. Most patients (n = 70 [65%]) from the chemotherapy arm crossed over to the trametinib arm early in their treatment. No unexpected adverse events were reported. Conclusions: This 5-year follow-up of patients with BRAF V600 E/K–mutant metastatic melanoma on a targeted therapy demonstrates that long-term use of trametinib is possible with no new or unexpected adverse events. Some patients experienced long-term survival benefit with trametinib monotherapy (METRIC ClinicalTrials.gov number, NCT01245062.).</w:t>
      </w:r>
    </w:p>
    <w:p xmlns:w="http://schemas.openxmlformats.org/wordprocessingml/2006/main">
      <w:r>
        <w:rPr>
          <w:b/>
        </w:rPr>
        <w:t>DOI</w:t>
      </w:r>
    </w:p>
    <w:p xmlns:w="http://schemas.openxmlformats.org/wordprocessingml/2006/main">
      <w:r>
        <w:t xml:space="preserve">  </w:t>
      </w:r>
      <w:r>
        <w:rPr/>
        <w:t xml:space="preserve">10.1016/j.ejca.2018.12.015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130</w:t>
      </w:r>
    </w:p>
    <w:p xmlns:w="http://schemas.openxmlformats.org/wordprocessingml/2006/main">
      <w:r>
        <w:rPr>
          <w:b/>
        </w:rPr>
        <w:t>TITLE</w:t>
      </w:r>
    </w:p>
    <w:p xmlns:w="http://schemas.openxmlformats.org/wordprocessingml/2006/main">
      <w:r>
        <w:t xml:space="preserve">  </w:t>
      </w:r>
      <w:r>
        <w:rPr>
          <w:b/>
          <w:sz w:val="28"/>
          <w:szCs w:val="28"/>
        </w:rPr>
        <w:t xml:space="preserve">Efficacy, safety, and biomarkers of response to azacitidine and nivolumab in relapsed/ refractory acute myeloid leukemia: A nonrandomized, open-label, phase II study</w:t>
      </w:r>
    </w:p>
    <w:p xmlns:w="http://schemas.openxmlformats.org/wordprocessingml/2006/main">
      <w:r>
        <w:rPr>
          <w:b/>
        </w:rPr>
        <w:t>SOURCE</w:t>
      </w:r>
    </w:p>
    <w:p xmlns:w="http://schemas.openxmlformats.org/wordprocessingml/2006/main">
      <w:r>
        <w:t xml:space="preserve">  </w:t>
      </w:r>
      <w:r>
        <w:rPr/>
        <w:t xml:space="preserve">Cancer Discovery (2019) 9:3 (370-383)</w:t>
      </w:r>
      <w:r>
        <w:rPr/>
        <w:t xml:space="preserve">. Date of Publication: 1 Mar 2019</w:t>
      </w:r>
    </w:p>
    <w:p xmlns:w="http://schemas.openxmlformats.org/wordprocessingml/2006/main">
      <w:r>
        <w:rPr>
          <w:b/>
        </w:rPr>
        <w:t>ABSTRACT</w:t>
      </w:r>
    </w:p>
    <w:p xmlns:w="http://schemas.openxmlformats.org/wordprocessingml/2006/main">
      <w:r>
        <w:t xml:space="preserve">  </w:t>
      </w:r>
      <w:r>
        <w:rPr/>
        <w:t xml:space="preserve">Preclinical models have shown that blocking PD-1/PD-L1 pathways enhances antileukemic responses. Azacitidine upregulates PD-1 and IFNγ signaling. We therefore conducted this single-arm trial, in which patients with relapsed/refractory (R/R) acute myeloid leukemia (AML) were treated with azacitidine 75 mg/m</w:t>
      </w:r>
      <w:r>
        <w:rPr>
          <w:vertAlign w:val="superscript"/>
        </w:rPr>
        <w:t xml:space="preserve">2</w:t>
      </w:r>
      <w:r>
        <w:rPr/>
        <w:t xml:space="preserve"> days 1 to 7 intravenously or subcutaneously with nivolumab 3 mg/kg intravenously on days 1 and 14, every 4 to 6 weeks. For the seventy patients who were treated, the median age was 70 years (range, 22–90) and the median number of prior therapies received was 2 (range, 1–7). The overall response rate (ORR) was 33%, including 15 (22%) complete remission/complete remission with insufficient recovery of counts, 1 partial response, and 7 patients with hematologic improvement maintained &gt;6 months. Six patients (9%) had stable disease &gt;6 months. The ORR was 58% and 22%, in hypomethylating agent (HMA)–naïve (n = 25) and HMA-pretreated (n = 45) patients, respectively. Grade 3 to 4 immune-related adverse events occurred in 8 (11%) patients. Pretherapy bone marrow and peripheral blood CD3 and CD8 were significantly predictive for response on flow cytometry. CTLA4 was significantly upregulated on CD4</w:t>
      </w:r>
      <w:r>
        <w:rPr>
          <w:vertAlign w:val="superscript"/>
        </w:rPr>
        <w:t xml:space="preserve">+</w:t>
      </w:r>
      <w:r>
        <w:rPr/>
        <w:t xml:space="preserve"> Teff in nonresponders after 2 and 4 doses of nivolumab. Azacitidine and nivolumab therapy produced an encouraging response rate and overall survival in patients with R/R AML, particularly in HMA-naïve and salvage 1 patients. Pretherapy bone marrow aspirate and peripheral blood CD3 percentage may be biomarkers for patient selection. SIGNIFICANCE: Azacitidine in combination with nivolumab appeared to be a safe and effective therapy in patients with AML who were salvage 1, prior hypomethylator-naïve, or had increased pretherapyCD3</w:t>
      </w:r>
      <w:r>
        <w:rPr>
          <w:vertAlign w:val="superscript"/>
        </w:rPr>
        <w:t xml:space="preserve">+</w:t>
      </w:r>
      <w:r>
        <w:rPr/>
        <w:t xml:space="preserve"> bone marrow infi ltrate by fl ow cytometry or IHC. Bone marrow CD3 and CD8 are relatively simple assays that should be incorporated to select patients in future trials.</w:t>
      </w:r>
    </w:p>
    <w:p xmlns:w="http://schemas.openxmlformats.org/wordprocessingml/2006/main">
      <w:r>
        <w:rPr>
          <w:b/>
        </w:rPr>
        <w:t>DOI</w:t>
      </w:r>
    </w:p>
    <w:p xmlns:w="http://schemas.openxmlformats.org/wordprocessingml/2006/main">
      <w:r>
        <w:t xml:space="preserve">  </w:t>
      </w:r>
      <w:r>
        <w:rPr/>
        <w:t xml:space="preserve">10.1158/2159-8290.CD-18-0774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131</w:t>
      </w:r>
    </w:p>
    <w:p xmlns:w="http://schemas.openxmlformats.org/wordprocessingml/2006/main">
      <w:r>
        <w:rPr>
          <w:b/>
        </w:rPr>
        <w:t>TITLE</w:t>
      </w:r>
    </w:p>
    <w:p xmlns:w="http://schemas.openxmlformats.org/wordprocessingml/2006/main">
      <w:r>
        <w:t xml:space="preserve">  </w:t>
      </w:r>
      <w:r>
        <w:rPr>
          <w:b/>
          <w:sz w:val="28"/>
          <w:szCs w:val="28"/>
        </w:rPr>
        <w:t xml:space="preserve">Avelumab (anti-PD-L1) as first-line switch-maintenance or second-line therapy in patients with advanced gastric or gastroesophageal junction cancer: Phase 1b results from the JAVELIN Solid Tumor trial</w:t>
      </w:r>
    </w:p>
    <w:p xmlns:w="http://schemas.openxmlformats.org/wordprocessingml/2006/main">
      <w:r>
        <w:rPr>
          <w:b/>
        </w:rPr>
        <w:t>SOURCE</w:t>
      </w:r>
    </w:p>
    <w:p xmlns:w="http://schemas.openxmlformats.org/wordprocessingml/2006/main">
      <w:r>
        <w:t xml:space="preserve">  </w:t>
      </w:r>
      <w:r>
        <w:rPr/>
        <w:t xml:space="preserve">Journal for ImmunoTherapy of Cancer (2019) 7:1 Article Number: 30</w:t>
      </w:r>
      <w:r>
        <w:rPr/>
        <w:t xml:space="preserve">. Date of Publication: 4 Feb 2019</w:t>
      </w:r>
    </w:p>
    <w:p xmlns:w="http://schemas.openxmlformats.org/wordprocessingml/2006/main">
      <w:r>
        <w:rPr>
          <w:b/>
        </w:rPr>
        <w:t>ABSTRACT</w:t>
      </w:r>
    </w:p>
    <w:p xmlns:w="http://schemas.openxmlformats.org/wordprocessingml/2006/main">
      <w:r>
        <w:t xml:space="preserve">  </w:t>
      </w:r>
      <w:r>
        <w:rPr/>
        <w:t xml:space="preserve">Background: We evaluated the antitumor activity and safety of avelumab, a human anti-PD-L1 IgG1 antibody, as first-line switch-maintenance (1 L-mn) or second-line (2 L) treatment in patients with advanced gastric/gastroesophageal cancer (GC/GEJC) previously treated with chemotherapy. Methods: In a phase 1b expansion cohort, patients without (1 L-mn) or with (2 L) disease progression following first-line chemotherapy for advanced GC/GEJC received avelumab 10 mg/kg intravenously every 2 weeks. Endpoints included best overall response, progression-free survival (PFS), overall survival (OS), and safety. Results: Overall, 150 patients were enrolled (1 L-mn, n = 90; 2 L, n = 60) and median follow-up in the 1 L-mn and 2 L subgroups was 36.0 and 33.7 months, respectively. The confirmed objective response rate was 6.7% in both subgroups (95% CI, 2.5-13.9% and 1.8-16.2%, respectively), including complete responses in 2.2% of the 1 L-mn subgroup (n = 2). In the 1 L-mn and 2 L subgroups, median duration of response was 21.4 months (95% CI, 4.0-not estimable) and 3.5 months (95% CI, 2.8-8.3) and disease control rates were 56.7 and 28.3%, respectively. Median PFS in the 1 L-mn and 2 L subgroups was 2.8 months (95% CI, 2.3-4.1) and 1.4 months (95% CI, 1.3-1.5), with 6-month PFS rates of 23.0% (95% CI, 14.7-32.4%) and 7.9% (95% CI, 2.6-17.2%), and median OS was 11.1 months (95% CI, 8.9-13.7) and 6.6 months (95% CI, 5.4-9.4), respectively. In the 1 L-mn subgroup, median OS measured from start of 1 L chemotherapy was 18.7 months (95% CI, 15.4-20.6). Across both subgroups, 20.7% had an infusion-related reaction of any grade. Other common treatment-related adverse events (TRAEs) of any grade included fatigue (10.0%) and nausea (6.7%). Treatment-related serious adverse events occurred in 4.0% of patients. Overall, 8.7% had a grade ≥3 TRAE, including 1 treatment-related death. Conclusion: Avelumab showed clinical activity and an acceptable safety profile in patients with GC/GEJC. Trial registration: ClinicalTrials.gov NCT01772004; registered 21 January 2013.</w:t>
      </w:r>
    </w:p>
    <w:p xmlns:w="http://schemas.openxmlformats.org/wordprocessingml/2006/main">
      <w:r>
        <w:rPr>
          <w:b/>
        </w:rPr>
        <w:t>DOI</w:t>
      </w:r>
    </w:p>
    <w:p xmlns:w="http://schemas.openxmlformats.org/wordprocessingml/2006/main">
      <w:r>
        <w:t xml:space="preserve">  </w:t>
      </w:r>
      <w:r>
        <w:rPr/>
        <w:t xml:space="preserve">10.1186/s40425-019-0508-1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132</w:t>
      </w:r>
    </w:p>
    <w:p xmlns:w="http://schemas.openxmlformats.org/wordprocessingml/2006/main">
      <w:r>
        <w:rPr>
          <w:b/>
        </w:rPr>
        <w:t>TITLE</w:t>
      </w:r>
    </w:p>
    <w:p xmlns:w="http://schemas.openxmlformats.org/wordprocessingml/2006/main">
      <w:r>
        <w:t xml:space="preserve">  </w:t>
      </w:r>
      <w:r>
        <w:rPr>
          <w:b/>
          <w:sz w:val="28"/>
          <w:szCs w:val="28"/>
        </w:rPr>
        <w:t xml:space="preserve">Third-Line Nivolumab Monotherapy in Recurrent SCLC: CheckMate 032</w:t>
      </w:r>
    </w:p>
    <w:p xmlns:w="http://schemas.openxmlformats.org/wordprocessingml/2006/main">
      <w:r>
        <w:rPr>
          <w:b/>
        </w:rPr>
        <w:t>SOURCE</w:t>
      </w:r>
    </w:p>
    <w:p xmlns:w="http://schemas.openxmlformats.org/wordprocessingml/2006/main">
      <w:r>
        <w:t xml:space="preserve">  </w:t>
      </w:r>
      <w:r>
        <w:rPr/>
        <w:t xml:space="preserve">Journal of Thoracic Oncology (2019) 14:2 (237-244)</w:t>
      </w:r>
      <w:r>
        <w:rPr/>
        <w:t xml:space="preserve">. Date of Publication: 1 Feb 2019</w:t>
      </w:r>
    </w:p>
    <w:p xmlns:w="http://schemas.openxmlformats.org/wordprocessingml/2006/main">
      <w:r>
        <w:rPr>
          <w:b/>
        </w:rPr>
        <w:t>ABSTRACT</w:t>
      </w:r>
    </w:p>
    <w:p xmlns:w="http://schemas.openxmlformats.org/wordprocessingml/2006/main">
      <w:r>
        <w:t xml:space="preserve">  </w:t>
      </w:r>
      <w:r>
        <w:rPr/>
        <w:t xml:space="preserve">Introduction: For patients with recurrent SCLC, topotecan remains the only approved second-line treatment, and the outcomes are poor. CheckMate 032 is a phase 1/2, multicenter, open-label study of nivolumab or nivolumab plus ipilimumab in SCLC or other advanced/metastatic solid tumors previously treated with one or more platinum-based chemotherapies. We report results of third- or later-line nivolumab monotherapy treatment in SCLC. Methods: In this analysis, patients with limited-stage or extensive-stage SCLC and disease progression after two or more chemotherapy regimens received nivolumab monotherapy, 3 mg/kg every 2 weeks, until disease progression or unacceptable toxicity. The primary end point was objective response rate. Secondary end points included duration of response, progression-free survival, overall survival, and safety. Results: Between December 4, 2013, and November 30, 2016, 109 patients began receiving third- or later-line nivolumab monotherapy. At a median follow-up of 28.3 months (from first dose to database lock), the objective response rate was 11.9% (95% confidence interval: 6.5–19.5) with a median duration of response of 17.9 months (range 3.0–42.1). At 6 months, 17.2% of patients were progression-free. The 12-month and 18-month overall survival rates were 28.3% and 20.0%, respectively. Grade 3 to 4 treatment-related adverse events occurred in 11.9% of patients. Three patients (2.8%) discontinued because of treatment-related adverse events. Conclusions: Nivolumab monotherapy provided durable responses and was well tolerated as a third- or later-line treatment for recurrent SCLC. These results suggest that nivolumab monotherapy is an effective third- or later-line treatment for this patient population.</w:t>
      </w:r>
    </w:p>
    <w:p xmlns:w="http://schemas.openxmlformats.org/wordprocessingml/2006/main">
      <w:r>
        <w:rPr>
          <w:b/>
        </w:rPr>
        <w:t>DOI</w:t>
      </w:r>
    </w:p>
    <w:p xmlns:w="http://schemas.openxmlformats.org/wordprocessingml/2006/main">
      <w:r>
        <w:t xml:space="preserve">  </w:t>
      </w:r>
      <w:r>
        <w:rPr/>
        <w:t xml:space="preserve">10.1016/j.jtho.2018.10.003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133</w:t>
      </w:r>
    </w:p>
    <w:p xmlns:w="http://schemas.openxmlformats.org/wordprocessingml/2006/main">
      <w:r>
        <w:rPr>
          <w:b/>
        </w:rPr>
        <w:t>TITLE</w:t>
      </w:r>
    </w:p>
    <w:p xmlns:w="http://schemas.openxmlformats.org/wordprocessingml/2006/main">
      <w:r>
        <w:t xml:space="preserve">  </w:t>
      </w:r>
      <w:r>
        <w:rPr>
          <w:b/>
          <w:sz w:val="28"/>
          <w:szCs w:val="28"/>
        </w:rPr>
        <w:t xml:space="preserve">Nivolumab or nivolumab plus ipilimumab in patients with relapsed malignant pleural mesothelioma (IFCT-1501 MAPS2): a multicentre, open-label, randomised, non-comparative, phase 2 trial</w:t>
      </w:r>
    </w:p>
    <w:p xmlns:w="http://schemas.openxmlformats.org/wordprocessingml/2006/main">
      <w:r>
        <w:rPr>
          <w:b/>
        </w:rPr>
        <w:t>SOURCE</w:t>
      </w:r>
    </w:p>
    <w:p xmlns:w="http://schemas.openxmlformats.org/wordprocessingml/2006/main">
      <w:r>
        <w:t xml:space="preserve">  </w:t>
      </w:r>
      <w:r>
        <w:rPr/>
        <w:t xml:space="preserve">The Lancet Oncology (2019) 20:2 (239-253)</w:t>
      </w:r>
      <w:r>
        <w:rPr/>
        <w:t xml:space="preserve">. Date of Publication: 1 Feb 2019</w:t>
      </w:r>
    </w:p>
    <w:p xmlns:w="http://schemas.openxmlformats.org/wordprocessingml/2006/main">
      <w:r>
        <w:rPr>
          <w:b/>
        </w:rPr>
        <w:t>ABSTRACT</w:t>
      </w:r>
    </w:p>
    <w:p xmlns:w="http://schemas.openxmlformats.org/wordprocessingml/2006/main">
      <w:r>
        <w:t xml:space="preserve">  </w:t>
      </w:r>
      <w:r>
        <w:rPr/>
        <w:t xml:space="preserve">Background: There is no recommended therapy for malignant pleural mesothelioma that has progressed after first-line pemetrexed and platinum-based chemotherapy. Disease control has been less than 30% in all previous studies of second-line drugs. Preliminary results have suggested that anti-programmed cell death 1 (PD-1) monoclonal antibody could be efficacious in these patients. We thus aimed to prospectively assess the anti-PD-1 monoclonal antibody alone or in combination with anti-cytotoxic T-lymphocyte protein 4 (CTLA-4) antibody in patients with malignant pleural mesothelioma. Methods: This multicentre randomised, non-comparative, open-label, phase 2 trial was done at 21 hospitals in France. Eligible patients were aged 18 years or older with an Eastern Cooperative Oncology Group performance status of 0–1, histologically proven malignant pleural mesothelioma progressing after first-line or second-line pemetrexed and platinum-based treatments, measurable disease by CT, and life expectancy greater than 12 weeks. Patients were randomly allocated (1:1) to receive intravenous nivolumab (3 mg/kg bodyweight) every 2 weeks, or intravenous nivolumab (3 mg/kg every 2 weeks) plus intravenous ipilimumab (1 mg/kg every 6 weeks), given until progression or unacceptable toxicity. Central randomisation was stratified by histology (epithelioid vs non-epithelioid), treatment line (second line vs third line), and chemosensitivity to previous treatment (progression ≥3 months vs &lt;3 months after pemetrexed treatment) and used a minimisation method with a 0·8 random factor. The primary outcome was the proportion of patients who achieved 12-week disease control, assessed by masked independent central review; the primary endpoint would be met if disease control was achieved in at least 40% of patients. The primary endpoint was assessed in the first 108 eligible patients. Efficacy analyses were also done in the intention-to-treat population and safety analyses were done in all patients who received at least one dose of their assigned treatment. This trial is registered at ClinicalTrials.gov, number NCT02716272. Findings: Between March 24 and August 25, 2016, 125 eligible patients were recruited and assigned to either nivolumab (n=63) or nivolumab plus ipilimumab (n=62). In the first 108 eligible patients, 12-week disease control was achieved by 24 (44%; 95% CI 31–58) of 54 patients in the nivolumab group and 27 (50%; 37–63) of 54 patients in the nivolumab plus ipilimumab group. In the intention-to-treat population, 12-week disease control was achieved by 25 (40%; 28–52) of 63 patients in the nivolumab group and 32 (52%; 39–64) of 62 patients in the combination group. Nine (14%) of 63 patients in the nivolumab group and 16 (26%) of 61 patients in the combination group had grade 3–4 toxicities. The most frequent grade 3 adverse events were asthenia (one [2%] in the nivolumab group vs three [5%] in the combination group), asymptomatic increase in aspartate aminotransferase or alanine aminotransferase (none vs four [7%] of each), and asymptomatic lipase increase (two [3%] vs one [2%]). No patients had toxicities leading to death in the nivolumab group, whereas three (5%) of 62 in the combination group did (one fulminant hepatitis, one encephalitis, and one acute kidney failure). Interpretation: Anti-PD-1 nivolumab monotherapy or nivolumab plus anti-CTLA-4 ipilimumab combination therapy both showed promising activity in relapsed patients with malignant pleural mesothelioma, without unexpected toxicity. These regimens require confirmation in larger clinical trials. Funding: French Cooperative Thoracic Intergroup.</w:t>
      </w:r>
    </w:p>
    <w:p xmlns:w="http://schemas.openxmlformats.org/wordprocessingml/2006/main">
      <w:r>
        <w:rPr>
          <w:b/>
        </w:rPr>
        <w:t>DOI</w:t>
      </w:r>
    </w:p>
    <w:p xmlns:w="http://schemas.openxmlformats.org/wordprocessingml/2006/main">
      <w:r>
        <w:t xml:space="preserve">  </w:t>
      </w:r>
      <w:r>
        <w:rPr/>
        <w:t xml:space="preserve">10.1016/S1470-2045(18)30765-4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134</w:t>
      </w:r>
    </w:p>
    <w:p xmlns:w="http://schemas.openxmlformats.org/wordprocessingml/2006/main">
      <w:r>
        <w:rPr>
          <w:b/>
        </w:rPr>
        <w:t>TITLE</w:t>
      </w:r>
    </w:p>
    <w:p xmlns:w="http://schemas.openxmlformats.org/wordprocessingml/2006/main">
      <w:r>
        <w:t xml:space="preserve">  </w:t>
      </w:r>
      <w:r>
        <w:rPr>
          <w:b/>
          <w:sz w:val="28"/>
          <w:szCs w:val="28"/>
        </w:rPr>
        <w:t xml:space="preserve">Survival Outcomes in Patients with Previously Untreated BRAF Wild-Type Advanced Melanoma Treated with Nivolumab Therapy: Three-Year Follow-up of a Randomized Phase 3 Trial</w:t>
      </w:r>
    </w:p>
    <w:p xmlns:w="http://schemas.openxmlformats.org/wordprocessingml/2006/main">
      <w:r>
        <w:rPr>
          <w:b/>
        </w:rPr>
        <w:t>SOURCE</w:t>
      </w:r>
    </w:p>
    <w:p xmlns:w="http://schemas.openxmlformats.org/wordprocessingml/2006/main">
      <w:r>
        <w:t xml:space="preserve">  </w:t>
      </w:r>
      <w:r>
        <w:rPr/>
        <w:t xml:space="preserve">JAMA Oncology (2019) 5:2 (187-194)</w:t>
      </w:r>
      <w:r>
        <w:rPr/>
        <w:t xml:space="preserve">. Date of Publication: 1 Feb 2019</w:t>
      </w:r>
    </w:p>
    <w:p xmlns:w="http://schemas.openxmlformats.org/wordprocessingml/2006/main">
      <w:r>
        <w:rPr>
          <w:b/>
        </w:rPr>
        <w:t>ABSTRACT</w:t>
      </w:r>
    </w:p>
    <w:p xmlns:w="http://schemas.openxmlformats.org/wordprocessingml/2006/main">
      <w:r>
        <w:t xml:space="preserve">  </w:t>
      </w:r>
      <w:r>
        <w:rPr/>
        <w:t xml:space="preserve">Importance: This analysis provides long-term follow-up in patients with BRAF wild-type advanced melanoma receiving first-line therapy based on anti-programmed cell death 1 receptor inhibitors. Objective: To compare the 3-year survival with nivolumab vs that with dacarbazine in patients with previously untreated BRAF wild-type advanced melanoma. Design, Setting, and Participants: This follow-up of a randomized phase 3 trial analyzed 3-year overall survival data from the randomized, controlled, double-blind CheckMate 066 phase 3 clinical trial. For this ongoing, multicenter academic institution trial, patients were enrolled from January 2013 through February 2014. Eligible patients were 18 years or older with confirmed unresectable previously untreated stage III or IV melanoma and an Eastern Cooperative Oncology Group performance status of 0 or 1 but without a BRAF mutation. Interventions: Patients were treated until progression or unacceptable toxic events with nivolumab (3 mg/kg every 2 weeks plus dacarbazine-matched placebo every 3 weeks) or dacarbazine (1000 mg/m</w:t>
      </w:r>
      <w:r>
        <w:rPr>
          <w:vertAlign w:val="superscript"/>
        </w:rPr>
        <w:t xml:space="preserve">2</w:t>
      </w:r>
      <w:r>
        <w:rPr/>
        <w:t xml:space="preserve"> every 3 weeks plus nivolumab-matched placebo every 2 weeks). Main Outcome and Measure: Overall survival. Results: At minimum follow-ups of 38.4 months among 210 participants in the nivolumab group (median age, 64 years [range, 18-86 years]; 57.6% male) and 38.5 months among 208 participants in the dacarbazine group (median age, 66 years [range, 25-87 years]; 60.1% male), 3-year overall survival rates were 51.2% (95% CI, 44.1%-57.9%) and 21.6% (95% CI, 16.1%-27.6%), respectively. The median overall survival was 37.5 months (95% CI, 25.5 months-not reached) in the nivolumab group and 11.2 months (95% CI, 9.6-13.0 months) in the dacarbazine group (hazard ratio, 0.46; 95% CI, 0.36-0.59; P &lt;.001). Complete and partial responses, respectively, were reported for 19.0% (40 of 210) and 23.8% (50 of 210) of patients in the nivolumab group compared with 1.4% (3 of 208) and 13.0% (27 of 208) of patients in the dacarbazine group. Additional analyses were performed on outcomes with subsequent therapies. Treatment-related grade 3/4 adverse events occurred in 15.0% (31 of 206) of nivolumab-treated patients and in 17.6% (36 of 205) of dacarbazine-treated patients. There were no deaths due to study drug toxic effects. Conclusions and Relevance: Nivolumab led to improved 3-year overall survival vs dacarbazine in patients with previously untreated BRAF wild-type advanced melanoma. Trial Registration: ClinicalTrials.gov identifier: NCT01721772.</w:t>
      </w:r>
    </w:p>
    <w:p xmlns:w="http://schemas.openxmlformats.org/wordprocessingml/2006/main">
      <w:r>
        <w:rPr>
          <w:b/>
        </w:rPr>
        <w:t>DOI</w:t>
      </w:r>
    </w:p>
    <w:p xmlns:w="http://schemas.openxmlformats.org/wordprocessingml/2006/main">
      <w:r>
        <w:t xml:space="preserve">  </w:t>
      </w:r>
      <w:r>
        <w:rPr/>
        <w:t xml:space="preserve">10.1001/jamaoncol.2018.4514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135</w:t>
      </w:r>
    </w:p>
    <w:p xmlns:w="http://schemas.openxmlformats.org/wordprocessingml/2006/main">
      <w:r>
        <w:rPr>
          <w:b/>
        </w:rPr>
        <w:t>TITLE</w:t>
      </w:r>
    </w:p>
    <w:p xmlns:w="http://schemas.openxmlformats.org/wordprocessingml/2006/main">
      <w:r>
        <w:t xml:space="preserve">  </w:t>
      </w:r>
      <w:r>
        <w:rPr>
          <w:b/>
          <w:sz w:val="28"/>
          <w:szCs w:val="28"/>
        </w:rPr>
        <w:t xml:space="preserve">Safety and Efficacy of Durvalumab with or Without Tremelimumab in Patients with PD-L1-Low/Negative Recurrent or Metastatic HNSCC: The Phase 2 CONDOR Randomized Clinical Trial</w:t>
      </w:r>
    </w:p>
    <w:p xmlns:w="http://schemas.openxmlformats.org/wordprocessingml/2006/main">
      <w:r>
        <w:rPr>
          <w:b/>
        </w:rPr>
        <w:t>SOURCE</w:t>
      </w:r>
    </w:p>
    <w:p xmlns:w="http://schemas.openxmlformats.org/wordprocessingml/2006/main">
      <w:r>
        <w:t xml:space="preserve">  </w:t>
      </w:r>
      <w:r>
        <w:rPr/>
        <w:t xml:space="preserve">JAMA Oncology (2019) 5:2 (195-203)</w:t>
      </w:r>
      <w:r>
        <w:rPr/>
        <w:t xml:space="preserve">. Date of Publication: 1 Feb 2019</w:t>
      </w:r>
    </w:p>
    <w:p xmlns:w="http://schemas.openxmlformats.org/wordprocessingml/2006/main">
      <w:r>
        <w:rPr>
          <w:b/>
        </w:rPr>
        <w:t>ABSTRACT</w:t>
      </w:r>
    </w:p>
    <w:p xmlns:w="http://schemas.openxmlformats.org/wordprocessingml/2006/main">
      <w:r>
        <w:t xml:space="preserve">  </w:t>
      </w:r>
      <w:r>
        <w:rPr/>
        <w:t xml:space="preserve">Importance: Dual blockade of programmed death ligand 1 (PD-L1) and cytotoxic T-lymphocyte associated protein 4 (CTLA-4) may overcome immune checkpoint inhibition. It is unknown whether dual blockade can potentiate antitumor activity without compromising safety in patients with recurrent or metastatic head and neck squamous cell carcinoma (R/M HNSCC) and low or no PD-L1 tumor cell expression. Objective: To assess safety and objective response rate of durvalumab combined with tremelimumab. Design, Setting, and Participants: The CONDOR study was a phase 2, randomized, open-label study of Durvalumab, Tremelimumab, and Durvalumab in Combination With Tremelimumab in Patients With R/M HNSCC. Eligibility criteria included PD-L1-low/negative disease that had progressed after 1 platinum-containing regimen in the R/M setting. Patients were randomized (N = 267) from April 15, 2015, to March 16, 2016, at 127 sites in North America, Europe, and Asia Pacific. Interventions: Durvalumab (20 mg/kg every 4 weeks) + tremelimumab (1 mg/kg every 4 weeks) for 4 cycles, followed by durvalumab (10 mg/kg every 2 weeks), or durvalumab (10 mg/kg every 2 weeks) monotherapy, or tremelimumab (10 mg/kg every 4 weeks for 7 doses then every 12 weeks for 2 doses) monotherapy. Main Outcomes and Measures: Safety and tolerability and efficacy measured by objective response rate. Results: Among the 267 patients (220 men [82.4%]), median age (range) of patients was 61.0 (23-82) years. Grade 3/4 treatment-related adverse events occurred in 21 patients (15.8%) treated with durvalumab + tremelimumab, 8 (12.3%) treated with durvalumab, and 11 (16.9%) treated with tremelimumab. Grade 3/4 immune-mediated adverse events occurred in 8 patients (6.0%) in the combination arm only. Objective response rate (95% CI) was 7.8% (3.78%-13.79%) in the combination arm (n = 129), 9.2% (3.46%-19.02%) for durvalumab monotherapy (n = 65), and 1.6% (0.04%-8.53%) for tremelimumab monotherapy (n = 63); median overall survival (95% CI) for all patients treated was 7.6 (4.9-10.6), 6.0 (4.0-11.3), and 5.5 (3.9-7.0) months, respectively. Conclusions and Relevance: In patients with R/M HNSCC and low or no PD-L1 tumor cell expression, all 3 regimens exhibited a manageable toxicity profile. Durvalumab and durvalumab + tremelimumab resulted in clinical benefit, with minimal observed difference between the two. A phase 3 study is under way. Trial Registration: clinicaltrials.gov Identifier: NCT02319044.</w:t>
      </w:r>
    </w:p>
    <w:p xmlns:w="http://schemas.openxmlformats.org/wordprocessingml/2006/main">
      <w:r>
        <w:rPr>
          <w:b/>
        </w:rPr>
        <w:t>DOI</w:t>
      </w:r>
    </w:p>
    <w:p xmlns:w="http://schemas.openxmlformats.org/wordprocessingml/2006/main">
      <w:r>
        <w:t xml:space="preserve">  </w:t>
      </w:r>
      <w:r>
        <w:rPr/>
        <w:t xml:space="preserve">10.1001/jamaoncol.2018.4628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136</w:t>
      </w:r>
    </w:p>
    <w:p xmlns:w="http://schemas.openxmlformats.org/wordprocessingml/2006/main">
      <w:r>
        <w:rPr>
          <w:b/>
        </w:rPr>
        <w:t>TITLE</w:t>
      </w:r>
    </w:p>
    <w:p xmlns:w="http://schemas.openxmlformats.org/wordprocessingml/2006/main">
      <w:r>
        <w:t xml:space="preserve">  </w:t>
      </w:r>
      <w:r>
        <w:rPr>
          <w:b/>
          <w:sz w:val="28"/>
          <w:szCs w:val="28"/>
        </w:rPr>
        <w:t xml:space="preserve">Safety and efficacy of nivolumab in combination with s-1/capecitabine plus oxaliplatin in patients with previously untreated, unresectable, advanced, or recurrent gastric/gastroesophageal junction cancer: Interim results of a randomized, phase II trial (attraction-4)</w:t>
      </w:r>
    </w:p>
    <w:p xmlns:w="http://schemas.openxmlformats.org/wordprocessingml/2006/main">
      <w:r>
        <w:rPr>
          <w:b/>
        </w:rPr>
        <w:t>SOURCE</w:t>
      </w:r>
    </w:p>
    <w:p xmlns:w="http://schemas.openxmlformats.org/wordprocessingml/2006/main">
      <w:r>
        <w:t xml:space="preserve">  </w:t>
      </w:r>
      <w:r>
        <w:rPr/>
        <w:t xml:space="preserve">Annals of Oncology (2019) 30:2 (250-258)</w:t>
      </w:r>
      <w:r>
        <w:rPr/>
        <w:t xml:space="preserve">. Date of Publication: 1 Feb 2019</w:t>
      </w:r>
    </w:p>
    <w:p xmlns:w="http://schemas.openxmlformats.org/wordprocessingml/2006/main">
      <w:r>
        <w:rPr>
          <w:b/>
        </w:rPr>
        <w:t>ABSTRACT</w:t>
      </w:r>
    </w:p>
    <w:p xmlns:w="http://schemas.openxmlformats.org/wordprocessingml/2006/main">
      <w:r>
        <w:t xml:space="preserve">  </w:t>
      </w:r>
      <w:r>
        <w:rPr/>
        <w:t xml:space="preserve">Background Nivolumab is approved as an option for third- or later-line treatment of advanced gastric/gastroesophageal junction (G/GEJ) cancer in several countries after ATTRACTION-2. To further improve the therapeutic efficacy of first-line therapy, exploration of a nivolumab-chemotherapy combination is warranted. In part 1 (phase II) of ATTRACTION-4, the safety and efficacy of nivolumab combined with S-1 plus oxaliplatin (SOX) or capecitabine plus oxaliplatin (CapeOX) as first-line therapy for unresectable advanced or recurrent human epidermal growth factor receptor 2 (HER2)-negative G/GEJ cancer were evaluated. Patients and methods Patients were randomized (1: 1) to receive nivolumab (360 mg intravenously every 3 weeks) plus SOX (S-1, 40 mg/m 2 orally twice daily for 14 days followed by 7 days off; oxaliplatin, 130 mg/m 2 intravenously on day 1 every 3 weeks) or CapeOX (capecitabine, 1000 mg/m 2 orally twice daily for 14 days followed by 7 days off; oxaliplatin, 130 mg/m 2 intravenously on day 1 every 3 weeks) until disease progression, unacceptable toxicity, or consent withdrawal. Results Of 40 randomized patients, 39 (nivolumab plus SOX, 21; nivolumab plus CapeOX, 18) and 38 (21 and 17, respectively) comprised the safety and efficacy populations, respectively. Most frequent (&gt;10%) grade 3/4 treatment-related adverse events were neutropenia (14.3%) in the nivolumab plus SOX group, and neutropenia (16.7%), anemia, peripheral sensory neuropathy, decreased appetite, type 1 diabetes mellitus, and nausea (11.1% each) in the nivolumab plus CapeOX group. No treatment-related death occurred. Objective response rate was 57.1% (95% confidence interval 34.0-78.2) with nivolumab plus SOX and 76.5% (50.1-93.2) with nivolumab plus CapeOX. Median overall survival was not reached (NR) in both groups. Median progression-free survival was 9.7 months (5.8-NR) and 10.6 months (5.6-12.5), respectively. Conclusion Nivolumab combined with SOX/CapeOX was well tolerated and demonstrated encouraging efficacy for unresectable advanced or recurrent HER2-negative G/GEJ cancer. ATTRACTION-4 has proceeded to part 2 (phase III) to compare nivolumab plus SOX/CapeOX versus placebo plus SOX/CapeOX. Clinicaltrials.gov ID NCT02746796.</w:t>
      </w:r>
    </w:p>
    <w:p xmlns:w="http://schemas.openxmlformats.org/wordprocessingml/2006/main">
      <w:r>
        <w:rPr>
          <w:b/>
        </w:rPr>
        <w:t>DOI</w:t>
      </w:r>
    </w:p>
    <w:p xmlns:w="http://schemas.openxmlformats.org/wordprocessingml/2006/main">
      <w:r>
        <w:t xml:space="preserve">  </w:t>
      </w:r>
      <w:r>
        <w:rPr/>
        <w:t xml:space="preserve">10.1093/annonc/mdy540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137</w:t>
      </w:r>
    </w:p>
    <w:p xmlns:w="http://schemas.openxmlformats.org/wordprocessingml/2006/main">
      <w:r>
        <w:rPr>
          <w:b/>
        </w:rPr>
        <w:t>TITLE</w:t>
      </w:r>
    </w:p>
    <w:p xmlns:w="http://schemas.openxmlformats.org/wordprocessingml/2006/main">
      <w:r>
        <w:t xml:space="preserve">  </w:t>
      </w:r>
      <w:r>
        <w:rPr>
          <w:b/>
          <w:sz w:val="28"/>
          <w:szCs w:val="28"/>
        </w:rPr>
        <w:t xml:space="preserve">ASCO 2019 Meeting Abstracts</w:t>
      </w:r>
    </w:p>
    <w:p xmlns:w="http://schemas.openxmlformats.org/wordprocessingml/2006/main">
      <w:r>
        <w:rPr>
          <w:b/>
        </w:rPr>
        <w:t>SOURCE</w:t>
      </w:r>
    </w:p>
    <w:p xmlns:w="http://schemas.openxmlformats.org/wordprocessingml/2006/main">
      <w:r>
        <w:t xml:space="preserve">  </w:t>
      </w:r>
      <w:r>
        <w:rPr/>
        <w:t xml:space="preserve">Journal of Clinical Oncology (2019) 37 Supplement 4</w:t>
      </w:r>
      <w:r>
        <w:rPr/>
        <w:t xml:space="preserve">. Date of Publication: 1 Feb 2019</w:t>
      </w:r>
    </w:p>
    <w:p xmlns:w="http://schemas.openxmlformats.org/wordprocessingml/2006/main">
      <w:r>
        <w:rPr>
          <w:b/>
        </w:rPr>
        <w:t>ABSTRACT</w:t>
      </w:r>
    </w:p>
    <w:p xmlns:w="http://schemas.openxmlformats.org/wordprocessingml/2006/main">
      <w:r>
        <w:t xml:space="preserve">  </w:t>
      </w:r>
      <w:r>
        <w:rPr/>
        <w:t xml:space="preserve">The proceedings contain 714 papers. The topics discussed include: pembrolizumab versus chemotherapy as second-line therapy for advanced esophageal cancer: Phase III KEYNOTE-181 study; efficacy and safety of trifluridine/tipiracil (FTD/TPI) in patients (pts) with metastatic gastric cancer (mGC) with or without prior gastrectomy: results from a phase III study (TAGS); a phase III, randomized, double-blind, Placebo-controlled study to evaluate the efficacy and safety of andecaliximab combined with mFOLFOX6 as first-line treatment in patients with advanced gastric or gastroesophageal junction adenocarcinoma (GAMMA1); safety and efficacy of durvalumab following trimodality therapy for locally advanced esophageal and GEJ adenocarcinoma: early efficacy results from big ten cancer research consortium study; and parallel-group controlled trial of esophagectomy versus chemoradiotherapy in patients with clinical stage I esophageal carcinoma (JCOG0502).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138</w:t>
      </w:r>
    </w:p>
    <w:p xmlns:w="http://schemas.openxmlformats.org/wordprocessingml/2006/main">
      <w:r>
        <w:rPr>
          <w:b/>
        </w:rPr>
        <w:t>TITLE</w:t>
      </w:r>
    </w:p>
    <w:p xmlns:w="http://schemas.openxmlformats.org/wordprocessingml/2006/main">
      <w:r>
        <w:t xml:space="preserve">  </w:t>
      </w:r>
      <w:r>
        <w:rPr>
          <w:b/>
          <w:sz w:val="28"/>
          <w:szCs w:val="28"/>
        </w:rPr>
        <w:t xml:space="preserve">Pembrolizumab versus methotrexate, docetaxel, or cetuximab for recurrent or metastatic head-and-neck squamous cell carcinoma (KEYNOTE-040): a randomised, open-label, phase 3 study</w:t>
      </w:r>
    </w:p>
    <w:p xmlns:w="http://schemas.openxmlformats.org/wordprocessingml/2006/main">
      <w:r>
        <w:rPr>
          <w:b/>
        </w:rPr>
        <w:t>SOURCE</w:t>
      </w:r>
    </w:p>
    <w:p xmlns:w="http://schemas.openxmlformats.org/wordprocessingml/2006/main">
      <w:r>
        <w:t xml:space="preserve">  </w:t>
      </w:r>
      <w:r>
        <w:rPr/>
        <w:t xml:space="preserve">The Lancet (2019) 393:10167 (156-167)</w:t>
      </w:r>
      <w:r>
        <w:rPr/>
        <w:t xml:space="preserve">. Date of Publication: 12 Jan 2019</w:t>
      </w:r>
    </w:p>
    <w:p xmlns:w="http://schemas.openxmlformats.org/wordprocessingml/2006/main">
      <w:r>
        <w:rPr>
          <w:b/>
        </w:rPr>
        <w:t>ABSTRACT</w:t>
      </w:r>
    </w:p>
    <w:p xmlns:w="http://schemas.openxmlformats.org/wordprocessingml/2006/main">
      <w:r>
        <w:t xml:space="preserve">  </w:t>
      </w:r>
      <w:r>
        <w:rPr/>
        <w:t xml:space="preserve">Background: There are few effective treatment options for patients with recurrent or metastatic head-and-neck squamous cell carcinoma. Pembrolizumab showed antitumour activity and manageable toxicity in early-phase trials. We aimed to compare the efficacy and safety of pembrolizumab versus standard-of-care therapy for the treatment of head-and-neck squamous cell carcinoma. Methods: We did a randomised, open-label, phase 3 study at 97 medical centres in 20 countries. Patients with head-and-neck squamous cell carcinoma that progressed during or after platinum-containing treatment for recurrent or metastatic disease (or both), or whose disease recurred or progressed within 3–6 months of previous multimodal therapy containing platinum for locally advanced disease, were randomly assigned (1:1) in blocks of four per stratum with an interactive voice-response and integrated web-response system to receive pembrolizumab 200 mg every 3 weeks intravenously or investigator's choice of standard doses of methotrexate, docetaxel, or cetuximab intravenously (standard-of-care group). The primary endpoint was overall survival in the intention-to-treat population. Safety was analysed in the as-treated population. This trial is registered with ClinicalTrials.gov, number NCT02252042, and is no longer enrolling patients. Findings: Between Dec 24, 2014, and May 13, 2016, 247 patients were randomly allocated to pembrolizumab and 248 were randomly allocated to standard of care. As of May 15, 2017, 181 (73%) of 247 patients in the pembrolizumab group and 207 (83%) of 248 patients in the standard-of-care group had died. Median overall survival in the intention-to-treat population was 8·4 months (95% CI 6·4–9·4) with pembrolizumab and 6·9 months (5·9–8·0) with standard of care (hazard ratio 0·80, 0·65–0·98; nominal p=0·0161). Fewer patients treated with pembrolizumab than with standard of care had grade 3 or worse treatment-related adverse events (33 [13%] of 246 vs 85 [36%] of 234). The most common treatment-related adverse event was hypothyroidism with pembrolizumab (in 33 [13%] patients) and fatigue with standard of care (in 43 [18%]). Treatment-related death occurred in four patients treated with pembrolizumab (unspecified cause, large intestine perforation, malignant neoplasm progression, and Stevens-Johnson syndrome) and two patients treated with standard of care (malignant neoplasm progression and pneumonia). Interpretation: The clinically meaningful prolongation of overall survival and favourable safety profile of pembrolizumab in patients with recurrent or metastatic head and neck squamous cell carcinoma support the further evaluation of pembrolizumab as a monotherapy and as part of combination therapy in earlier stages of disease. Funding: Merck Sharp &amp; Dohme, a subsidiary of Merck &amp; Co.</w:t>
      </w:r>
    </w:p>
    <w:p xmlns:w="http://schemas.openxmlformats.org/wordprocessingml/2006/main">
      <w:r>
        <w:rPr>
          <w:b/>
        </w:rPr>
        <w:t>DOI</w:t>
      </w:r>
    </w:p>
    <w:p xmlns:w="http://schemas.openxmlformats.org/wordprocessingml/2006/main">
      <w:r>
        <w:t xml:space="preserve">  </w:t>
      </w:r>
      <w:r>
        <w:rPr/>
        <w:t xml:space="preserve">10.1016/S0140-6736(18)31999-8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139</w:t>
      </w:r>
    </w:p>
    <w:p xmlns:w="http://schemas.openxmlformats.org/wordprocessingml/2006/main">
      <w:r>
        <w:rPr>
          <w:b/>
        </w:rPr>
        <w:t>TITLE</w:t>
      </w:r>
    </w:p>
    <w:p xmlns:w="http://schemas.openxmlformats.org/wordprocessingml/2006/main">
      <w:r>
        <w:t xml:space="preserve">  </w:t>
      </w:r>
      <w:r>
        <w:rPr>
          <w:b/>
          <w:sz w:val="28"/>
          <w:szCs w:val="28"/>
        </w:rPr>
        <w:t xml:space="preserve">Frontline immunotherapy treatment with nivolumab and ipilimumab in metastatic renal cell cancer: a new standard of care</w:t>
      </w:r>
    </w:p>
    <w:p xmlns:w="http://schemas.openxmlformats.org/wordprocessingml/2006/main">
      <w:r>
        <w:rPr>
          <w:b/>
        </w:rPr>
        <w:t>SOURCE</w:t>
      </w:r>
    </w:p>
    <w:p xmlns:w="http://schemas.openxmlformats.org/wordprocessingml/2006/main">
      <w:r>
        <w:t xml:space="preserve">  </w:t>
      </w:r>
      <w:r>
        <w:rPr/>
        <w:t xml:space="preserve">Cancer Biology and Therapy (2019) 20:1 (6-7)</w:t>
      </w:r>
      <w:r>
        <w:rPr/>
        <w:t xml:space="preserve">. Date of Publication: 2 Jan 2019</w:t>
      </w:r>
    </w:p>
    <w:p xmlns:w="http://schemas.openxmlformats.org/wordprocessingml/2006/main">
      <w:r>
        <w:rPr>
          <w:b/>
        </w:rPr>
        <w:t>ABSTRACT</w:t>
      </w:r>
    </w:p>
    <w:p xmlns:w="http://schemas.openxmlformats.org/wordprocessingml/2006/main">
      <w:r>
        <w:t xml:space="preserve">  </w:t>
      </w:r>
      <w:r>
        <w:rPr/>
        <w:t xml:space="preserve">Nivolumab is a programmed death 1 (PD-1) inhibitor currently approved as second-line treatment for advanced renal cell carcinomas (RCC) after failure of standard antiangiogenic treatment. Motzer et al. have recently published in the New England Journal of Medicine the findings of CheckMate 214 trial, using nivolumab and ipilimumab, a cytotoxic T-lymphocyte antigen 4 (CTLA-4) inhibitor, versus sunitinib in previously untreated advanced RCC. The combination demonstrated a higher 18-month overall survival rate of 75% versus 60%, and a higher objective response rate of 42% versus 27%, for the combination in favor over sunitinib monotherapy. These results herald the rapidly changing role of immune checkpoint inhibitor therapy as first-line treatment for metastatic RCC.</w:t>
      </w:r>
    </w:p>
    <w:p xmlns:w="http://schemas.openxmlformats.org/wordprocessingml/2006/main">
      <w:r>
        <w:rPr>
          <w:b/>
        </w:rPr>
        <w:t>DOI</w:t>
      </w:r>
    </w:p>
    <w:p xmlns:w="http://schemas.openxmlformats.org/wordprocessingml/2006/main">
      <w:r>
        <w:t xml:space="preserve">  </w:t>
      </w:r>
      <w:r>
        <w:rPr/>
        <w:t xml:space="preserve">10.1080/15384047.2018.1507260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140</w:t>
      </w:r>
    </w:p>
    <w:p xmlns:w="http://schemas.openxmlformats.org/wordprocessingml/2006/main">
      <w:r>
        <w:rPr>
          <w:b/>
        </w:rPr>
        <w:t>TITLE</w:t>
      </w:r>
    </w:p>
    <w:p xmlns:w="http://schemas.openxmlformats.org/wordprocessingml/2006/main">
      <w:r>
        <w:t xml:space="preserve">  </w:t>
      </w:r>
      <w:r>
        <w:rPr>
          <w:b/>
          <w:sz w:val="28"/>
          <w:szCs w:val="28"/>
        </w:rPr>
        <w:t xml:space="preserve">Long-term survival in patients with advanced non–small-cell lung cancer treated with atezolizumab versus docetaxel: Results from the randomised phase III OAK study</w:t>
      </w:r>
    </w:p>
    <w:p xmlns:w="http://schemas.openxmlformats.org/wordprocessingml/2006/main">
      <w:r>
        <w:rPr>
          <w:b/>
        </w:rPr>
        <w:t>SOURCE</w:t>
      </w:r>
    </w:p>
    <w:p xmlns:w="http://schemas.openxmlformats.org/wordprocessingml/2006/main">
      <w:r>
        <w:t xml:space="preserve">  </w:t>
      </w:r>
      <w:r>
        <w:rPr/>
        <w:t xml:space="preserve">European Journal of Cancer (2019) 107 (124-132)</w:t>
      </w:r>
      <w:r>
        <w:rPr/>
        <w:t xml:space="preserve">. Date of Publication: 1 Jan 2019</w:t>
      </w:r>
    </w:p>
    <w:p xmlns:w="http://schemas.openxmlformats.org/wordprocessingml/2006/main">
      <w:r>
        <w:rPr>
          <w:b/>
        </w:rPr>
        <w:t>ABSTRACT</w:t>
      </w:r>
    </w:p>
    <w:p xmlns:w="http://schemas.openxmlformats.org/wordprocessingml/2006/main">
      <w:r>
        <w:t xml:space="preserve">  </w:t>
      </w:r>
      <w:r>
        <w:rPr/>
        <w:t xml:space="preserve">Background: Atezolizumab (anti–programmed death-ligand 1 [PD-L1]) received approval from the US Food and Drug Administration and European Medicines Agency for previously treated advanced non–small-cell lung cancer based on OAK—a randomised, phase III trial that showed significantly improved survival with atezolizumab versus docetaxel regardless of PD-L1 expression. With longer follow-up, we summarised the characteristics of long-term survivors (LTSs). Methods: In OAK (NCT02008227), patients were randomised 1:1 to receive atezolizumab or docetaxel until loss of clinical benefit or disease progression, respectively. Overall survival was evaluated after a 26-month minimum follow-up, including in patient subgroups defined by best overall response (BOR). LTSs were defined as patients who lived ≥24 months since randomisation. Non-LTSs died within 24 months, and patients censored before 24 months were excluded from the analysis. The baseline characteristics, including biomarkers, BOR, subsequent non-protocol therapy (NPT) and safety, are reported. Results: Survival benefit with atezolizumab was observed across all patient subgroups defined by BOR. More atezolizumab-treated patients were LTSs versus those treated with docetaxel (28% versus 18%). Most atezolizumab responders were LTSs (77%) versus only 48% of docetaxel responders. However, 21% of atezolizumab-arm LTSs had progressive disease (PD) as BOR, and more atezolizumab-arm LTSs than non-LTSs continued treatment post-PD. Fifty-two percent of docetaxel-arm LTSs received immunotherapy as subsequent NPT. Despite extended treatment duration in atezolizumab-arm LTSs (median, 18 months), atezolizumab was well tolerated. Conclusions: After &gt;2 years of follow-up, atezolizumab continued to provide durable survival benefit versus docetaxel, with tolerable safety. Atezolizumab-arm LTSs were enriched for patients with high PD-L1 expression and included PD-L1–negative patients. Long-term survival was not limited to responders.</w:t>
      </w:r>
    </w:p>
    <w:p xmlns:w="http://schemas.openxmlformats.org/wordprocessingml/2006/main">
      <w:r>
        <w:rPr>
          <w:b/>
        </w:rPr>
        <w:t>DOI</w:t>
      </w:r>
    </w:p>
    <w:p xmlns:w="http://schemas.openxmlformats.org/wordprocessingml/2006/main">
      <w:r>
        <w:t xml:space="preserve">  </w:t>
      </w:r>
      <w:r>
        <w:rPr/>
        <w:t xml:space="preserve">10.1016/j.ejca.2018.11.020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141</w:t>
      </w:r>
    </w:p>
    <w:p xmlns:w="http://schemas.openxmlformats.org/wordprocessingml/2006/main">
      <w:r>
        <w:rPr>
          <w:b/>
        </w:rPr>
        <w:t>TITLE</w:t>
      </w:r>
    </w:p>
    <w:p xmlns:w="http://schemas.openxmlformats.org/wordprocessingml/2006/main">
      <w:r>
        <w:t xml:space="preserve">  </w:t>
      </w:r>
      <w:r>
        <w:rPr>
          <w:b/>
          <w:sz w:val="28"/>
          <w:szCs w:val="28"/>
        </w:rPr>
        <w:t xml:space="preserve">Updated analysis of KEYNOTE-024: Pembrolizumab versus platinum-based chemotherapy for advanced non–small-cell lung cancer with PD-L1 tumor proportion score of 50% or greater</w:t>
      </w:r>
    </w:p>
    <w:p xmlns:w="http://schemas.openxmlformats.org/wordprocessingml/2006/main">
      <w:r>
        <w:rPr>
          <w:b/>
        </w:rPr>
        <w:t>SOURCE</w:t>
      </w:r>
    </w:p>
    <w:p xmlns:w="http://schemas.openxmlformats.org/wordprocessingml/2006/main">
      <w:r>
        <w:t xml:space="preserve">  </w:t>
      </w:r>
      <w:r>
        <w:rPr/>
        <w:t xml:space="preserve">Journal of Clinical Oncology (2019) 37:7 (537-546)</w:t>
      </w:r>
      <w:r>
        <w:rPr/>
        <w:t xml:space="preserve">. Date of Publication: 2019</w:t>
      </w:r>
    </w:p>
    <w:p xmlns:w="http://schemas.openxmlformats.org/wordprocessingml/2006/main">
      <w:r>
        <w:rPr>
          <w:b/>
        </w:rPr>
        <w:t>ABSTRACT</w:t>
      </w:r>
    </w:p>
    <w:p xmlns:w="http://schemas.openxmlformats.org/wordprocessingml/2006/main">
      <w:r>
        <w:t xml:space="preserve">  </w:t>
      </w:r>
      <w:r>
        <w:rPr/>
        <w:t xml:space="preserve">PURPOSE In the randomized, open-label, phase III KEYNOTE-024 study, pembrolizumab significantly improved progression-free survival and overall survival (OS) compared with platinum-based chemotherapy in patients with previously untreated advanced non–small-cell lung cancer (NSCLC) with a programmed death ligand 1 tumor proportion score of 50% or greater and without EGFR/ALK aberrations. We report an updated OS and tolerability analysis, including analyses adjusting for potential bias introduced by crossover from chemotherapy to pembrolizumab. PATIENTS AND METHODS Patients were randomly assigned to pembrolizumab 200 mg every 3 weeks (for up to 2 years) or investigator’s choice of platinum-based chemotherapy (four to six cycles). Patients assigned to chemotherapy could cross over to pembrolizumab upon meeting eligibility criteria. The primary end point was progression-free survival; OS was an important key secondary end point. Crossover adjustment analysis was done using the following three methods: simplified two-stage method, rank-preserving structural failure time, and inverse probability of censoring weighting. RESULTS Three hundred five patients were randomly assigned (pembrolizumab, n = 154; chemotherapy, n = 151). At data cutoff (July 10, 2017; median follow-up, 25.2 months), 73 patients in the pembrolizumab arm and 96 in the chemotherapy arm had died. Median OS was 30.0 months (95% CI, 18.3 months to not reached) with pembrolizumab and 14.2 months (95% CI, 9.8 to 19.0 months) with chemotherapy (hazard ratio, 0.63; 95% CI, 0.47 to 0.86). Eighty-two patients assigned to chemotherapy crossed over on study to receive pembrolizumab. When adjusted for crossover using the two-stage method, the hazard ratio for OS for pembrolizumab versus chemotherapy was 0.49 (95% CI, 0.34 to 0.69); results using rank-preserving structural failure time and inverse probability of censoring weighting were similar. Treatment-related grade 3 to 5 adverse events were less frequent with pembrolizumab compared with chemotherapy (31.2% v 53.3%, respectively). CONCLUSION With prolonged follow-up, first-line pembrolizumab monotherapy continues to demonstrate an OS benefit over chemotherapy in patients with previously untreated, advanced NSCLC without EGFR/ALK aberrations, despite crossover from the control arm to pembrolizumab as subsequent therapy.</w:t>
      </w:r>
    </w:p>
    <w:p xmlns:w="http://schemas.openxmlformats.org/wordprocessingml/2006/main">
      <w:r>
        <w:rPr>
          <w:b/>
        </w:rPr>
        <w:t>DOI</w:t>
      </w:r>
    </w:p>
    <w:p xmlns:w="http://schemas.openxmlformats.org/wordprocessingml/2006/main">
      <w:r>
        <w:t xml:space="preserve">  </w:t>
      </w:r>
      <w:r>
        <w:rPr/>
        <w:t xml:space="preserve">10.1200/JCO.18.00149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142</w:t>
      </w:r>
    </w:p>
    <w:p xmlns:w="http://schemas.openxmlformats.org/wordprocessingml/2006/main">
      <w:r>
        <w:rPr>
          <w:b/>
        </w:rPr>
        <w:t>TITLE</w:t>
      </w:r>
    </w:p>
    <w:p xmlns:w="http://schemas.openxmlformats.org/wordprocessingml/2006/main">
      <w:r>
        <w:t xml:space="preserve">  </w:t>
      </w:r>
      <w:r>
        <w:rPr>
          <w:b/>
          <w:sz w:val="28"/>
          <w:szCs w:val="28"/>
        </w:rPr>
        <w:t xml:space="preserve">Evaluation of two dosing regimens for nivolumab in combination with ipilimumab in patients with advanced melanoma: Results from the phase IIIb/IV CheckMate 511 trial</w:t>
      </w:r>
    </w:p>
    <w:p xmlns:w="http://schemas.openxmlformats.org/wordprocessingml/2006/main">
      <w:r>
        <w:rPr>
          <w:b/>
        </w:rPr>
        <w:t>SOURCE</w:t>
      </w:r>
    </w:p>
    <w:p xmlns:w="http://schemas.openxmlformats.org/wordprocessingml/2006/main">
      <w:r>
        <w:t xml:space="preserve">  </w:t>
      </w:r>
      <w:r>
        <w:rPr/>
        <w:t xml:space="preserve">Journal of Clinical Oncology (2019) 37:11 (867-875)</w:t>
      </w:r>
      <w:r>
        <w:rPr/>
        <w:t xml:space="preserve">. Date of Publication: 2019</w:t>
      </w:r>
    </w:p>
    <w:p xmlns:w="http://schemas.openxmlformats.org/wordprocessingml/2006/main">
      <w:r>
        <w:rPr>
          <w:b/>
        </w:rPr>
        <w:t>ABSTRACT</w:t>
      </w:r>
    </w:p>
    <w:p xmlns:w="http://schemas.openxmlformats.org/wordprocessingml/2006/main">
      <w:r>
        <w:t xml:space="preserve">  </w:t>
      </w:r>
      <w:r>
        <w:rPr/>
        <w:t xml:space="preserve">PURPOSE Nivolumab 1 mg/kg plus ipilimumab 3 mg/kg (NIVO1+IPI3) is approved for first-line treatment of patients with advanced melanoma in several countries. We conducted a phase IIIb/IV study (CheckMate 511) to determine if nivolumab 3 mg/kg plus ipilimumab 1 mg/kg (NIVO3+IPI1) improves the safety profile of the combination. PATIENTS AND METHODS Patients (N = 360) age 18 years or older with previously untreated, unresectable stage III or IV melanoma were randomly assigned 1:1 to NIVO3+IPI1 or NIVO1+IPI3 once every 3 weeks for four doses. After 6 weeks, all patients received NIVO 480 mg once every 4 weeks until disease progression or unacceptable toxicity. The primary end point was a comparison of the incidence of treatment-related grade 3 to 5 adverse events (AEs) between groups. Secondary end points included descriptive analyses of objective response rate, progression-free survival, and overall survival. The study was not designed to formally demonstrate noninferiority of NIVO3+IPI1 to NIVO1+IPI3 for efficacy end points. RESULTS At a minimum follow-up of 12 months, incidence of treatment-related grade 3 to 5 AEs was 34% with NIVO3+IPI1 versus 48% with NIVO1+IPI3 (P = .006). In descriptive analyses, objective response rate was 45.6% in the NIVO3+IPI1 group and 50.6% in the NIVO1+IPI3 group, with complete responses in 15.0% and 13.5% of patients, respectively. Median progression-free survival was 9.9 months in the NIVO3+IPI1 group and 8.9 months in the NIVO1+IPI3 group. Median overall survival was not reached in either group. CONCLUSION The CheckMate 511 study met its primary end point, demonstrating a significantly lower incidence of treatment-related grade 3-5 AEs with NIVO3+IPI1 versus NIVO1+IPI3. Descriptive analyses showed that there were no meaningful differences between the groups for any efficacy end point, although longer follow up may help to better characterize efficacy outcomes.</w:t>
      </w:r>
    </w:p>
    <w:p xmlns:w="http://schemas.openxmlformats.org/wordprocessingml/2006/main">
      <w:r>
        <w:rPr>
          <w:b/>
        </w:rPr>
        <w:t>DOI</w:t>
      </w:r>
    </w:p>
    <w:p xmlns:w="http://schemas.openxmlformats.org/wordprocessingml/2006/main">
      <w:r>
        <w:t xml:space="preserve">  </w:t>
      </w:r>
      <w:r>
        <w:rPr/>
        <w:t xml:space="preserve">10.1200/JCO.18.01998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143</w:t>
      </w:r>
    </w:p>
    <w:p xmlns:w="http://schemas.openxmlformats.org/wordprocessingml/2006/main">
      <w:r>
        <w:rPr>
          <w:b/>
        </w:rPr>
        <w:t>TITLE</w:t>
      </w:r>
    </w:p>
    <w:p xmlns:w="http://schemas.openxmlformats.org/wordprocessingml/2006/main">
      <w:r>
        <w:t xml:space="preserve">  </w:t>
      </w:r>
      <w:r>
        <w:rPr>
          <w:b/>
          <w:sz w:val="28"/>
          <w:szCs w:val="28"/>
        </w:rPr>
        <w:t xml:space="preserve">Clinical analysis for head and neck cancer cases treated with nivolumab in osaka international cancer institute</w:t>
      </w:r>
    </w:p>
    <w:p xmlns:w="http://schemas.openxmlformats.org/wordprocessingml/2006/main">
      <w:r>
        <w:rPr>
          <w:b/>
        </w:rPr>
        <w:t>SOURCE</w:t>
      </w:r>
    </w:p>
    <w:p xmlns:w="http://schemas.openxmlformats.org/wordprocessingml/2006/main">
      <w:r>
        <w:t xml:space="preserve">  </w:t>
      </w:r>
      <w:r>
        <w:rPr/>
        <w:t xml:space="preserve">Japanese Journal of Head and Neck Cancer (2019) 45:1 (46-50)</w:t>
      </w:r>
      <w:r>
        <w:rPr/>
        <w:t xml:space="preserve">. Date of Publication: 2019</w:t>
      </w:r>
    </w:p>
    <w:p xmlns:w="http://schemas.openxmlformats.org/wordprocessingml/2006/main">
      <w:r>
        <w:rPr>
          <w:b/>
        </w:rPr>
        <w:t>ABSTRACT</w:t>
      </w:r>
    </w:p>
    <w:p xmlns:w="http://schemas.openxmlformats.org/wordprocessingml/2006/main">
      <w:r>
        <w:t xml:space="preserve">  </w:t>
      </w:r>
      <w:r>
        <w:rPr/>
        <w:t xml:space="preserve">In CheckMate 141, a randomized, phase 3 trial, nivolumab demonstrated superior overall survivalOSin patients with recurrent or metastatic squamous cell carcinoma of the head and neck compared with the investigator’s treatment of choice. However, patients with non-squamous cell carcinoma or nasopharyngeal cancer were excluded from this trial. This retrospective study evaluated 28 patients with head and neck cancer who received nivolumab at the Osaka International Cancer Institute. In this retrospective analysis, nine had nasopharyngeal cancer and two had non-squamous cell carcinoma. Median progression-free survivalPFSwas 4.3 months95 CI: 1.95.2 and median OS was not reached95 CI: 7.8NA. Of the 24 patients who had one or more target lesions, the response rate was 16.7, and the disease control rate was 54.2. The incidence of immune-related adverse eventsirAEwas 46.413 patientsfor all grades, and 7.12 patientsfor grade 3. The PFS among patients with irAE was longer than that among patients without irAE. Although this retrospective study included patients with non-squamous cell carcinoma or nasopharyngeal cancer, nivolumab monotherapy demonstrated a comparable efficacy with the results of CheckMate 141.</w:t>
      </w:r>
    </w:p>
    <w:p xmlns:w="http://schemas.openxmlformats.org/wordprocessingml/2006/main">
      <w:r>
        <w:rPr>
          <w:b/>
        </w:rPr>
        <w:t>DOI</w:t>
      </w:r>
    </w:p>
    <w:p xmlns:w="http://schemas.openxmlformats.org/wordprocessingml/2006/main">
      <w:r>
        <w:t xml:space="preserve">  </w:t>
      </w:r>
      <w:r>
        <w:rPr/>
        <w:t xml:space="preserve">10.5981/jjhnc.45.46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144</w:t>
      </w:r>
    </w:p>
    <w:p xmlns:w="http://schemas.openxmlformats.org/wordprocessingml/2006/main">
      <w:r>
        <w:rPr>
          <w:b/>
        </w:rPr>
        <w:t>TITLE</w:t>
      </w:r>
    </w:p>
    <w:p xmlns:w="http://schemas.openxmlformats.org/wordprocessingml/2006/main">
      <w:r>
        <w:t xml:space="preserve">  </w:t>
      </w:r>
      <w:r>
        <w:rPr>
          <w:b/>
          <w:sz w:val="28"/>
          <w:szCs w:val="28"/>
        </w:rPr>
        <w:t xml:space="preserve">Addition of low-dose decitabine to anti–PD-1 antibody camrelizumab in relapsed/refractory classical Hodgkin lymphoma</w:t>
      </w:r>
    </w:p>
    <w:p xmlns:w="http://schemas.openxmlformats.org/wordprocessingml/2006/main">
      <w:r>
        <w:rPr>
          <w:b/>
        </w:rPr>
        <w:t>SOURCE</w:t>
      </w:r>
    </w:p>
    <w:p xmlns:w="http://schemas.openxmlformats.org/wordprocessingml/2006/main">
      <w:r>
        <w:t xml:space="preserve">  </w:t>
      </w:r>
      <w:r>
        <w:rPr/>
        <w:t xml:space="preserve">Journal of Clinical Oncology (2019) 37:17 (1479-1489)</w:t>
      </w:r>
      <w:r>
        <w:rPr/>
        <w:t xml:space="preserve">. Date of Publication: 2019</w:t>
      </w:r>
    </w:p>
    <w:p xmlns:w="http://schemas.openxmlformats.org/wordprocessingml/2006/main">
      <w:r>
        <w:rPr>
          <w:b/>
        </w:rPr>
        <w:t>ABSTRACT</w:t>
      </w:r>
    </w:p>
    <w:p xmlns:w="http://schemas.openxmlformats.org/wordprocessingml/2006/main">
      <w:r>
        <w:t xml:space="preserve">  </w:t>
      </w:r>
      <w:r>
        <w:rPr/>
        <w:t xml:space="preserve">PURPOSE Anti–programmed death-1 (PD-1) monotherapy induces a high response rate in patients with relapsed/refractory classic Hodgkin lymphoma (cHL), but complete remission (CR) is infrequently observed. As decitabine is known to boost T-cell function, we assessed the safety and efficacy of anti–PD-1 camrelizumab alone versus decitabine-primed camrelizumab in patients with relapsed/refractory cHL. METHODS This two-arm, open-label, phase II study enrolled patients with relapsed/refractory cHL who had received at least two lines of previous therapy. Anti–PD-1 treatment-naïve patients were randomly assigned (1:2) to camrelizumab (200 mg) monotherapy or decitabine (10 mg/d, days 1 to 5) plus camrelizumab (200 mg, day 8) combination therapy every 3 weeks. Patients who were previously treated with anti–PD-1 were assigned combination therapy. Primary end point was CR rate and safety. RESULTS Overall, 86 patients were enrolled and evaluated for response, with a median follow-up of 14.9 months. In anti–PD-1–naïve patients, CR rate was 32% (six of 19 patients) with camrelizumab monotherapy versus 71% (30 of 42 patients) who were administered decitabine plus camrelizumab (P = .003). At the time of analysis, the response duration rate at 6 months was 76% on camrelizumab monotherapy versus 100% on decitabine plus camrelizumab. For patients who were previously treated with anti–PD-1, 28% achieved CR and 24% partial response after decitabine plus camrelizumab. Ten patients maintained a response at more than 6 months and 81% of responders were estimated to have a response at more than 1 year. For both treatments, the most common adverse events were clinically inconsequential cherry hemangiomas and leukocytopenia that were self-limiting. CONCLUSION CR rate in patients with relapsed/refractory cHL who were clinically naïve to PD-1 blockade was significantly higher with decitabine plus camrelizumab than with camrelizumab alone. Decitabine plus camrelizumab may reverse resistance to PD-1 inhibitors in patients with relapsed/refractory cHL.</w:t>
      </w:r>
    </w:p>
    <w:p xmlns:w="http://schemas.openxmlformats.org/wordprocessingml/2006/main">
      <w:r>
        <w:rPr>
          <w:b/>
        </w:rPr>
        <w:t>DOI</w:t>
      </w:r>
    </w:p>
    <w:p xmlns:w="http://schemas.openxmlformats.org/wordprocessingml/2006/main">
      <w:r>
        <w:t xml:space="preserve">  </w:t>
      </w:r>
      <w:r>
        <w:rPr/>
        <w:t xml:space="preserve">10.1200/JCO.18.02151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145</w:t>
      </w:r>
    </w:p>
    <w:p xmlns:w="http://schemas.openxmlformats.org/wordprocessingml/2006/main">
      <w:r>
        <w:rPr>
          <w:b/>
        </w:rPr>
        <w:t>TITLE</w:t>
      </w:r>
    </w:p>
    <w:p xmlns:w="http://schemas.openxmlformats.org/wordprocessingml/2006/main">
      <w:r>
        <w:t xml:space="preserve">  </w:t>
      </w:r>
      <w:r>
        <w:rPr>
          <w:b/>
          <w:sz w:val="28"/>
          <w:szCs w:val="28"/>
        </w:rPr>
        <w:t xml:space="preserve">Analysis of the association between adverse events and outcome in patients receiving a programmed death protein 1 or programmed death ligand 1 antibody</w:t>
      </w:r>
    </w:p>
    <w:p xmlns:w="http://schemas.openxmlformats.org/wordprocessingml/2006/main">
      <w:r>
        <w:rPr>
          <w:b/>
        </w:rPr>
        <w:t>SOURCE</w:t>
      </w:r>
    </w:p>
    <w:p xmlns:w="http://schemas.openxmlformats.org/wordprocessingml/2006/main">
      <w:r>
        <w:t xml:space="preserve">  </w:t>
      </w:r>
      <w:r>
        <w:rPr/>
        <w:t xml:space="preserve">Journal of Clinical Oncology (2019) 37:30 (2730-2737)</w:t>
      </w:r>
      <w:r>
        <w:rPr/>
        <w:t xml:space="preserve">. Date of Publication: 2019</w:t>
      </w:r>
    </w:p>
    <w:p xmlns:w="http://schemas.openxmlformats.org/wordprocessingml/2006/main">
      <w:r>
        <w:rPr>
          <w:b/>
        </w:rPr>
        <w:t>ABSTRACT</w:t>
      </w:r>
    </w:p>
    <w:p xmlns:w="http://schemas.openxmlformats.org/wordprocessingml/2006/main">
      <w:r>
        <w:t xml:space="preserve">  </w:t>
      </w:r>
      <w:r>
        <w:rPr/>
        <w:t xml:space="preserve">PURPOSE: To assess the relationship among tumor response rate, overall survival, and the development of related adverse events of special interest (AESIs) or related immune-mediated adverse events (imAEs) in patients with urothelial cancer treated with anti-programmed death protein 1 or ligand 1 (anti-PD-1/L1) antibodies. PATIENTS AND METHODS: We examined seven trials in 1,747 patients with metastatic or locally advanced urothelial cancer that led to approval of an anti-PD-1/L1 antibody. Five trials enrolled patients who had received prior platinum-based therapy, and two enrolled patients who were cisplatin ineligible. The data sets were searched for AESIs, related AESIs, imAEs, and related imAEs. The relationship to study drug was determined by the investigator. ImAEs were defined as AESIs treated with topical or systemic corticosteroids. RESULTS: In these exploratory analyses, a related AESI was reported in 64% of responding patients and in 34% of patients who did not respond to the anti-PD-1/L1 antibody, whereas a related imAE occurred in 28% and 12% of patients who did and did not respond to study drug, respectively. In a responder analysis, an increase in overall survival was seen in patients with related AESIs compared with those with no related AESIs (hazard ratio, 0.45; 95% CI, 0.39 to 0.52). Fifty-seven percent of responding patients with a related AESI reported the AESI before documentation of response. CONCLUSION: Patients who responded to treatment with an anti-PD-1/L1 antibody were more likely to report a related AESI or related imAE. This relationship did not seem to be due to the increased duration of exposure in responding patients. Systemic corticosteroid use did not appear to affect the duration of response.</w:t>
      </w:r>
    </w:p>
    <w:p xmlns:w="http://schemas.openxmlformats.org/wordprocessingml/2006/main">
      <w:r>
        <w:rPr>
          <w:b/>
        </w:rPr>
        <w:t>DOI</w:t>
      </w:r>
    </w:p>
    <w:p xmlns:w="http://schemas.openxmlformats.org/wordprocessingml/2006/main">
      <w:r>
        <w:t xml:space="preserve">  </w:t>
      </w:r>
      <w:r>
        <w:rPr/>
        <w:t xml:space="preserve">10.1200/JCO.19.00318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146</w:t>
      </w:r>
    </w:p>
    <w:p xmlns:w="http://schemas.openxmlformats.org/wordprocessingml/2006/main">
      <w:r>
        <w:rPr>
          <w:b/>
        </w:rPr>
        <w:t>TITLE</w:t>
      </w:r>
    </w:p>
    <w:p xmlns:w="http://schemas.openxmlformats.org/wordprocessingml/2006/main">
      <w:r>
        <w:t xml:space="preserve">  </w:t>
      </w:r>
      <w:r>
        <w:rPr>
          <w:b/>
          <w:sz w:val="28"/>
          <w:szCs w:val="28"/>
        </w:rPr>
        <w:t xml:space="preserve">Circulating immune biomarkers as predictors of the response to pembrolizumab and weekly low dose carboplatin and paclitaxel in NSCLC and poor PS: An interim analysis</w:t>
      </w:r>
    </w:p>
    <w:p xmlns:w="http://schemas.openxmlformats.org/wordprocessingml/2006/main">
      <w:r>
        <w:rPr>
          <w:b/>
        </w:rPr>
        <w:t>SOURCE</w:t>
      </w:r>
    </w:p>
    <w:p xmlns:w="http://schemas.openxmlformats.org/wordprocessingml/2006/main">
      <w:r>
        <w:t xml:space="preserve">  </w:t>
      </w:r>
      <w:r>
        <w:rPr/>
        <w:t xml:space="preserve">Oncology Letters (2019) 17:1 (1349-1356)</w:t>
      </w:r>
      <w:r>
        <w:rPr/>
        <w:t xml:space="preserve">. Date of Publication: 1 Jan 2019</w:t>
      </w:r>
    </w:p>
    <w:p xmlns:w="http://schemas.openxmlformats.org/wordprocessingml/2006/main">
      <w:r>
        <w:rPr>
          <w:b/>
        </w:rPr>
        <w:t>ABSTRACT</w:t>
      </w:r>
    </w:p>
    <w:p xmlns:w="http://schemas.openxmlformats.org/wordprocessingml/2006/main">
      <w:r>
        <w:t xml:space="preserve">  </w:t>
      </w:r>
      <w:r>
        <w:rPr/>
        <w:t xml:space="preserve">The combination of standard-dose chemotherapy and immunotherapy has been shown to be beneficial for patients with non-small cell lung cancer (NSCLC) with good performance status (PS). However, treatment options for patients with poor PS are limited. In the present study, the feasibility and immunological effects of low-dose chemotherapy with carboplatin and paclitaxel combined with immunotherapy with pembrolizumab were examined in patients with metastatic NSCLC and a poor PS. Patients with advanced NSCLC and a PS of 2 were randomized to single-agent pembrolizumab at 200 mg every 3 weeks or pembrolizumab combined with weekly carboplatin area under the curve 1 and paclitaxel 25 mg/m</w:t>
      </w:r>
      <w:r>
        <w:rPr>
          <w:vertAlign w:val="superscript"/>
        </w:rPr>
        <w:t xml:space="preserve">2</w:t>
      </w:r>
      <w:r>
        <w:rPr/>
        <w:t xml:space="preserve">. Blood for circulating immune cell phenotyping, soluble program death ligand 1 (sPD-L1) and immune-modulatory microRNAs (miRNAs) was collected prior to treatment and at weeks 4 and 7. Ten patients were randomized to the combination arm and 10 to the single-agent arm. Therapy was well tolerated. Four patients discontinued carboplatin due to hypersensitivity reactions but continued pembrolizumab and paclitaxel treatments. Increases in activated CD4</w:t>
      </w:r>
      <w:r>
        <w:rPr>
          <w:vertAlign w:val="superscript"/>
        </w:rPr>
        <w:t xml:space="preserve">+</w:t>
      </w:r>
      <w:r>
        <w:rPr/>
        <w:t xml:space="preserve"> T cells and in immune-regulatory miRNA, and decreases in myeloid derived suppressor cells were observed in the blood of patients in the combination arm and not in the single-agent arm. Changes in circulating regulatory T cells and sPD-L1 were not observed. Seven patients in the combination arm manifested a partial response compared with only two in the single-agent arm. Weekly low-dose chemotherapy carboplatin and paclitaxel was well tolerated and immunologically active when combined with pembrolizumab in patients with advanced NSCLC and a PS of 2. This combination merits further study in this patient population.</w:t>
      </w:r>
    </w:p>
    <w:p xmlns:w="http://schemas.openxmlformats.org/wordprocessingml/2006/main">
      <w:r>
        <w:rPr>
          <w:b/>
        </w:rPr>
        <w:t>DOI</w:t>
      </w:r>
    </w:p>
    <w:p xmlns:w="http://schemas.openxmlformats.org/wordprocessingml/2006/main">
      <w:r>
        <w:t xml:space="preserve">  </w:t>
      </w:r>
      <w:r>
        <w:rPr/>
        <w:t xml:space="preserve">10.3892/ol.2018.9724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147</w:t>
      </w:r>
    </w:p>
    <w:p xmlns:w="http://schemas.openxmlformats.org/wordprocessingml/2006/main">
      <w:r>
        <w:rPr>
          <w:b/>
        </w:rPr>
        <w:t>TITLE</w:t>
      </w:r>
    </w:p>
    <w:p xmlns:w="http://schemas.openxmlformats.org/wordprocessingml/2006/main">
      <w:r>
        <w:t xml:space="preserve">  </w:t>
      </w:r>
      <w:r>
        <w:rPr>
          <w:b/>
          <w:sz w:val="28"/>
          <w:szCs w:val="28"/>
        </w:rPr>
        <w:t xml:space="preserve">KEYNOTE-022 part 3: Phase 2 randomized study of 1L dabrafenib and trametinib plus pembrolizumab or placebo for BRAF-mutant advanced melanoma</w:t>
      </w:r>
    </w:p>
    <w:p xmlns:w="http://schemas.openxmlformats.org/wordprocessingml/2006/main">
      <w:r>
        <w:rPr>
          <w:b/>
        </w:rPr>
        <w:t>SOURCE</w:t>
      </w:r>
    </w:p>
    <w:p xmlns:w="http://schemas.openxmlformats.org/wordprocessingml/2006/main">
      <w:r>
        <w:t xml:space="preserve">  </w:t>
      </w:r>
      <w:r>
        <w:rPr/>
        <w:t xml:space="preserve">Journal of Translational Medicine (2019) 17 Supplement 1</w:t>
      </w:r>
      <w:r>
        <w:rPr/>
        <w:t xml:space="preserve">. Date of Publication: 1 Jan 2019</w:t>
      </w:r>
    </w:p>
    <w:p xmlns:w="http://schemas.openxmlformats.org/wordprocessingml/2006/main">
      <w:r>
        <w:rPr>
          <w:b/>
        </w:rPr>
        <w:t>ABSTRACT</w:t>
      </w:r>
    </w:p>
    <w:p xmlns:w="http://schemas.openxmlformats.org/wordprocessingml/2006/main">
      <w:r>
        <w:t xml:space="preserve">  </w:t>
      </w:r>
      <w:r>
        <w:rPr/>
        <w:t xml:space="preserve">Background: Pembrolizumab + dabrafenib + trametinib had promising antitumor activity and acceptable tolerability in phase 1 of KEYNOTE- 022 (NCT02130466). Materials and methods: In the double-blind phase 2 part of KEYNOTE- 022, patients with treatment-naive BRAFV600E/K-mutant stage III/IV melanoma were randomly assigned (stratified by ECOG PS [0/1)]; LDH level [&gt; 1.1 vs ≤ 1.1 × ULN]) to pembrolizumab 2 mg/ kg Q3 W + dabrafenib 150 mg BID + trametinib 2 mg QD or placebo + dabrafenib + trametinib. Strata with ECOG PS 1 and either LDH level were combined due to small numbers. Primary endpoint was PFS. Significance requirements to reject null hypothesis at 1-sided 0.025 type I error: ~ 74 PFS events for 80% power; observed HR ≤ 0.62. Additional endpoints included ORR, DOR, TTR, and OS. Data cutoff: Feb 15, 2018. Results: Of 60 patients in each arm, most baseline characteristics were balanced (stage IV disease, 98% in pembrolizumab + dabrafenib + trametinib vs 95% in placebo + dabrafenib + trametinib; ECOG PS 0, 80% both; LDH &gt; 1.1 × ULN, 45% vs 43%). Median follow- up for both arms was 9.6 months (range 2.7-23.4). 67% vs 70% received ≥ 12 months of treatment. Median PFS was 16.0 months (95% CI 8.6-21.5) with pembrolizumab + dabrafenib + trametinib vs 10.3 months (95% CI 7.0-15.6) with placebo + dabrafenib + trametinib; HR, 0.66; P = 0.04287; 12-month PFS rates were 59% vs 45%. ORR was 63% vs 72%; CR rates were 18% vs 13%. Median TTR was 2.8 months in each arm; median DOR was 18.7 months (range 1.9+ to 22.1) vs 12.5 (2.1-19.5+). More patients (60%) on pembrolizumab + dabrafenib + trametinib had responses lasting ≥ 18 months vs placebo + dabrafenib + trametinib (28%). OS rates at 12 months were 80% vs 73%. Any grade (G) treatment-related AEs (TRAEs) occurred in 95% vs 93% and G3-5 TRAEs occurred in 58% vs 27% of patients. G3-5 TRAEs occurring in ≥ 5% of patients were pyrexia (10% vs 3%), increased ALT (7% vs 5%), increased AST (8% vs 5%), increased GGT (7% vs 5%), rash (5% vs 2%), and neutropenia (2% vs 5%). 40% vs 20% of patients discontinued any of the 3 study treatments due to TRAEs, and 1 patient died due to a TRAE (pneumonitis) in the pembrolizumab + dabrafenib + trametinib arm. Immune-mediated AEs occurred in 43% vs 13% of patients, most commonly pneumonitis (15% vs 2%), hypothyroidism (8% vs 2%), skin disorders (7% vs 2%), hyperthyroidism (5% vs 0%), and uveitis (5% vs 3%); most resolved with treatment discontinuation/modification. Conclusions: Pembrolizumab + dabrafenib + trametinib vs placebo + dabrafenib + trametinib demonstrated numerically longer PFS and DOR and a higher rate of G3-5 TRAEs in patients with treatmentnaive BRAFV600E/K-mutant advanced melanoma.</w:t>
      </w:r>
    </w:p>
    <w:p xmlns:w="http://schemas.openxmlformats.org/wordprocessingml/2006/main">
      <w:r>
        <w:rPr>
          <w:b/>
        </w:rPr>
        <w:t>DOI</w:t>
      </w:r>
    </w:p>
    <w:p xmlns:w="http://schemas.openxmlformats.org/wordprocessingml/2006/main">
      <w:r>
        <w:t xml:space="preserve">  </w:t>
      </w:r>
      <w:r>
        <w:rPr/>
        <w:t xml:space="preserve">10.1186/s12967-018-1745-7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148</w:t>
      </w:r>
    </w:p>
    <w:p xmlns:w="http://schemas.openxmlformats.org/wordprocessingml/2006/main">
      <w:r>
        <w:rPr>
          <w:b/>
        </w:rPr>
        <w:t>TITLE</w:t>
      </w:r>
    </w:p>
    <w:p xmlns:w="http://schemas.openxmlformats.org/wordprocessingml/2006/main">
      <w:r>
        <w:t xml:space="preserve">  </w:t>
      </w:r>
      <w:r>
        <w:rPr>
          <w:b/>
          <w:sz w:val="28"/>
          <w:szCs w:val="28"/>
        </w:rPr>
        <w:t xml:space="preserve">A changing of the guard: Immune checkpoint inhibitors with and without chemotherapy as first line treatment for metastatic non-small cell lung cancer</w:t>
      </w:r>
    </w:p>
    <w:p xmlns:w="http://schemas.openxmlformats.org/wordprocessingml/2006/main">
      <w:r>
        <w:rPr>
          <w:b/>
        </w:rPr>
        <w:t>SOURCE</w:t>
      </w:r>
    </w:p>
    <w:p xmlns:w="http://schemas.openxmlformats.org/wordprocessingml/2006/main">
      <w:r>
        <w:t xml:space="preserve">  </w:t>
      </w:r>
      <w:r>
        <w:rPr/>
        <w:t xml:space="preserve">Frontiers in Oncology (2019) 9:MAR Article Number: 195</w:t>
      </w:r>
      <w:r>
        <w:rPr/>
        <w:t xml:space="preserve">. Date of Publication: 2019</w:t>
      </w:r>
    </w:p>
    <w:p xmlns:w="http://schemas.openxmlformats.org/wordprocessingml/2006/main">
      <w:r>
        <w:rPr>
          <w:b/>
        </w:rPr>
        <w:t>ABSTRACT</w:t>
      </w:r>
    </w:p>
    <w:p xmlns:w="http://schemas.openxmlformats.org/wordprocessingml/2006/main">
      <w:r>
        <w:t xml:space="preserve">  </w:t>
      </w:r>
      <w:r>
        <w:rPr/>
        <w:t xml:space="preserve">Inhibitory antibodies targeting programmed death protein 1 (PD-1) and programmed death ligand 1 (PD-L1) have resulted in improved outcomes for many patients with metastatic non-small cell lung cancer in (NSCLC) in the second-line setting due to their ability to lead to prolonged anti-Tumor immune responses. Combining these immunotherapies with platinum-based chemotherapy as first-line treatment has resulted in improved response rates and increased survival when compared to platinum-based chemotherapy alone. Certain patient populations may even benefit from immune checkpoint inhibitors as monotherapy in the first-line setting. The PD-1 inhibitor pembrolizumab is approved as monotherapy or in combination with platinum + pemetrexed for most newly diagnosed patients with metastatic NSCLC, excluding those with a targetable oncogene such as ALK and EGFR. The PD-L1 inhibitor atezolizumab is also approved in combination with bevacizumab + carboplatin + paclitaxel for the same population, with some parts of the world also approving this regimen for patients with ALK rearrangements or EGFR activating mutations. However, there are many other chemo-immunotherapy regimens that have been evaluated as initial treatment in metastatic NSCLC. Additionally, combinations of PD-1 axis inhibitors with cytotoxic T lymphocyte antigen-4 inhibitors have been examined, although none are yet approved. Here we review the clinical data in support of the current first-line approaches across histologies and biomarker subtypes, as well as highlight future research directions revealed by the current data.</w:t>
      </w:r>
    </w:p>
    <w:p xmlns:w="http://schemas.openxmlformats.org/wordprocessingml/2006/main">
      <w:r>
        <w:rPr>
          <w:b/>
        </w:rPr>
        <w:t>DOI</w:t>
      </w:r>
    </w:p>
    <w:p xmlns:w="http://schemas.openxmlformats.org/wordprocessingml/2006/main">
      <w:r>
        <w:t xml:space="preserve">  </w:t>
      </w:r>
      <w:r>
        <w:rPr/>
        <w:t xml:space="preserve">10.3389/fonc.2019.00195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149</w:t>
      </w:r>
    </w:p>
    <w:p xmlns:w="http://schemas.openxmlformats.org/wordprocessingml/2006/main">
      <w:r>
        <w:rPr>
          <w:b/>
        </w:rPr>
        <w:t>TITLE</w:t>
      </w:r>
    </w:p>
    <w:p xmlns:w="http://schemas.openxmlformats.org/wordprocessingml/2006/main">
      <w:r>
        <w:t xml:space="preserve">  </w:t>
      </w:r>
      <w:r>
        <w:rPr>
          <w:b/>
          <w:sz w:val="28"/>
          <w:szCs w:val="28"/>
        </w:rPr>
        <w:t xml:space="preserve">Dabrafenib, trametinib and pembrolizumab or placebo in BRAF-mutant melanoma</w:t>
      </w:r>
    </w:p>
    <w:p xmlns:w="http://schemas.openxmlformats.org/wordprocessingml/2006/main">
      <w:r>
        <w:rPr>
          <w:b/>
        </w:rPr>
        <w:t>SOURCE</w:t>
      </w:r>
    </w:p>
    <w:p xmlns:w="http://schemas.openxmlformats.org/wordprocessingml/2006/main">
      <w:r>
        <w:t xml:space="preserve">  </w:t>
      </w:r>
      <w:r>
        <w:rPr/>
        <w:t xml:space="preserve">Nature Medicine (2019)</w:t>
      </w:r>
      <w:r>
        <w:rPr/>
        <w:t xml:space="preserve">. Date of Publication: 2019</w:t>
      </w:r>
    </w:p>
    <w:p xmlns:w="http://schemas.openxmlformats.org/wordprocessingml/2006/main">
      <w:r>
        <w:rPr>
          <w:b/>
        </w:rPr>
        <w:t>ABSTRACT</w:t>
      </w:r>
    </w:p>
    <w:p xmlns:w="http://schemas.openxmlformats.org/wordprocessingml/2006/main">
      <w:r>
        <w:t xml:space="preserve">  </w:t>
      </w:r>
      <w:r>
        <w:rPr/>
        <w:t xml:space="preserve">Blocking programmed death 1 (PD-1) may enhance the durability of anti-tumor responses that are induced by the combined inhibition of BRAF and MEK</w:t>
      </w:r>
      <w:r>
        <w:rPr>
          <w:vertAlign w:val="superscript"/>
        </w:rPr>
        <w:t xml:space="preserve">1</w:t>
      </w:r>
      <w:r>
        <w:rPr/>
        <w:t xml:space="preserve">. Here we performed a randomized phase 2 trial (NCT02130466), in which patients with treatment-naive BRAF</w:t>
      </w:r>
      <w:r>
        <w:rPr>
          <w:vertAlign w:val="superscript"/>
        </w:rPr>
        <w:t xml:space="preserve">V600E/K</w:t>
      </w:r>
      <w:r>
        <w:rPr/>
        <w:t xml:space="preserve">-mutant, advanced melanoma received the BRAF inhibitor dabrafenib and the MEK inhibitor trametinib together with the PD-1-blocking antibody pembrolizumab (triplet; n = 60) or placebo (doublet; n = 60). The primary end point of progression-free survival was numerically improved in the triplet group—16.0 months—compared with 10.3 months in the doublet group (hazard ratio, 0.66; P = 0.043); however, the trial did not reach the planned benefit for a statistically significant improvement. Median duration of response was 18.7 months (95% confidence interval, 10.1–22.1) and 12.5 months (95% confidence interval, 6.0–14.1); 59.8 and 27.8% of responses were estimated to have lasted for more than 18 months for triplet and doublet treatment, respectively. Grade 3–5 treatment-related adverse events occurred in 58.3 and 26.7% of patients treated with triplet and doublet therapies, respectively, which were most commonly fever, increased transaminase levels and rash. One patient who received triplet therapy died of pneumonitis. In summary, triplet therapy with dabrafenib, trametinib and pembrolizumab conferred numerically longer progression-free survival and duration of response with a higher rate of grade 3/4 adverse events compared with the doublet therapy of dabrafenib, trametinib and placebo.</w:t>
      </w:r>
    </w:p>
    <w:p xmlns:w="http://schemas.openxmlformats.org/wordprocessingml/2006/main">
      <w:r>
        <w:rPr>
          <w:b/>
        </w:rPr>
        <w:t>DOI</w:t>
      </w:r>
    </w:p>
    <w:p xmlns:w="http://schemas.openxmlformats.org/wordprocessingml/2006/main">
      <w:r>
        <w:t xml:space="preserve">  </w:t>
      </w:r>
      <w:r>
        <w:rPr/>
        <w:t xml:space="preserve">10.1038/s41591-019-0448-9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150</w:t>
      </w:r>
    </w:p>
    <w:p xmlns:w="http://schemas.openxmlformats.org/wordprocessingml/2006/main">
      <w:r>
        <w:rPr>
          <w:b/>
        </w:rPr>
        <w:t>TITLE</w:t>
      </w:r>
    </w:p>
    <w:p xmlns:w="http://schemas.openxmlformats.org/wordprocessingml/2006/main">
      <w:r>
        <w:t xml:space="preserve">  </w:t>
      </w:r>
      <w:r>
        <w:rPr>
          <w:b/>
          <w:sz w:val="28"/>
          <w:szCs w:val="28"/>
        </w:rPr>
        <w:t xml:space="preserve">The Relative Risk and Incidence of Immune Checkpoint Inhibitors Related Pneumonitis in Patients With Advanced Cancer: A Meta-Analysis</w:t>
      </w:r>
    </w:p>
    <w:p xmlns:w="http://schemas.openxmlformats.org/wordprocessingml/2006/main">
      <w:r>
        <w:rPr>
          <w:b/>
        </w:rPr>
        <w:t>SOURCE</w:t>
      </w:r>
    </w:p>
    <w:p xmlns:w="http://schemas.openxmlformats.org/wordprocessingml/2006/main">
      <w:r>
        <w:t xml:space="preserve">  </w:t>
      </w:r>
      <w:r>
        <w:rPr/>
        <w:t xml:space="preserve">Frontiers in Pharmacology (2018) 9 Article Number: 1430</w:t>
      </w:r>
      <w:r>
        <w:rPr/>
        <w:t xml:space="preserve">. Date of Publication: 11 Dec 2018</w:t>
      </w:r>
    </w:p>
    <w:p xmlns:w="http://schemas.openxmlformats.org/wordprocessingml/2006/main">
      <w:r>
        <w:rPr>
          <w:b/>
        </w:rPr>
        <w:t>ABSTRACT</w:t>
      </w:r>
    </w:p>
    <w:p xmlns:w="http://schemas.openxmlformats.org/wordprocessingml/2006/main">
      <w:r>
        <w:t xml:space="preserve">  </w:t>
      </w:r>
      <w:r>
        <w:rPr/>
        <w:t xml:space="preserve">Background: Recently, immune checkpoint inhibitors (ICIs) have been proved one of the most promising anti-cancer therapy, series clinical trials have confirmed their efficacy. But they are also associated with distinctive set of toxic effects, which are recognized as immune-related adverse events. Among those immune-related adverse events, pneumonitis is rare, but it is often clinically serious and potentially life-threatening. Although many clinical trial results of PD-1/PD-L1 inhibitors had been reported incidence of pneumonitis, the knowledge based on the individual cohort data from each clinical trial is limited. So we conducted a meta-analysis of trials of PD-1/PD-L1 inhibitors in patients with advanced cancer and compared relative risk and incidence among different tumor types and therapeutic regimens. Such an analysis may provide important knowledge of this rare but clinically significant and potentially serious immune-related adverse event. Methods: Electronic databases were used to search eligible literatures, include randomized controlled trials (RCTs) comparing immune checkpoint inhibitors vs. standard therapies. All-grade (1–4) or high-grade (3–4) pneumonitis events were extracted. The summary relative risk, summary incidence, and 95% confidence intervals were calculated. Results: The incidence of all-grade and high-grade pneumonitis in non-small cell lung cancer (NSCLC) was significantly higher compared with other tumor types, such as Melanoma, urothelial carcinoma (UC), head and neck squamous cell carcinoma (HNSCC) (3.1% vs. 2.0%; p = 0.02, 1.4% vs. 0.6%; p = 0.03). The risk of all-grade pneumonitis was obtained from all patients in both experimental arm and control arm. Treatment with immune checkpoint inhibitors targeting PD-1/PD-L1 did significantly increase the risk of all-grade and high-grade pneumonitis compared with controls (fixed effects, RR: 4.70; 95% CI: 2.81–7.85; p &lt; 0.00001, RR: 3.33; 95% CI: 1.68–6.59; p = 0.0006). Conclusion: The incidence of immune checkpoint inhibitors related pneumonitis was higher in NSCLC than other tumor types. Patients treated with immune checkpoint inhibitor in experiment arms are more likely to experience any grade pneumonitis than control arms. These findings suggest that clinician need to draw more attention on this rare but serious adverse event.</w:t>
      </w:r>
    </w:p>
    <w:p xmlns:w="http://schemas.openxmlformats.org/wordprocessingml/2006/main">
      <w:r>
        <w:rPr>
          <w:b/>
        </w:rPr>
        <w:t>DOI</w:t>
      </w:r>
    </w:p>
    <w:p xmlns:w="http://schemas.openxmlformats.org/wordprocessingml/2006/main">
      <w:r>
        <w:t xml:space="preserve">  </w:t>
      </w:r>
      <w:r>
        <w:rPr/>
        <w:t xml:space="preserve">10.3389/fphar.2018.01430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151</w:t>
      </w:r>
    </w:p>
    <w:p xmlns:w="http://schemas.openxmlformats.org/wordprocessingml/2006/main">
      <w:r>
        <w:rPr>
          <w:b/>
        </w:rPr>
        <w:t>TITLE</w:t>
      </w:r>
    </w:p>
    <w:p xmlns:w="http://schemas.openxmlformats.org/wordprocessingml/2006/main">
      <w:r>
        <w:t xml:space="preserve">  </w:t>
      </w:r>
      <w:r>
        <w:rPr>
          <w:b/>
          <w:sz w:val="28"/>
          <w:szCs w:val="28"/>
        </w:rPr>
        <w:t xml:space="preserve">Efficacy and Safety of Sintilimab Combined with 1st Line Chemotherapy in Advanced Squamous Cell Non-small Cell Lung Cancer</w:t>
      </w:r>
    </w:p>
    <w:p xmlns:w="http://schemas.openxmlformats.org/wordprocessingml/2006/main">
      <w:r>
        <w:rPr>
          <w:b/>
        </w:rPr>
        <w:t>SOURCE</w:t>
      </w:r>
    </w:p>
    <w:p xmlns:w="http://schemas.openxmlformats.org/wordprocessingml/2006/main">
      <w:r>
        <w:t xml:space="preserve">  </w:t>
      </w:r>
      <w:r>
        <w:rPr/>
        <w:t xml:space="preserve">Journal of Thoracic Oncology (2018) 13:12 Supplement (S1047)</w:t>
      </w:r>
      <w:r>
        <w:rPr/>
        <w:t xml:space="preserve">. Date of Publication: 1 Dec 2018</w:t>
      </w:r>
    </w:p>
    <w:p xmlns:w="http://schemas.openxmlformats.org/wordprocessingml/2006/main">
      <w:r>
        <w:t xml:space="preserve">  </w:t>
      </w:r>
      <w:r>
        <w:rPr/>
        <w:t xml:space="preserve">IASLC Asia Conference on Lung Cancer 2018, Book Series Title:</w:t>
      </w:r>
    </w:p>
    <w:p xmlns:w="http://schemas.openxmlformats.org/wordprocessingml/2006/main">
      <w:r>
        <w:rPr>
          <w:b/>
        </w:rPr>
        <w:t>ABSTRACT</w:t>
      </w:r>
    </w:p>
    <w:p xmlns:w="http://schemas.openxmlformats.org/wordprocessingml/2006/main">
      <w:r>
        <w:t xml:space="preserve">  </w:t>
      </w:r>
      <w:r>
        <w:rPr/>
        <w:t xml:space="preserve">Background: Sintilimab, a novel full-humanized IgG</w:t>
      </w:r>
      <w:r>
        <w:rPr>
          <w:vertAlign w:val="subscript"/>
        </w:rPr>
        <w:t xml:space="preserve">4</w:t>
      </w:r>
      <w:r>
        <w:rPr/>
        <w:t xml:space="preserve"> anti-PD-1 monoclonal antibody, showed its potent anti-tumor efficacy in preclinical models. Hence, we evaluated the efficacy and safety of sintilimab in combination with gemcitabine and cisplatin in treatment naïve advanced squamous cell non-small cell lung cancer (scNSCLC) patients in a multi-center phase Ib study in China (NCT02937116). Method: Histologically or cytologically confirmed locally advanced (stage IIIB), relapsed and metastatic (stage IV) scNSCLC patients who had not received any standard systemic treatment were recruited and received Sintilimab 200mg Q3W in combination with gemcitabine and cisplatin regimen, until disease progression or intolerant toxicity. Adverse events (AEs) were graded by NCI CTCAE v4.03. Tumor response was assessed by RECIST 1.1 and irRECIST every 9 weeks. Results: By August 1</w:t>
      </w:r>
      <w:r>
        <w:rPr>
          <w:vertAlign w:val="superscript"/>
        </w:rPr>
        <w:t xml:space="preserve">st</w:t>
      </w:r>
      <w:r>
        <w:rPr/>
        <w:t xml:space="preserve"> 2018, a total of 20 patients (19 males), with a median age of 65 years were enrolled in this study and received at least one dose of sintilimab. Nine patients were stage Ⅳ at baseline. The median treatment duration was 21.1 (0.1∼34.3) weeks and median treatment cycle was 7.5 (1∼12). Overall response rate was 64.7%, based on data of 17 patients who have received at least one radiological assessment. The other 6 patients had best response of stable disease. Both median progression free survival and duration of response were not reached. Treatment emergent adverse event (TEAE) occurred in all patients, 70% of which were grade 3 or over, but none of them were related to sintilimab. The most common treatment-related AEs were rash (3 patients) and fever (2 patients). Three patients experienced immune-related AE, including 1 rash, 1 hyperthyroidism and 1 interstitial pneumonitis. Serious AE (SAEs) occurred in 8 patients, including 3 platelet count decrease, 1 neutrophil count decrease, 1 dysphagia, 1 pneumonia, 1 hydronephrosis and 1 interstitial pneumonitis. All SAEs were recovered or resolved after management except dysphagia. No AE leading to death occurred in this study. Conclusion: Sintilimab plus gemcitabine and cisplatin was generally safe and well tolerated in the study with a promising efficacy, suggesting that sintilimab may be a new solution for first line treatment of scNSCLC. A multi-center, double blind, randomized Phase III clinical trial with sintilimab is ongoing based on the evidence from current study. Keywords: safety, Sintilimab, squamous cell NSCLC, efficacy</w:t>
      </w:r>
    </w:p>
    <w:p xmlns:w="http://schemas.openxmlformats.org/wordprocessingml/2006/main">
      <w:r>
        <w:rPr>
          <w:b/>
        </w:rPr>
        <w:t>DOI</w:t>
      </w:r>
    </w:p>
    <w:p xmlns:w="http://schemas.openxmlformats.org/wordprocessingml/2006/main">
      <w:r>
        <w:t xml:space="preserve">  </w:t>
      </w:r>
      <w:r>
        <w:rPr/>
        <w:t xml:space="preserve">10.1016/j.jtho.2018.10.018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152</w:t>
      </w:r>
    </w:p>
    <w:p xmlns:w="http://schemas.openxmlformats.org/wordprocessingml/2006/main">
      <w:r>
        <w:rPr>
          <w:b/>
        </w:rPr>
        <w:t>TITLE</w:t>
      </w:r>
    </w:p>
    <w:p xmlns:w="http://schemas.openxmlformats.org/wordprocessingml/2006/main">
      <w:r>
        <w:t xml:space="preserve">  </w:t>
      </w:r>
      <w:r>
        <w:rPr>
          <w:b/>
          <w:sz w:val="28"/>
          <w:szCs w:val="28"/>
        </w:rPr>
        <w:t xml:space="preserve">Pembrolizumab and platinum-based chemotherapy as first-line therapy for advanced non–small-cell lung cancer: Phase 1 cohorts from the KEYNOTE-021 study</w:t>
      </w:r>
    </w:p>
    <w:p xmlns:w="http://schemas.openxmlformats.org/wordprocessingml/2006/main">
      <w:r>
        <w:rPr>
          <w:b/>
        </w:rPr>
        <w:t>SOURCE</w:t>
      </w:r>
    </w:p>
    <w:p xmlns:w="http://schemas.openxmlformats.org/wordprocessingml/2006/main">
      <w:r>
        <w:t xml:space="preserve">  </w:t>
      </w:r>
      <w:r>
        <w:rPr/>
        <w:t xml:space="preserve">Lung Cancer (2018) 125 (273-281)</w:t>
      </w:r>
      <w:r>
        <w:rPr/>
        <w:t xml:space="preserve">. Date of Publication: 1 Nov 2018</w:t>
      </w:r>
    </w:p>
    <w:p xmlns:w="http://schemas.openxmlformats.org/wordprocessingml/2006/main">
      <w:r>
        <w:rPr>
          <w:b/>
        </w:rPr>
        <w:t>ABSTRACT</w:t>
      </w:r>
    </w:p>
    <w:p xmlns:w="http://schemas.openxmlformats.org/wordprocessingml/2006/main">
      <w:r>
        <w:t xml:space="preserve">  </w:t>
      </w:r>
      <w:r>
        <w:rPr/>
        <w:t xml:space="preserve">Objectives: Platinum-based chemotherapy for advanced non–small-cell lung cancer (NSCLC) has modest benefit overall, but has the potential to amplify immune responses. In cohorts A-C of the multicohort phase 1/2 study KEYNOTE-021 (Clinicaltrials.gov, NCT02039674), we evaluated combinations of platinum-doublet chemotherapy with the anti–programmed death 1 monocloncal antibody pembrolizumab. Materials and methods: Patients with previously untreated, advanced NSCLC without EGFR/ALK aberrations were randomized to pembrolizumab 2 or 10 mg/kg Q3W plus carboplatin area under the serum concentration-time curve (AUC) 6 mg/mL/min plus paclitaxel 200 mg/m</w:t>
      </w:r>
      <w:r>
        <w:rPr>
          <w:vertAlign w:val="superscript"/>
        </w:rPr>
        <w:t xml:space="preserve">2</w:t>
      </w:r>
      <w:r>
        <w:rPr/>
        <w:t xml:space="preserve"> (cohort A, any histology), carboplatin AUC 6 mg/mL/min plus paclitaxel 200 mg/m</w:t>
      </w:r>
      <w:r>
        <w:rPr>
          <w:vertAlign w:val="superscript"/>
        </w:rPr>
        <w:t xml:space="preserve">2</w:t>
      </w:r>
      <w:r>
        <w:rPr/>
        <w:t xml:space="preserve"> plus bevacizumab 15 mg/kg (cohort B, non-squamous), or carboplatin AUC 5 mg/mL/min plus pemetrexed 500 mg/m</w:t>
      </w:r>
      <w:r>
        <w:rPr>
          <w:vertAlign w:val="superscript"/>
        </w:rPr>
        <w:t xml:space="preserve">2</w:t>
      </w:r>
      <w:r>
        <w:rPr/>
        <w:t xml:space="preserve"> (cohort C, non-squamous) for 4 cycles followed by maintenance pembrolizumab (cohort A), pembrolizumab plus bevacizumab (cohort B), or pembrolizumab plus pemetrexed (cohort C). Response was assessed by blinded independent central review. Results: Overall, 74 patients were randomized; median follow-up was 21.4, 16.4, and 17.4 months in cohorts A, B, and C, respectively. No dose-limiting toxicities occurred in any cohort at either pembrolizumab dose. Most frequent treatment-related adverse events (AEs) were alopecia, fatigue, and nausea. Treatment-related grade 3/4 AEs occurred in 40%, 42%, and 46% of patients in cohorts A, B, and C, respectively; AEs with possible immune etiology occurred in 24%, 50%, and 38% of patients, respectively. Objective response rates were 48%, 56%, and 75% in cohorts A, B, and C, respectively. Conclusion: Pembrolizumab in combination with carboplatin-paclitaxel and with pemetrexed-carboplatin yielded encouraging antitumor activity and toxicity consistent with known toxicities of platinum-based chemotherapy or pembrolizumab monotherapy.</w:t>
      </w:r>
    </w:p>
    <w:p xmlns:w="http://schemas.openxmlformats.org/wordprocessingml/2006/main">
      <w:r>
        <w:rPr>
          <w:b/>
        </w:rPr>
        <w:t>DOI</w:t>
      </w:r>
    </w:p>
    <w:p xmlns:w="http://schemas.openxmlformats.org/wordprocessingml/2006/main">
      <w:r>
        <w:t xml:space="preserve">  </w:t>
      </w:r>
      <w:r>
        <w:rPr/>
        <w:t xml:space="preserve">10.1016/j.lungcan.2018.08.019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153</w:t>
      </w:r>
    </w:p>
    <w:p xmlns:w="http://schemas.openxmlformats.org/wordprocessingml/2006/main">
      <w:r>
        <w:rPr>
          <w:b/>
        </w:rPr>
        <w:t>TITLE</w:t>
      </w:r>
    </w:p>
    <w:p xmlns:w="http://schemas.openxmlformats.org/wordprocessingml/2006/main">
      <w:r>
        <w:t xml:space="preserve">  </w:t>
      </w:r>
      <w:r>
        <w:rPr>
          <w:b/>
          <w:sz w:val="28"/>
          <w:szCs w:val="28"/>
        </w:rPr>
        <w:t xml:space="preserve">Nivolumab plus ipilimumab or nivolumab alone versus ipilimumab alone in advanced melanoma (CheckMate 067): 4-year outcomes of a multicentre, randomised, phase 3 trial</w:t>
      </w:r>
    </w:p>
    <w:p xmlns:w="http://schemas.openxmlformats.org/wordprocessingml/2006/main">
      <w:r>
        <w:rPr>
          <w:b/>
        </w:rPr>
        <w:t>SOURCE</w:t>
      </w:r>
    </w:p>
    <w:p xmlns:w="http://schemas.openxmlformats.org/wordprocessingml/2006/main">
      <w:r>
        <w:t xml:space="preserve">  </w:t>
      </w:r>
      <w:r>
        <w:rPr/>
        <w:t xml:space="preserve">The Lancet Oncology (2018) 19:11 (1480-1492)</w:t>
      </w:r>
      <w:r>
        <w:rPr/>
        <w:t xml:space="preserve">. Date of Publication: 1 Nov 2018</w:t>
      </w:r>
    </w:p>
    <w:p xmlns:w="http://schemas.openxmlformats.org/wordprocessingml/2006/main">
      <w:r>
        <w:rPr>
          <w:b/>
        </w:rPr>
        <w:t>ABSTRACT</w:t>
      </w:r>
    </w:p>
    <w:p xmlns:w="http://schemas.openxmlformats.org/wordprocessingml/2006/main">
      <w:r>
        <w:t xml:space="preserve">  </w:t>
      </w:r>
      <w:r>
        <w:rPr/>
        <w:t xml:space="preserve">Background: Previously reported results from the phase 3 CheckMate 067 trial showed a significant improvement in objective responses, progression-free survival, and overall survival with nivolumab plus ipilimumab or nivolumab alone compared with ipilimumab alone in patients with advanced melanoma. The aim of this report is to provide 4-year updated efficacy and safety data from this study. Methods: In this phase 3 trial, eligible patients were aged 18 years or older with previously untreated, unresectable, stage III or stage IV melanoma, known BRAF</w:t>
      </w:r>
      <w:r>
        <w:rPr>
          <w:vertAlign w:val="superscript"/>
        </w:rPr>
        <w:t xml:space="preserve">V600</w:t>
      </w:r>
      <w:r>
        <w:rPr/>
        <w:t xml:space="preserve"> mutation status, and an Eastern Cooperative Oncology Group performance status of 0 or 1. Patients were randomly assigned 1:1:1 to receive intravenous nivolumab 1 mg/kg plus ipilimumab 3 mg/kg every 3 weeks for four doses, followed by nivolumab 3 mg/kg every 2 weeks, or nivolumab 3 mg/kg every 2 weeks plus placebo, or ipilimumab 3 mg/kg every 3 weeks for four doses plus placebo. Randomisation was done via an interactive voice response system with a permuted block schedule (block size of six) and stratification by PD-L1 status, BRAF mutation status, and metastasis stage. The patients, investigators, study site staff, and study funder were masked to the study drug administered. The co-primary endpoints were progression-free survival and overall survival. Efficacy analyses were done on the intention-to-treat population, whereas safety was assessed in all patients who received at least one dose of study drug. The results presented in this report reflect the 4-year update of the ongoing study with a database lock date of May 10, 2018. This study is registered with ClinicalTrials.gov, number NCT01844505. Findings: Between July 3, 2013, and March 31, 2014, 945 patients were enrolled and randomly assigned to nivolumab plus ipilimumab (n=314), nivolumab (n=316), or ipilimumab (n=315). Median follow-up was 46·9 months (IQR 10·9–51·8) in the nivolumab plus ipilimumab group, 36·0 months (10·5–51·4) in the nivolumab group, and 18·6 months (7·6–49·5) in the ipilimumab group. At a minimum follow-up of 48 months from the date that the final patient was enrolled and randomised, median overall survival was not reached (95% CI 38·2–not reached) in the nivolumab plus ipilimumab group, 36·9 months (28·3–not reached) in the nivolumab group, and 19·9 months (16·9–24·6) in the ipilimumab group. The hazard ratio for death for the combination versus ipilimumab was 0·54 (95% CI 0·44–0·67; p&lt;0·0001) and for nivolumab versus ipilimumab was 0·65 (0·53–0·79; p&lt;0·0001). Median progression-free survival was 11·5 months (95% CI 8·7–19·3) in the nivolumab plus ipilimumab group, 6·9 months (5·1–10·2) in the nivolumab group, and 2·9 months (2·8–3·2) in the ipilimumab group. The hazard ratio for progression-free survival for the combination versus ipilimumab was 0·42 (95% CI 0·35–0·51; p&lt;0·0001) and for nivolumab versus ipilimumab was 0·53 (0·44–0·64; p&lt;0·0001). Treatment-related grade 3–4 adverse events were reported in 185 (59%) of 313 patients who received nivolumab plus ipilimumab, 70 (22%) of 313 who received nivolumab, and 86 (28%) of 311 who received ipilimumab. The most common treatment-related grade 3 adverse events were diarrhoea in the nivolumab plus ipilimumab group (29 [9%] of 313) and in the nivolumab group (nine [3%] of 313) and colitis in the ipilimumab group (23 [7%] of 311); the most common grade 4 adverse event in all three groups was increased lipase (15 [5%] of 313 in the combination group, ten [3%] of 313 in the nivolumab group, and four [1%] of 311 in the ipilimumab group). Serious adverse events were not analysed for the 4-year follow-up. In total for the study, there were four treatment-related deaths: two in the nivolumab plus ipilimumab group (one cardiomyopathy and one liver necrosis), one in the nivolumab group (neutropenia), and one in the ipilimumab group (colon perforation). No additional treatment-related deaths have occurred since the previous (3-year) analysis. Interpretation: The results of this analysis at 4 years of follow-up show that a durable, sustained survival benefit can be achieved with first-line nivolumab plus ipilimumab or nivolumab alone in patients with advanced melanoma. Funding: Bristol-Myers Squibb.</w:t>
      </w:r>
    </w:p>
    <w:p xmlns:w="http://schemas.openxmlformats.org/wordprocessingml/2006/main">
      <w:r>
        <w:rPr>
          <w:b/>
        </w:rPr>
        <w:t>DOI</w:t>
      </w:r>
    </w:p>
    <w:p xmlns:w="http://schemas.openxmlformats.org/wordprocessingml/2006/main">
      <w:r>
        <w:t xml:space="preserve">  </w:t>
      </w:r>
      <w:r>
        <w:rPr/>
        <w:t xml:space="preserve">10.1016/S1470-2045(18)30700-9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154</w:t>
      </w:r>
    </w:p>
    <w:p xmlns:w="http://schemas.openxmlformats.org/wordprocessingml/2006/main">
      <w:r>
        <w:rPr>
          <w:b/>
        </w:rPr>
        <w:t>TITLE</w:t>
      </w:r>
    </w:p>
    <w:p xmlns:w="http://schemas.openxmlformats.org/wordprocessingml/2006/main">
      <w:r>
        <w:t xml:space="preserve">  </w:t>
      </w:r>
      <w:r>
        <w:rPr>
          <w:b/>
          <w:sz w:val="28"/>
          <w:szCs w:val="28"/>
        </w:rPr>
        <w:t xml:space="preserve">Neoadjuvant versus adjuvant ipilimumab plus nivolumab in macroscopic stage III melanoma</w:t>
      </w:r>
    </w:p>
    <w:p xmlns:w="http://schemas.openxmlformats.org/wordprocessingml/2006/main">
      <w:r>
        <w:rPr>
          <w:b/>
        </w:rPr>
        <w:t>SOURCE</w:t>
      </w:r>
    </w:p>
    <w:p xmlns:w="http://schemas.openxmlformats.org/wordprocessingml/2006/main">
      <w:r>
        <w:t xml:space="preserve">  </w:t>
      </w:r>
      <w:r>
        <w:rPr/>
        <w:t xml:space="preserve">Nature Medicine (2018) 24:11 (1655-1661)</w:t>
      </w:r>
      <w:r>
        <w:rPr/>
        <w:t xml:space="preserve">. Date of Publication: 1 Nov 2018</w:t>
      </w:r>
    </w:p>
    <w:p xmlns:w="http://schemas.openxmlformats.org/wordprocessingml/2006/main">
      <w:r>
        <w:rPr>
          <w:b/>
        </w:rPr>
        <w:t>ABSTRACT</w:t>
      </w:r>
    </w:p>
    <w:p xmlns:w="http://schemas.openxmlformats.org/wordprocessingml/2006/main">
      <w:r>
        <w:t xml:space="preserve">  </w:t>
      </w:r>
      <w:r>
        <w:rPr/>
        <w:t xml:space="preserve">Adjuvant ipilimumab (anti-CTLA-4) and nivolumab (anti-PD-1) both improve relapse-free survival of stage III melanoma patients</w:t>
      </w:r>
      <w:r>
        <w:rPr>
          <w:vertAlign w:val="superscript"/>
        </w:rPr>
        <w:t xml:space="preserve">1,2</w:t>
      </w:r>
      <w:r>
        <w:rPr/>
        <w:t xml:space="preserve">. In stage IV disease, the combination of ipilimumab + nivolumab is superior to ipilimumab alone and also appears to be more effective than nivolumab monotherapy</w:t>
      </w:r>
      <w:r>
        <w:rPr>
          <w:vertAlign w:val="superscript"/>
        </w:rPr>
        <w:t xml:space="preserve">3</w:t>
      </w:r>
      <w:r>
        <w:rPr/>
        <w:t xml:space="preserve">. Preclinical work suggests that neoadjuvant application of checkpoint inhibitors may be superior to adjuvant therapy</w:t>
      </w:r>
      <w:r>
        <w:rPr>
          <w:vertAlign w:val="superscript"/>
        </w:rPr>
        <w:t xml:space="preserve">4</w:t>
      </w:r>
      <w:r>
        <w:rPr/>
        <w:t xml:space="preserve">. To address this question and to test feasibility, 20 patients with palpable stage III melanoma were 1:1 randomized to receive ipilimumab 3 mg kg</w:t>
      </w:r>
      <w:r>
        <w:rPr>
          <w:vertAlign w:val="superscript"/>
        </w:rPr>
        <w:t xml:space="preserve">−1</w:t>
      </w:r>
      <w:r>
        <w:rPr/>
        <w:t xml:space="preserve"> and nivolumab 1 mg kg</w:t>
      </w:r>
      <w:r>
        <w:rPr>
          <w:vertAlign w:val="superscript"/>
        </w:rPr>
        <w:t xml:space="preserve">−1</w:t>
      </w:r>
      <w:r>
        <w:rPr/>
        <w:t xml:space="preserve">, as either four courses after surgery (adjuvant arm) or two courses before surgery and two courses postsurgery (neoadjuvant arm). Neoadjuvant therapy was feasible, with all patients undergoing surgery at the preplanned time point. However in both arms, 9/10 patients experienced one or more grade 3/4 adverse events. Pathological responses were achieved in 7/9 (78%) patients treated in the neoadjuvant arm. None of these patients have relapsed so far (median follow-up, 25.6 months). We found that neoadjuvant ipilimumab + nivolumab expand more tumor-resident T cell clones than adjuvant application. While neoadjuvant therapy appears promising, with the current regimen it induced high toxicity rates; therefore, it needs further investigation to preserve efficacy but reduce toxicity.</w:t>
      </w:r>
    </w:p>
    <w:p xmlns:w="http://schemas.openxmlformats.org/wordprocessingml/2006/main">
      <w:r>
        <w:rPr>
          <w:b/>
        </w:rPr>
        <w:t>DOI</w:t>
      </w:r>
    </w:p>
    <w:p xmlns:w="http://schemas.openxmlformats.org/wordprocessingml/2006/main">
      <w:r>
        <w:t xml:space="preserve">  </w:t>
      </w:r>
      <w:r>
        <w:rPr/>
        <w:t xml:space="preserve">10.1038/s41591-018-0198-0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155</w:t>
      </w:r>
    </w:p>
    <w:p xmlns:w="http://schemas.openxmlformats.org/wordprocessingml/2006/main">
      <w:r>
        <w:rPr>
          <w:b/>
        </w:rPr>
        <w:t>TITLE</w:t>
      </w:r>
    </w:p>
    <w:p xmlns:w="http://schemas.openxmlformats.org/wordprocessingml/2006/main">
      <w:r>
        <w:t xml:space="preserve">  </w:t>
      </w:r>
      <w:r>
        <w:rPr>
          <w:b/>
          <w:sz w:val="28"/>
          <w:szCs w:val="28"/>
        </w:rPr>
        <w:t xml:space="preserve">PD-1 blockade with pembrolizumab for classical hodgkin lymphoma after autologous stem cell transplantation</w:t>
      </w:r>
    </w:p>
    <w:p xmlns:w="http://schemas.openxmlformats.org/wordprocessingml/2006/main">
      <w:r>
        <w:rPr>
          <w:b/>
        </w:rPr>
        <w:t>SOURCE</w:t>
      </w:r>
    </w:p>
    <w:p xmlns:w="http://schemas.openxmlformats.org/wordprocessingml/2006/main">
      <w:r>
        <w:t xml:space="preserve">  </w:t>
      </w:r>
      <w:r>
        <w:rPr/>
        <w:t xml:space="preserve">Blood (2018) 132 Suppl. 1</w:t>
      </w:r>
      <w:r>
        <w:rPr/>
        <w:t xml:space="preserve">. Date of Publication: 1 Nov 2018</w:t>
      </w:r>
    </w:p>
    <w:p xmlns:w="http://schemas.openxmlformats.org/wordprocessingml/2006/main">
      <w:r>
        <w:rPr>
          <w:b/>
        </w:rPr>
        <w:t>ABSTRACT</w:t>
      </w:r>
    </w:p>
    <w:p xmlns:w="http://schemas.openxmlformats.org/wordprocessingml/2006/main">
      <w:r>
        <w:t xml:space="preserve">  </w:t>
      </w:r>
      <w:r>
        <w:rPr/>
        <w:t xml:space="preserve">Background: Classical Hodgkin lymphoma (cHL) displays near-universal genetic deregulation of PD-1 ligand expression, and relapsed/refractory (R/R) cHL is uniquely sensitive to PD-1 blockade. However, such treatment for patients (pts) who relapse after or are ineligible for autologous stem cell transplantation (ASCT) appears to be rarely, if ever, curative. Deploying PD-1 blockade early after ASCT could leverage the remodeling immune landscape and minimal residual disease state to increase the cure rate of ASCT. We therefore conducted a phase 2 multi-center single-arm study of the anti-PD-1 monoclonal antibody pembrolizumab (pembro) in pts with chemosensitive R/R cHL after ASCT. Another arm of this study enrolled pts with R/R DLBCL and will be presented separately. Methods: Adult pts with R/R cHL who had received 2-3 lines of prior therapy and ASCT and who were chemosensitive prior to ASCT were enrolled on this study. In addition to meeting standard eligibility criteria for pembro treatment, pts had to have recovered from ASCT toxicities and begin study treatment within 60 days of stem cell infusion (goal within 21 days). They received pembro 200mg IV every 3 weeks for 8 cycles. PET-CT scans were obtained at post-ASCT baseline, after 3 and 7 cycles, then at 12 and 18 months post-ASCT. The primary endpoint was the progression-free survival rate (PFS) at 18 months after ASCT, assessed using International Harmonization Project 2007 criteria. Results: 31 pts were enrolled and 1 withdrew consent before starting treatment. Among the 30 eligible patients, median age was 33 (20-69). 26 pts (87%) were high-risk by virtue of primary refractory disease (57%), relapse within 12 months (17%), extranodal disease at relapse (27%) or absence of metabolic CR at ASCT (10%). At study baseline post-ASCT, 97% were in CR. 24 pts (80%) completed 8 cycles of pembro per protocol. 6 pts (20%) stopped pembro early for pt choice (n=2, including 1 pt with gr2 pneumonitis) or toxicity (n=4, including 2 pts with gr3 hepatitis, 1 with g3 pneumonitis, 1 with g2 diplopia). 9 pts (30%) experienced a total of 28 gr3 or higher adverse events (AEs). The most common gr4 AE was neutropenia (10%). 3 patients (10%) experienced 7 gr3-4 AEs at least probably related to pembro (gr3 diarrhea and gr3 eosinophilic colitis in 1 pt, gr3 leukopenia and gr4 neutropenia in 1 pt, gr3 leukopenia and gr3 ALT and AST elevation in 1 pt). 11 pts (37%) experienced at least one immunerelated AE of gr2 or higher severity: pneumonitis (n=2 gr2, n=1 gr3), thyroid dysfunction (n=1 gr2), transaminitis (n=2 gr3), colitis/diarrhea (n=1 gr2, n=2 gr3), rash (n=2 gr2), pulmonary hemorrhage (n=1 gr3), arthritis (n=1 gr2), and increased creatinine (n=1 gr2). There was no treatmentrelated death. Among the 30 eligible pts, 2 were lost to follow-up after their 12m assessments (both in CR). 27 pts (90%) were evaluable for the primary endpoint (the last pt is still in follow-up and results will be updated for the meeting). 6 patients (20%) relapsed at a median of 8 months (3- 18) from ASCT, and all other evaluable patients were in CR at the 18m timepoint. The KM estimate of 18m PFS for high-risk patients was 78% (95%CI 54-91). The 18m overall survival was 100%. Tumor biopsies from a pt who progressed on study demonstrated an increase in the %age of PD1+ T cells at progression, as well as an increase in the %age of PD-L1+ macrophages and PD-L1+ Reed-Sternberg cells (Figure). Other correlative studies including immune reconstitution and MRD analyses are ongoing. Conclusions: Pembrolizumab administered after ASCT in patients with R/R cHL has a safety profile that appears similar to its use in the R/R setting, although possibly with a higher rate of neutropenia. The 18-month progression-free rate in this high-risk cohort compares favorably with previous published studies, and supports the hypothesis that PD-1 blockade in this setting may increase the efficacy of ASCT. This should be tested in a randomized trial. (Figure Presented).</w:t>
      </w:r>
    </w:p>
    <w:p xmlns:w="http://schemas.openxmlformats.org/wordprocessingml/2006/main">
      <w:r>
        <w:rPr>
          <w:b/>
        </w:rPr>
        <w:t>DOI</w:t>
      </w:r>
    </w:p>
    <w:p xmlns:w="http://schemas.openxmlformats.org/wordprocessingml/2006/main">
      <w:r>
        <w:t xml:space="preserve">  </w:t>
      </w:r>
      <w:r>
        <w:rPr/>
        <w:t xml:space="preserve">10.1182/blood-2018-99-113685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156</w:t>
      </w:r>
    </w:p>
    <w:p xmlns:w="http://schemas.openxmlformats.org/wordprocessingml/2006/main">
      <w:r>
        <w:rPr>
          <w:b/>
        </w:rPr>
        <w:t>TITLE</w:t>
      </w:r>
    </w:p>
    <w:p xmlns:w="http://schemas.openxmlformats.org/wordprocessingml/2006/main">
      <w:r>
        <w:t xml:space="preserve">  </w:t>
      </w:r>
      <w:r>
        <w:rPr>
          <w:b/>
          <w:sz w:val="28"/>
          <w:szCs w:val="28"/>
        </w:rPr>
        <w:t xml:space="preserve">Pembrolizumab Randomized, Phase 1 Study in Chinese Patients with Advanced NSCLC: KEYNOTE-032</w:t>
      </w:r>
    </w:p>
    <w:p xmlns:w="http://schemas.openxmlformats.org/wordprocessingml/2006/main">
      <w:r>
        <w:rPr>
          <w:b/>
        </w:rPr>
        <w:t>SOURCE</w:t>
      </w:r>
    </w:p>
    <w:p xmlns:w="http://schemas.openxmlformats.org/wordprocessingml/2006/main">
      <w:r>
        <w:t xml:space="preserve">  </w:t>
      </w:r>
      <w:r>
        <w:rPr/>
        <w:t xml:space="preserve">Journal of Thoracic Oncology (2018) 13:10 Supplement (S505)</w:t>
      </w:r>
      <w:r>
        <w:rPr/>
        <w:t xml:space="preserve">. Date of Publication: 1 Oct 2018</w:t>
      </w:r>
    </w:p>
    <w:p xmlns:w="http://schemas.openxmlformats.org/wordprocessingml/2006/main">
      <w:r>
        <w:t xml:space="preserve">  </w:t>
      </w:r>
      <w:r>
        <w:rPr/>
        <w:t xml:space="preserve">IASLC 19th World Conference on Lung Cancer, Book Series Title:</w:t>
      </w:r>
    </w:p>
    <w:p xmlns:w="http://schemas.openxmlformats.org/wordprocessingml/2006/main">
      <w:r>
        <w:rPr>
          <w:b/>
        </w:rPr>
        <w:t>ABSTRACT</w:t>
      </w:r>
    </w:p>
    <w:p xmlns:w="http://schemas.openxmlformats.org/wordprocessingml/2006/main">
      <w:r>
        <w:t xml:space="preserve">  </w:t>
      </w:r>
      <w:r>
        <w:rPr/>
        <w:t xml:space="preserve">Background: Multicenter studies have shown improved clinical outcomes and favorable safety with pembrolizumab (pembro) in 1L and 2L settings in advanced NSCLC. We present pembro data in Chinese patients (pts) with advanced NSCLC. Method: This open label phase 1 study (NCT02835690) enrolled Chinese pts aged ≥18 years with histologically/cytologically confirmed advanced, unresectable NSCLC; measurable disease per RECIST v1.1; ECOG PS 0/1; and prior failure/intolerance/ineligibility for standard therapy. Pts were randomized (stratified by gender) 1:1:1 to IV pembro 2 mg/kg, 10 mg/kg, or 200 mg (each Q3W after initial 28-day cycle). Safety and PK were primary objectives. Responses were assessed centrally per RECIST v1.1. PK was based on noncompartmental analysis. Result: 42 pts received ≥1 pembro dose (2 pts randomized were not treated thus excluded from analyses; 2 mg/kg, n = 14; 10 mg/kg, n = 13; 200 mg, n = 15): median age 59 (range, 28–71) y, 64% male, 62% adenocarcinoma, and 76% 1–2 prior therapies. Median follow up was 7.9 mo (range, 0.7–13.1). 29 pts (69%) had treatment-related AEs, most commonly fatigue and rash (24% each). 4 pts (10%) had grade 3‒4 treatment-related AEs (no grade 5): eyelid ptosis, fatigue, anaphylactic reaction, dermatitis acneiform, and rash (1 each). AEOSIs (predefined list with possible immune etiology) were hypothyroidism (n = 2) and hyperthyroidism, anaphylactic reaction, and rash (n = 1 each). Geometric mean PK values for 2 mg/kg, 10 mg/kg, and 200 mg, respectively, were: t</w:t>
      </w:r>
      <w:r>
        <w:rPr>
          <w:vertAlign w:val="subscript"/>
        </w:rPr>
        <w:t xml:space="preserve">1/2</w:t>
      </w:r>
      <w:r>
        <w:rPr/>
        <w:t xml:space="preserve"> (days; CV%), 15 (33), 16 (25), and 12 (41); AUC</w:t>
      </w:r>
      <w:r>
        <w:rPr>
          <w:vertAlign w:val="subscript"/>
        </w:rPr>
        <w:t xml:space="preserve">0-21d</w:t>
      </w:r>
      <w:r>
        <w:rPr/>
        <w:t xml:space="preserve"> (μg·d/mL; 95% CI), 730.9 (627.4–851.6), 2819.2 (2009.4–3955.4), and 931.0 (724.4–1196.6); and C</w:t>
      </w:r>
      <w:r>
        <w:rPr>
          <w:vertAlign w:val="subscript"/>
        </w:rPr>
        <w:t xml:space="preserve">max</w:t>
      </w:r>
      <w:r>
        <w:rPr/>
        <w:t xml:space="preserve"> (μg/mL; 95% CI), 66.7 (56.9–78.1), 268.6 (217.8–331.2), and 92.2 (81.7–104.2). Anti-drug antibodies did not impact pembro exposure. Overall, ORR was 14.3% (6/42; 95% CI, 5.4–28.5); median DOR was 5.2 mo (range, 2.00 [ongoing]–6.28), PFS was 2.1 mo (range, 2.1–4.2), and OS was not reached. Conclusion: In Chinese pts with advanced NSCLC, pembro had approximately linear serum exposure at the dose range studied (2 to 10 mg/kg), was well tolerated, and showed antitumor activity consistent with the multicohort study KEYNOTE-001. The phase 3 KEYNOTE-033 study (NCT02864394), enrolling mostly Chinese pts, evaluates pembrolizumab versus docetaxel in pts with previously treated NSCLC with PD-L1 TPS ≥1% and is ongoing. Keywords: pembrolizumab, NSCLC, biomarker</w:t>
      </w:r>
    </w:p>
    <w:p xmlns:w="http://schemas.openxmlformats.org/wordprocessingml/2006/main">
      <w:r>
        <w:rPr>
          <w:b/>
        </w:rPr>
        <w:t>DOI</w:t>
      </w:r>
    </w:p>
    <w:p xmlns:w="http://schemas.openxmlformats.org/wordprocessingml/2006/main">
      <w:r>
        <w:t xml:space="preserve">  </w:t>
      </w:r>
      <w:r>
        <w:rPr/>
        <w:t xml:space="preserve">10.1016/j.jtho.2018.08.663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157</w:t>
      </w:r>
    </w:p>
    <w:p xmlns:w="http://schemas.openxmlformats.org/wordprocessingml/2006/main">
      <w:r>
        <w:rPr>
          <w:b/>
        </w:rPr>
        <w:t>TITLE</w:t>
      </w:r>
    </w:p>
    <w:p xmlns:w="http://schemas.openxmlformats.org/wordprocessingml/2006/main">
      <w:r>
        <w:t xml:space="preserve">  </w:t>
      </w:r>
      <w:r>
        <w:rPr>
          <w:b/>
          <w:sz w:val="28"/>
          <w:szCs w:val="28"/>
        </w:rPr>
        <w:t xml:space="preserve">CheckMate-032 study: Efficacy and safety of nivolumab and nivolumab plus ipilimumab in patients with metastatic esophagogastric cancer</w:t>
      </w:r>
    </w:p>
    <w:p xmlns:w="http://schemas.openxmlformats.org/wordprocessingml/2006/main">
      <w:r>
        <w:rPr>
          <w:b/>
        </w:rPr>
        <w:t>SOURCE</w:t>
      </w:r>
    </w:p>
    <w:p xmlns:w="http://schemas.openxmlformats.org/wordprocessingml/2006/main">
      <w:r>
        <w:t xml:space="preserve">  </w:t>
      </w:r>
      <w:r>
        <w:rPr/>
        <w:t xml:space="preserve">Journal of Clinical Oncology (2018) 36:28 (2836-2844)</w:t>
      </w:r>
      <w:r>
        <w:rPr/>
        <w:t xml:space="preserve">. Date of Publication: 1 Oct 2018</w:t>
      </w:r>
    </w:p>
    <w:p xmlns:w="http://schemas.openxmlformats.org/wordprocessingml/2006/main">
      <w:r>
        <w:rPr>
          <w:b/>
        </w:rPr>
        <w:t>ABSTRACT</w:t>
      </w:r>
    </w:p>
    <w:p xmlns:w="http://schemas.openxmlformats.org/wordprocessingml/2006/main">
      <w:r>
        <w:t xml:space="preserve">  </w:t>
      </w:r>
      <w:r>
        <w:rPr/>
        <w:t xml:space="preserve">Purpose Metastatic esophagogastric cancer treatments after failure of second-line chemotherapy are limited. Nivolumab demonstrated superior overall survival (OS) versus placebo in Asian patients with advanced gastric or gastroesophageal junction cancers. We assessed the safety and efficacy of nivolumab and nivolumab plus ipilimumab in Western patients with chemotherapy-refractory esophagogastric cancers. Patients and Methods Patients with locally advanced or metastatic chemotherapy-refractory gastric, esophageal, or gastroesophageal junction cancer from centers in the United States and Europe received nivolumab or nivolumab plus ipilimumab. The primary end point was objective response rate. The association of tumor programmed death-ligand 1 status with response and survival was also evaluated. Results Of 160 treated patients (59 with nivolumab 3mg/kg, 49with nivolumab 1mg/kg plus ipilimumab 3mg/kg, 52 with nivolumab 3 mg/kg plus ipilimumab 1 mg/kg), 79% had received two or more prior therapies. At the data cutoff, investigator-assessed objective response rates were 12% (95% CI, 5% to 23%), 24% (95% CI, 13% to 39%), and 8% (95%CI, 2%to 19%) in the three groups, respectively. Responseswere observed regardless of tumor programmed death-ligand 1 status. With a median follow-up of 28, 24, and 22 months across the three groups, 12-month progression-free survival rates were 8%, 17%, and 10%, respectively; 12-month OS rates were 39%, 35%, and 24%, respectively. Treatment-related grade 3/4 adverse events were reported in 17%, 47%, and 27% of patients in the three groups, respectively. Conclusion Nivolumab and nivolumab plus ipilimumab demonstrated clinically meaningful antitumor activity, durable responses, encouraging long-term OS, and a manageable safety profile in patients with chemotherapy-refractory esophagogastric cancer. Phase III studies evaluating nivolumab or nivolumab plus ipilimumab in earlier lines of therapy for esophagogastric cancers are underway.</w:t>
      </w:r>
    </w:p>
    <w:p xmlns:w="http://schemas.openxmlformats.org/wordprocessingml/2006/main">
      <w:r>
        <w:rPr>
          <w:b/>
        </w:rPr>
        <w:t>DOI</w:t>
      </w:r>
    </w:p>
    <w:p xmlns:w="http://schemas.openxmlformats.org/wordprocessingml/2006/main">
      <w:r>
        <w:t xml:space="preserve">  </w:t>
      </w:r>
      <w:r>
        <w:rPr/>
        <w:t xml:space="preserve">10.1200/JCO.2017.76.6212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158</w:t>
      </w:r>
    </w:p>
    <w:p xmlns:w="http://schemas.openxmlformats.org/wordprocessingml/2006/main">
      <w:r>
        <w:rPr>
          <w:b/>
        </w:rPr>
        <w:t>TITLE</w:t>
      </w:r>
    </w:p>
    <w:p xmlns:w="http://schemas.openxmlformats.org/wordprocessingml/2006/main">
      <w:r>
        <w:t xml:space="preserve">  </w:t>
      </w:r>
      <w:r>
        <w:rPr>
          <w:b/>
          <w:sz w:val="28"/>
          <w:szCs w:val="28"/>
        </w:rPr>
        <w:t xml:space="preserve">A phase II open-label, single centre, non-randomised trial of y90-radioembolization in combination with nivolumab in Asian patients with advanced hepatocellular carcinoma: An interim analysis</w:t>
      </w:r>
    </w:p>
    <w:p xmlns:w="http://schemas.openxmlformats.org/wordprocessingml/2006/main">
      <w:r>
        <w:rPr>
          <w:b/>
        </w:rPr>
        <w:t>SOURCE</w:t>
      </w:r>
    </w:p>
    <w:p xmlns:w="http://schemas.openxmlformats.org/wordprocessingml/2006/main">
      <w:r>
        <w:t xml:space="preserve">  </w:t>
      </w:r>
      <w:r>
        <w:rPr/>
        <w:t xml:space="preserve">Hepatology (2018) 68 Supplement 1 (852A)</w:t>
      </w:r>
      <w:r>
        <w:rPr/>
        <w:t xml:space="preserve">. Date of Publication: 1 Oct 2018</w:t>
      </w:r>
    </w:p>
    <w:p xmlns:w="http://schemas.openxmlformats.org/wordprocessingml/2006/main">
      <w:r>
        <w:rPr>
          <w:b/>
        </w:rPr>
        <w:t>ABSTRACT</w:t>
      </w:r>
    </w:p>
    <w:p xmlns:w="http://schemas.openxmlformats.org/wordprocessingml/2006/main">
      <w:r>
        <w:t xml:space="preserve">  </w:t>
      </w:r>
      <w:r>
        <w:rPr/>
        <w:t xml:space="preserve">Background: Yttrium-90 radioembolization (RE) has emerged as a therapeutic option for intermediate stage hepatocellular carcinoma (HCC). Nivolumab, an anti-programmed death 1 (anti-PD1) monoclonal antibody, has been FDA-approved for use in second line treatment of advanced HCC after sorafenib failure. RE has been shown to significantly upregulate systemic T cells and tumor-infiltrating lymphocytes and we hypothesize that the addition of nivolumab will further boost responses. We present the interim analysis of an open label, single arm, phase 2 trial investigating the efficacy and safety of RE combined with nivolumab in HCC. Methods: Eleven patients with HCC that were planned for RE and were not suitable for liver resection nor liver transplant were enrolled in stage 1 of this trial (total recruitment target is 36). Inclusion criteria included Childs-Pugh score A, adequate organ function, ECOG 0-2, and antiviral therapy in those with chronic hepatitis B infection. Nivolumab 240mg iv was given 3 weeks after RE, and every 2 weeks thereafter till progression or toxicity. Pre-treatment and on-treatment tumor biopsies were taken. The primary end-point was best overall response rate (BOR) of combinational RE and nivolumab. Results: Planned analysis of first 11 patients treated was performed. Median age was 63years and majority were of Chinese ethnicity (54.6%) and had ECOG 0 (81.8%). Etiologies were Hepatitis B (54.6%), Hepatitis C (18.2%) and non-alcoholic fatty liver disease (18.2%). Three patients had branch portal vein involvement and 4 patients had tumor involving more than 50% of liver. Median follow-up was 8 months (range 1.2-12.6 months). Three (27.3%) patients achieved partial response, six (54.5%) achieved stable disease while 2 ( 18.2%) progressed. [DCR rate 81.8%]. The most common AEs were grade 1 and included pruritis (36.4%), rash (27.2%) and fatigue (27.2%). One patient had a dose delay due to grade 4 transaminitis and grade 3 hyperbilirubinemia due to acute hepatitis E infection. Another patient had 4 dose delays due to grade 3 maculopapular rash which was drug-related. With a median follow-up of 8 months, median duration of response, overall survival (OS) and progression-free survival (PFS) have not been reached yet. Conclusion: An additional 25 patients will be enrolled into this trial as the target BOR was met in stage 1. PFS and OS data will be presented if available.</w:t>
      </w:r>
    </w:p>
    <w:p xmlns:w="http://schemas.openxmlformats.org/wordprocessingml/2006/main">
      <w:r>
        <w:rPr>
          <w:b/>
        </w:rPr>
        <w:t>DOI</w:t>
      </w:r>
    </w:p>
    <w:p xmlns:w="http://schemas.openxmlformats.org/wordprocessingml/2006/main">
      <w:r>
        <w:t xml:space="preserve">  </w:t>
      </w:r>
      <w:r>
        <w:rPr/>
        <w:t xml:space="preserve">10.1002/hep.30257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159</w:t>
      </w:r>
    </w:p>
    <w:p xmlns:w="http://schemas.openxmlformats.org/wordprocessingml/2006/main">
      <w:r>
        <w:rPr>
          <w:b/>
        </w:rPr>
        <w:t>TITLE</w:t>
      </w:r>
    </w:p>
    <w:p xmlns:w="http://schemas.openxmlformats.org/wordprocessingml/2006/main">
      <w:r>
        <w:t xml:space="preserve">  </w:t>
      </w:r>
      <w:r>
        <w:rPr>
          <w:b/>
          <w:sz w:val="28"/>
          <w:szCs w:val="28"/>
        </w:rPr>
        <w:t xml:space="preserve">KEYNOTE-022 Part 3: Phase II randomized study of 1L dabrafenib (D) and trametinib (T) plus pembrolizumab (Pembro) or placebo (PBO) for BRAF-mutant advanced melanoma</w:t>
      </w:r>
    </w:p>
    <w:p xmlns:w="http://schemas.openxmlformats.org/wordprocessingml/2006/main">
      <w:r>
        <w:rPr>
          <w:b/>
        </w:rPr>
        <w:t>SOURCE</w:t>
      </w:r>
    </w:p>
    <w:p xmlns:w="http://schemas.openxmlformats.org/wordprocessingml/2006/main">
      <w:r>
        <w:t xml:space="preserve">  </w:t>
      </w:r>
      <w:r>
        <w:rPr/>
        <w:t xml:space="preserve">Annals of Oncology (2018) 29 Supplement 8 (viii442)</w:t>
      </w:r>
      <w:r>
        <w:rPr/>
        <w:t xml:space="preserve">. Date of Publication: 1 Oct 2018</w:t>
      </w:r>
    </w:p>
    <w:p xmlns:w="http://schemas.openxmlformats.org/wordprocessingml/2006/main">
      <w:r>
        <w:rPr>
          <w:b/>
        </w:rPr>
        <w:t>ABSTRACT</w:t>
      </w:r>
    </w:p>
    <w:p xmlns:w="http://schemas.openxmlformats.org/wordprocessingml/2006/main">
      <w:r>
        <w:t xml:space="preserve">  </w:t>
      </w:r>
      <w:r>
        <w:rPr/>
        <w:t xml:space="preserve">Background: Pembro+ D + T had promising antitumor activity and acceptable tolerability in phase 1 of KEYNOTE-022 (NCT02130466). Methods: In the double-blind phase 2 part of KEYNOTE-022, pts with treatment (tx)- naive BRAF</w:t>
      </w:r>
      <w:r>
        <w:rPr>
          <w:vertAlign w:val="superscript"/>
        </w:rPr>
        <w:t xml:space="preserve">V600E</w:t>
      </w:r>
      <w:r>
        <w:rPr/>
        <w:t xml:space="preserve"> /K-mutant stage III/IV melanoma were randomly assigned (stratified by ECOG PS [0/1)]; LDH level [&gt;1.1 vs≥1.1≤ ULN]) to pembro 2 mg/kg Q3W +D 150 mg BID + T 2 mg QD or PBO + D+ T. Strata with ECOG PS 1 and either LDH level were combined due to small numbers. Primary end point was PFS. Significance requirements to reject null hypothesis at 1-sided 0.025 type I error: ≥74 PFS events for 80% power; observed HR≥0.62. Additional end points included ORR, DOR, TTR, and OS. Data cutoff: Feb 15, 2018. Results: Of 60 pts in each arm, most baseline characteristics were balanced (stage IV disease, 98% in pembro + D +T vs 95% in PBO +D + T; ECOG PS 0, 80% both; LDH &gt;1.1≤ ULN, 45% vs 43%). Median follow-up for both arms was 9.6mo (range 2.7- 23.4). 67% vs 70% received≥12 mo tx. Median PFS was 16.0 mo (95% CI 8.6-21.5) with pembro + D+ T vs 10.3 mo (95% CI 7.0-15.6) with PBO + D+ T; HR, 0.66; P=0.04287; 12-mo PFS rates were 59% vs 45%. ORR was 63% vs 72%; CR rates were 18% vs 13%. Median TTR was 2.8 mo in each arm; median DOR was 18.7 mo (range 1.9+ to 22.1) vs 12.5 (2.1-19.5+). More patients (60%) on pembro + D+ T had responses lasting ≥18 mo vs PBO + D+ T (28%). OS rates at 12 mo were 80% vs 73%. Any grade (G) treatment-related AEs (TRAEs) occurred in 95% vs 93% and G3-5 TRAEs occurred in 58% vs 27% of pts. G3-5 TRAEs occurring in≥5% of pts were pyrexia (10% vs 3%), increased ALT (7% vs 5%), increased AST (8% vs 5%), increased GGT (7% vs 5%), rash (5% vs 2%), and neutropenia (2% vs 5%). 40% vs 20% of pts discontinued any of the 3 study tx due to TRAEs, and 1 pt died due to a TRAE (pneumonitis) in the pembro+ D + T arm. Immune-mediated AEs occurred in 43% vs 13% of pts, most commonly pneumonitis (15% vs 2%), hypothyroidism(8% vs 2%), skin disorders (7% vs 2%), hyperthyroidism (5% vs 0%), and uveitis (5% vs 3%); most resolved with tx discontinuation/modification. Conclusions: Pembro+ D + T vs PBO + D+ T demonstrated numerically longer PFS and DOR and a higher rate of G3-5 TRAEs in pts with tx-naive BRAF</w:t>
      </w:r>
      <w:r>
        <w:rPr>
          <w:vertAlign w:val="superscript"/>
        </w:rPr>
        <w:t xml:space="preserve">V600E</w:t>
      </w:r>
      <w:r>
        <w:rPr/>
        <w:t xml:space="preserve"> /K-mutant advanced melanoma.</w:t>
      </w:r>
    </w:p>
    <w:p xmlns:w="http://schemas.openxmlformats.org/wordprocessingml/2006/main">
      <w:r>
        <w:rPr>
          <w:b/>
        </w:rPr>
        <w:t>DOI</w:t>
      </w:r>
    </w:p>
    <w:p xmlns:w="http://schemas.openxmlformats.org/wordprocessingml/2006/main">
      <w:r>
        <w:t xml:space="preserve">  </w:t>
      </w:r>
      <w:r>
        <w:rPr/>
        <w:t xml:space="preserve">10.1093/annonc/mdy289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160</w:t>
      </w:r>
    </w:p>
    <w:p xmlns:w="http://schemas.openxmlformats.org/wordprocessingml/2006/main">
      <w:r>
        <w:rPr>
          <w:b/>
        </w:rPr>
        <w:t>TITLE</w:t>
      </w:r>
    </w:p>
    <w:p xmlns:w="http://schemas.openxmlformats.org/wordprocessingml/2006/main">
      <w:r>
        <w:t xml:space="preserve">  </w:t>
      </w:r>
      <w:r>
        <w:rPr>
          <w:b/>
          <w:sz w:val="28"/>
          <w:szCs w:val="28"/>
        </w:rPr>
        <w:t xml:space="preserve">Update on the randomised phase Ib/II study of the selective small molecule AXL inhibitor bemcentinib (BGB324) in combination with either dabrafenib/trametinib or pembrolizumab in patients with metastatic melanoma</w:t>
      </w:r>
    </w:p>
    <w:p xmlns:w="http://schemas.openxmlformats.org/wordprocessingml/2006/main">
      <w:r>
        <w:rPr>
          <w:b/>
        </w:rPr>
        <w:t>SOURCE</w:t>
      </w:r>
    </w:p>
    <w:p xmlns:w="http://schemas.openxmlformats.org/wordprocessingml/2006/main">
      <w:r>
        <w:t xml:space="preserve">  </w:t>
      </w:r>
      <w:r>
        <w:rPr/>
        <w:t xml:space="preserve">Annals of Oncology (2018) 29 Supplement 8 (viii452)</w:t>
      </w:r>
      <w:r>
        <w:rPr/>
        <w:t xml:space="preserve">. Date of Publication: 1 Oct 2018</w:t>
      </w:r>
    </w:p>
    <w:p xmlns:w="http://schemas.openxmlformats.org/wordprocessingml/2006/main">
      <w:r>
        <w:rPr>
          <w:b/>
        </w:rPr>
        <w:t>ABSTRACT</w:t>
      </w:r>
    </w:p>
    <w:p xmlns:w="http://schemas.openxmlformats.org/wordprocessingml/2006/main">
      <w:r>
        <w:t xml:space="preserve">  </w:t>
      </w:r>
      <w:r>
        <w:rPr/>
        <w:t xml:space="preserve">Background: Upregulation of the receptor tyrosine kinase AXL has been linked with both minor treatment effect of PD-1 blockade and acquired resistance to BRAF inhibitors in melanoma. Bemcentinib is a first-in-class orally bioavailable selective inhibitor of AXL which is currently investigated in several phase II clinical trials. BGBIL006 (NCT02872259) is an open label phase Ib/II trial designed to explore whether combination with bemcentinib improves overall response rates to standard of care therapies in patients (pts) with metastatic melanoma (MM). Methods: Dose escalation of bemcentinib in combination with 150mg twice daily/2mg daily dabrafenib/trametinib (D/T) in newly diagnosed, BRAF+,MMwith high tumour load followed a 3+3 design (part 1). In part 2, pts were randomised 2:1 to receive D/T or pembro +/- bemcentinib at RP2D, respectively, based on mutation status and tumour load. Pts were allowed to switch D/T with pembrolizumab and vice versa upon progression (part 3). Tumour responses were assessed per investigator using RECIST v1.1. Plasma protein biomarker levels were measured using the DiscoveryMap v3.3 panel (Myriad RBM) in pts pre-dose and at C2D1. Results: In part 1, 6 pts were enrolled first line (age 34-71, LDH &gt; 1 x ULN 50%). There was 1 dose limiting toxicity (G3 rash) and an RP2D of bemcentinib in combination with D/T of 200mg daily bemcentinib with full dose D/T was confirmed. As of 2 May 18, a further 17 pts have been enrolled into part 2 of the study and four had progressed to part 3. Grade 3 treatment-related adverse events (AEs) were observed in 7 pts (30%). No G4 AEs or treatment related deaths occurred. Biomarkers candidates predicting treatment benefit were explored. Pre/post treatment changes of soluble proteins will be presented. Conclusions: Bemcentinib RP2D (200 mg daily) is well tolerated in combination with both D/T and pembro without increased toxicity compared to either therapeutic approach alone. Further investigation of safety and efficacy as well as biomarker candidates is ongoing.</w:t>
      </w:r>
    </w:p>
    <w:p xmlns:w="http://schemas.openxmlformats.org/wordprocessingml/2006/main">
      <w:r>
        <w:rPr>
          <w:b/>
        </w:rPr>
        <w:t>DOI</w:t>
      </w:r>
    </w:p>
    <w:p xmlns:w="http://schemas.openxmlformats.org/wordprocessingml/2006/main">
      <w:r>
        <w:t xml:space="preserve">  </w:t>
      </w:r>
      <w:r>
        <w:rPr/>
        <w:t xml:space="preserve">10.1093/annonc/mdy289.022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161</w:t>
      </w:r>
    </w:p>
    <w:p xmlns:w="http://schemas.openxmlformats.org/wordprocessingml/2006/main">
      <w:r>
        <w:rPr>
          <w:b/>
        </w:rPr>
        <w:t>TITLE</w:t>
      </w:r>
    </w:p>
    <w:p xmlns:w="http://schemas.openxmlformats.org/wordprocessingml/2006/main">
      <w:r>
        <w:t xml:space="preserve">  </w:t>
      </w:r>
      <w:r>
        <w:rPr>
          <w:b/>
          <w:sz w:val="28"/>
          <w:szCs w:val="28"/>
        </w:rPr>
        <w:t xml:space="preserve">Neoadjuvant nivolumab (N) or nivolumab plus ipilimumab (NI) for resectable non-small cell lung cancer (NSCLC)</w:t>
      </w:r>
    </w:p>
    <w:p xmlns:w="http://schemas.openxmlformats.org/wordprocessingml/2006/main">
      <w:r>
        <w:rPr>
          <w:b/>
        </w:rPr>
        <w:t>SOURCE</w:t>
      </w:r>
    </w:p>
    <w:p xmlns:w="http://schemas.openxmlformats.org/wordprocessingml/2006/main">
      <w:r>
        <w:t xml:space="preserve">  </w:t>
      </w:r>
      <w:r>
        <w:rPr/>
        <w:t xml:space="preserve">Annals of Oncology (2018) 29 Supplement 8 (viii738)</w:t>
      </w:r>
      <w:r>
        <w:rPr/>
        <w:t xml:space="preserve">. Date of Publication: 1 Oct 2018</w:t>
      </w:r>
    </w:p>
    <w:p xmlns:w="http://schemas.openxmlformats.org/wordprocessingml/2006/main">
      <w:r>
        <w:rPr>
          <w:b/>
        </w:rPr>
        <w:t>ABSTRACT</w:t>
      </w:r>
    </w:p>
    <w:p xmlns:w="http://schemas.openxmlformats.org/wordprocessingml/2006/main">
      <w:r>
        <w:t xml:space="preserve">  </w:t>
      </w:r>
      <w:r>
        <w:rPr/>
        <w:t xml:space="preserve">Background: Neoadjuvant N induces a 45% major pathologic response (MPR) in resected NSCLCs. We report preliminary results of NEOSTAR (NCT03158129) - a phase 2 trial evaluating neoadjuvant N or NI in resectable NSCLC pts. Methods: Pts with stage I-IIIA (singleN2) resectable NSCLC (AJCC 7th), ECOGPS 0-1, were randomized 1:1 toN(3mg/kg IVQ2 weeks, onD1, 15, 29) or NI (N plus I, 1mg/kg IV on D1) followed by surgery (n=22/arm). Primary endpoint isMPR (≤10% viable tumor cells at surgery), hypothesized to be higher thanMPR to induction chemotherapy historical controls. Immune infiltrates were assessed by flow cytometry on checkpoint inhibitor (CPI)- treated tumors and compared to untreated resected samples (ICON set). Results: As of 9/6/2018, 33 pts were randomized, 17 toN, 16 toNI: mean age 65, 67%males, 21% never smokers, stage I n=10, II n=15, III n=8, 58%adenocarcinomas. 30 pts completed neoadjuvant therapy (2 ongoing, 1 G3 hypoxia [N]) &amp; 26 had surgery (5 unresectable [2N, 3NI], 2pending). OverallMPRratewas 26%(8/31).MPRrate toNandNIwere 25% (4/16) and 27%(4/15), respectively.Median%of viable tumor cells was lower in tumors resected postNI vs.N(28% vs. 65%, p=0.32). There were 5 pathologic CRs (2N, 3NI). RadiographicORR by RECIST v1.1 was 19% (5 PR [N], 1 CR [NI]). 19% of pts had PD (6/ 31, 3 N, 3NI). Surgical complications included 1 bronchopleural fistula (BPF). Treatmentrelated AEs included G5 death due to BPF post steroid-treated pneumonitis (n=1, N);G3 pneumonia (n=1, N), hypoxia (n=1,N);G2 cough (n=3, NI), rash (n=1, N), fatigue (n=1, N). CPIs increased proliferative (Ki67+)&amp; activated(ICOS+) effectorCD8+ &amp; CD4+ TILs in treated vs. untreated tumors (p&lt;0.0001). CD27+CD28+ effector memory CD8+ TILs were higher inNvs. NI (49% vs. 33%, p=0.06). Ki67+CD103+ tissue resident effector CD8+(98% vs. 65%, p=0.1)&amp; CD4+(99% vs. 40%, p=0.03) TILs and Tregs (97% vs. 47%, p=0.06) were higher in NI vs.N. Conclusions: Neoadjuvant CPI is overall safe and induces a 26% MPR rate, with a trend towards less viable tumor after NI. Preliminary results suggest neoadjuvant CPIs induce higher TIL proliferation and activation vs. untreated tumors. NI may induce higher proliferation of different T cell subsets vs. N, which may lead to distinct antitumor immune responses.</w:t>
      </w:r>
    </w:p>
    <w:p xmlns:w="http://schemas.openxmlformats.org/wordprocessingml/2006/main">
      <w:r>
        <w:rPr>
          <w:b/>
        </w:rPr>
        <w:t>DOI</w:t>
      </w:r>
    </w:p>
    <w:p xmlns:w="http://schemas.openxmlformats.org/wordprocessingml/2006/main">
      <w:r>
        <w:t xml:space="preserve">  </w:t>
      </w:r>
      <w:r>
        <w:rPr/>
        <w:t xml:space="preserve">10.1093/annonc/mdy424.059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162</w:t>
      </w:r>
    </w:p>
    <w:p xmlns:w="http://schemas.openxmlformats.org/wordprocessingml/2006/main">
      <w:r>
        <w:rPr>
          <w:b/>
        </w:rPr>
        <w:t>TITLE</w:t>
      </w:r>
    </w:p>
    <w:p xmlns:w="http://schemas.openxmlformats.org/wordprocessingml/2006/main">
      <w:r>
        <w:t xml:space="preserve">  </w:t>
      </w:r>
      <w:r>
        <w:rPr>
          <w:b/>
          <w:sz w:val="28"/>
          <w:szCs w:val="28"/>
        </w:rPr>
        <w:t xml:space="preserve">Safety and efficacy of nivolumab (nivo) in platinum-refractory recurrent/metastastic head and neck squamous cell (PR R/M HNSCC) patients (pts): Real-life experience</w:t>
      </w:r>
    </w:p>
    <w:p xmlns:w="http://schemas.openxmlformats.org/wordprocessingml/2006/main">
      <w:r>
        <w:rPr>
          <w:b/>
        </w:rPr>
        <w:t>SOURCE</w:t>
      </w:r>
    </w:p>
    <w:p xmlns:w="http://schemas.openxmlformats.org/wordprocessingml/2006/main">
      <w:r>
        <w:t xml:space="preserve">  </w:t>
      </w:r>
      <w:r>
        <w:rPr/>
        <w:t xml:space="preserve">Annals of Oncology (2018) 29 Supplement 8 (viii383-viii384)</w:t>
      </w:r>
      <w:r>
        <w:rPr/>
        <w:t xml:space="preserve">. Date of Publication: 1 Oct 2018</w:t>
      </w:r>
    </w:p>
    <w:p xmlns:w="http://schemas.openxmlformats.org/wordprocessingml/2006/main">
      <w:r>
        <w:rPr>
          <w:b/>
        </w:rPr>
        <w:t>ABSTRACT</w:t>
      </w:r>
    </w:p>
    <w:p xmlns:w="http://schemas.openxmlformats.org/wordprocessingml/2006/main">
      <w:r>
        <w:t xml:space="preserve">  </w:t>
      </w:r>
      <w:r>
        <w:rPr/>
        <w:t xml:space="preserve">Background: PR R/M HNSCC pts present a poor prognosis. In the randomized phase 3 trial CheckMate141, nivo showed benefit in OS with manageable toxicity. In our region, nivo is available for clinical practice since April 2017. Aim: to evaluate the safety and activity of nivo in a real-world setting. Methods: This multicenter, retrospective analysis included PR R/M HNSCC pts treated with nivo 3mg/kg every 2 weeks at 7 centers from Valencia region. We assessed demographics, safety (CTCAE v4.0 criteria), response evaluation (RECIST 1.1) progressionfree survival (PFS) and OS. Pts included in the analysis should have received&gt;1 dose of nivo. Results: A total of 50 pts were treated between May 2017 and April 2018. At the time of this analysis 38 patients were evaluable (updated data of the complete cohort and follow- up will be presented in ESMO congress). Nivo was administered as first-line palliative treatment in 8 pts (21,1%), as second-line in 18 pts (47,4%) and in third or subsequent lines in 12 pts (31,6%). The median number of doses administered was 5 (range 1-26) with 6 one-week treatment delays due to respiratory infections. Analysis of concurrent antibiotic therapy is pending. The objective response rate was (ORR) 23,7% with 9 partial responses, whereas 9 pts (23,7%) had stable disease. No confirmed hyperprogression was observed. Median time since last dose of platinum was 2,9 months (range 0-24) with 10 pts with a period time longer than 6 months. With a median follow-up of 6months (range 1-16), median PFS was 3,4 months (CI95% 1,3-5,6) and median OS was 8,8 months (CI95%3,8-13,9). 6-month and 9- month overall survival rates were 55% and 45% respectively. No immunorelated adverse events (irAE) grade 3-4 were reported. Most frequent grade 1-2 irAE observed were: asthenia (31,6% 12 pts) arthralgias (15,6%, 6 pts), thyroid disorders (10,5%, 4 pts) and skin rash (1pt). Conclusions: To date, there are few data on the use of nivo in routine clinical practice in PR R/M HNSCC pts. In our population, more heavilyy pretreated than in ChekcMate141, RR and OS were maintained. These promising results encourage the use of nivo in this population, but further follow-up is still needed.</w:t>
      </w:r>
    </w:p>
    <w:p xmlns:w="http://schemas.openxmlformats.org/wordprocessingml/2006/main">
      <w:r>
        <w:rPr>
          <w:b/>
        </w:rPr>
        <w:t>DOI</w:t>
      </w:r>
    </w:p>
    <w:p xmlns:w="http://schemas.openxmlformats.org/wordprocessingml/2006/main">
      <w:r>
        <w:t xml:space="preserve">  </w:t>
      </w:r>
      <w:r>
        <w:rPr/>
        <w:t xml:space="preserve">10.1093/annonc/mdy287.031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163</w:t>
      </w:r>
    </w:p>
    <w:p xmlns:w="http://schemas.openxmlformats.org/wordprocessingml/2006/main">
      <w:r>
        <w:rPr>
          <w:b/>
        </w:rPr>
        <w:t>TITLE</w:t>
      </w:r>
    </w:p>
    <w:p xmlns:w="http://schemas.openxmlformats.org/wordprocessingml/2006/main">
      <w:r>
        <w:t xml:space="preserve">  </w:t>
      </w:r>
      <w:r>
        <w:rPr>
          <w:b/>
          <w:sz w:val="28"/>
          <w:szCs w:val="28"/>
        </w:rPr>
        <w:t xml:space="preserve">Outcomes based on prior therapy in the phase 3 METEOR trial of cabozantinib versus everolimus in advanced renal cell carcinoma</w:t>
      </w:r>
    </w:p>
    <w:p xmlns:w="http://schemas.openxmlformats.org/wordprocessingml/2006/main">
      <w:r>
        <w:rPr>
          <w:b/>
        </w:rPr>
        <w:t>SOURCE</w:t>
      </w:r>
    </w:p>
    <w:p xmlns:w="http://schemas.openxmlformats.org/wordprocessingml/2006/main">
      <w:r>
        <w:t xml:space="preserve">  </w:t>
      </w:r>
      <w:r>
        <w:rPr/>
        <w:t xml:space="preserve">British Journal of Cancer (2018) 119:6 (663-669)</w:t>
      </w:r>
      <w:r>
        <w:rPr/>
        <w:t xml:space="preserve">. Date of Publication: 11 Sep 2018</w:t>
      </w:r>
    </w:p>
    <w:p xmlns:w="http://schemas.openxmlformats.org/wordprocessingml/2006/main">
      <w:r>
        <w:rPr>
          <w:b/>
        </w:rPr>
        <w:t>ABSTRACT</w:t>
      </w:r>
    </w:p>
    <w:p xmlns:w="http://schemas.openxmlformats.org/wordprocessingml/2006/main">
      <w:r>
        <w:t xml:space="preserve">  </w:t>
      </w:r>
      <w:r>
        <w:rPr/>
        <w:t xml:space="preserve">Background: In the phase 3 METEOR trial, cabozantinib improved progression-free survival (PFS), objective response rate (ORR), and overall survival (OS) versus everolimus in patients with advanced renal cell carcinoma (RCC), after prior antiangiogenic therapy. Methods: Outcomes were evaluated for subgroups defined by prior therapy with sunitinib or pazopanib as the only prior VEGFR inhibitor, or prior anti-PD-1/PD-L1 therapy. Results: For the prior sunitinib subgroup (N = 267), median PFS for cabozantinib versus everolimus was 9.1 versus 3.7 months (HR 0.43, 95% CI 0.32–0.59), ORR was 16% versus 3%, and median OS was 21.4 versus 16.5 months (HR 0.66, 95% CI 0.47–0.93). For the prior pazopanib subgroup (N = 171), median PFS for cabozantinib versus everolimus was 7.4 versus 5.1 months (HR 0.67, 95% CI 0.45–0.99), ORR was 19% versus 4%, and median OS was 22.0 versus 17.5 months (HR 0.66, 95% CI 0.42–1.04). For prior anti-PD-1/PD-L1 therapy (N = 32), median PFS was not reached for cabozantinib versus 4.1 months for everolimus (HR 0.22, 95% CI 0.07–0.65), ORR was 22% versus 0%, and median OS was not reached versus 16.3 months (HR 0.56, 95% CI 0.21–1.52). Conclusions: Cabozantinib was associated with improved clinical outcomes versus everolimus in patients with advanced RCC, irrespective of prior therapy, including checkpoint inhibitor therapy.</w:t>
      </w:r>
    </w:p>
    <w:p xmlns:w="http://schemas.openxmlformats.org/wordprocessingml/2006/main">
      <w:r>
        <w:rPr>
          <w:b/>
        </w:rPr>
        <w:t>DOI</w:t>
      </w:r>
    </w:p>
    <w:p xmlns:w="http://schemas.openxmlformats.org/wordprocessingml/2006/main">
      <w:r>
        <w:t xml:space="preserve">  </w:t>
      </w:r>
      <w:r>
        <w:rPr/>
        <w:t xml:space="preserve">10.1038/s41416-018-0164-0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164</w:t>
      </w:r>
    </w:p>
    <w:p xmlns:w="http://schemas.openxmlformats.org/wordprocessingml/2006/main">
      <w:r>
        <w:rPr>
          <w:b/>
        </w:rPr>
        <w:t>TITLE</w:t>
      </w:r>
    </w:p>
    <w:p xmlns:w="http://schemas.openxmlformats.org/wordprocessingml/2006/main">
      <w:r>
        <w:t xml:space="preserve">  </w:t>
      </w:r>
      <w:r>
        <w:rPr>
          <w:b/>
          <w:sz w:val="28"/>
          <w:szCs w:val="28"/>
        </w:rPr>
        <w:t xml:space="preserve">Age-related differences in patient-reported outcomes in patients with advanced lung cancer receiving anti-PD-1/PD-L1 therapy</w:t>
      </w:r>
    </w:p>
    <w:p xmlns:w="http://schemas.openxmlformats.org/wordprocessingml/2006/main">
      <w:r>
        <w:rPr>
          <w:b/>
        </w:rPr>
        <w:t>SOURCE</w:t>
      </w:r>
    </w:p>
    <w:p xmlns:w="http://schemas.openxmlformats.org/wordprocessingml/2006/main">
      <w:r>
        <w:t xml:space="preserve">  </w:t>
      </w:r>
      <w:r>
        <w:rPr/>
        <w:t xml:space="preserve">Seminars in Oncology (2018) 45:4 (201-209)</w:t>
      </w:r>
      <w:r>
        <w:rPr/>
        <w:t xml:space="preserve">. Date of Publication: 1 Aug 2018</w:t>
      </w:r>
    </w:p>
    <w:p xmlns:w="http://schemas.openxmlformats.org/wordprocessingml/2006/main">
      <w:r>
        <w:rPr>
          <w:b/>
        </w:rPr>
        <w:t>ABSTRACT</w:t>
      </w:r>
    </w:p>
    <w:p xmlns:w="http://schemas.openxmlformats.org/wordprocessingml/2006/main">
      <w:r>
        <w:t xml:space="preserve">  </w:t>
      </w:r>
      <w:r>
        <w:rPr/>
        <w:t xml:space="preserve">Background: Older adults with lung cancer often have comorbidities that may increase risk of symptomatic adverse events (AEs) and physical function decline. The objective of this study was to examine age-related differences in patient-reported symptoms and functional domains in patients with advanced lung cancer receiving immunotherapy drugs. Methods: Three randomized controlled trials of anti-programmed death receptor-1/programmed death-ligand 1 therapy in patients with advanced non–small cell lung cancer that included patient-reported outcomes (PROs) were identified. Baseline PRO data were pooled for treatment arms from 2 trials that included the same PRO tools. Age-related differences in baseline mean scores for each of the health-related quality of life functional and symptom scales were assessed for patients ≥70 years and &lt;70 years. Mean change from Baseline at 3 months was also calculated and plotted for each age group. The adequacy of PRO assessments was assessed by comparing clinician-reported AE data in the 3 trials to the item content of the PRO tools included. Results: Across the 3 trials, 75 of patients were under 70 and 26% patients were 70 and older. Comparing baseline scores in the 2 trials with the same PRO tool, older adults reported small differences including lower physical functioning, less pain, insomnia and financial difficulties, and higher social functioning than younger patients at baseline. No large differences in the distributions of mean change from baseline in function or symptom were identified. Several common clinician-reported symptomatic AEs were not assessed by the PRO strategy employed in the 3 trials. Three clinician-reported symptomatic AEs (rash, fever, and pruritus) that were commonly reported in the safety data (9%–19%) were not assessed using the PRO tools employed. Conclusion: While several small differences were seen, there did not appear to be large differences at baseline or in the distributions of change from baseline in PRO functional domains between younger and older patients with lung cancer undergoing anti-programmed death receptor -1/programmed death-ligand 1 therapy. Relevant symptomatic side effects were not assessed by PRO measures in these trials, and this is a limitation of current PRO assessment strategies.</w:t>
      </w:r>
    </w:p>
    <w:p xmlns:w="http://schemas.openxmlformats.org/wordprocessingml/2006/main">
      <w:r>
        <w:rPr>
          <w:b/>
        </w:rPr>
        <w:t>DOI</w:t>
      </w:r>
    </w:p>
    <w:p xmlns:w="http://schemas.openxmlformats.org/wordprocessingml/2006/main">
      <w:r>
        <w:t xml:space="preserve">  </w:t>
      </w:r>
      <w:r>
        <w:rPr/>
        <w:t xml:space="preserve">10.1053/j.seminoncol.2018.06.003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165</w:t>
      </w:r>
    </w:p>
    <w:p xmlns:w="http://schemas.openxmlformats.org/wordprocessingml/2006/main">
      <w:r>
        <w:rPr>
          <w:b/>
        </w:rPr>
        <w:t>TITLE</w:t>
      </w:r>
    </w:p>
    <w:p xmlns:w="http://schemas.openxmlformats.org/wordprocessingml/2006/main">
      <w:r>
        <w:t xml:space="preserve">  </w:t>
      </w:r>
      <w:r>
        <w:rPr>
          <w:b/>
          <w:sz w:val="28"/>
          <w:szCs w:val="28"/>
        </w:rPr>
        <w:t xml:space="preserve">The anti-PD-1 antibody spartalizumab (PDR001) in combination with dabrafenib and trametinib in previously untreated patients with advanced BRAF V600- mutant melanoma: First efficacy, safety, and biomarker findings from the part 2 biomarker cohort of COMBi-i</w:t>
      </w:r>
    </w:p>
    <w:p xmlns:w="http://schemas.openxmlformats.org/wordprocessingml/2006/main">
      <w:r>
        <w:rPr>
          <w:b/>
        </w:rPr>
        <w:t>SOURCE</w:t>
      </w:r>
    </w:p>
    <w:p xmlns:w="http://schemas.openxmlformats.org/wordprocessingml/2006/main">
      <w:r>
        <w:t xml:space="preserve">  </w:t>
      </w:r>
      <w:r>
        <w:rPr/>
        <w:t xml:space="preserve">Cancer Research (2018) 78:13 Supplement 1</w:t>
      </w:r>
      <w:r>
        <w:rPr/>
        <w:t xml:space="preserve">. Date of Publication: 1 Jul 2018</w:t>
      </w:r>
    </w:p>
    <w:p xmlns:w="http://schemas.openxmlformats.org/wordprocessingml/2006/main">
      <w:r>
        <w:rPr>
          <w:b/>
        </w:rPr>
        <w:t>ABSTRACT</w:t>
      </w:r>
    </w:p>
    <w:p xmlns:w="http://schemas.openxmlformats.org/wordprocessingml/2006/main">
      <w:r>
        <w:t xml:space="preserve">  </w:t>
      </w:r>
      <w:r>
        <w:rPr/>
        <w:t xml:space="preserve">Introduction: The phase 3 COMBI-i study (NCT02967692) is evaluating spartalizumab (S; PDR001) in combination with dabrafenib + trametinib (D+T) in treatment-naive patients (pts) withBRAF V600- mutant metastatic melanoma. COMBI-i comprises 3 parts: (1) safety run-in; (2) biomarker part; and (3) double-blind, randomized, placebo-controlled part. In part 1, 9/9 pts had confirmed responses (Dummer et al. ASCO-SITC 2018). The primary objective for part 2 is to evaluate changes in PD-L1 levels and CD8+ cells after treatment with S+D+T. Here, we report first efficacy, safety, and biomarker data for part 2. Methods: In the biomarker cohort, tissue samples were collected at baseline (BL) and, if visible lesions were present, after 2-3 wk, after 8-12 wk, and at disease progression. CD8 and PD-L1 (using DAKO 28-8 assay) were examined by IHC. Any remaining tumor material was analyzed for additional biomarkers (eg, LAG3, TIM3, FOXP3, CD163). Peripheral blood mononuclear cells and plasma samples were collected at several time points for flow cytometry, ctDNA analysis, and cytokine profiling. Results: At the data cutoff (27 Oct 2017) 23 pts received S 400 mg Q4W + D 150 mg BID + T 2 mg QD. 13 pts had completed 8 wk of treatment and median follow-up was 2.0 mo (range, 0.1-3.5). At study entry, median age was 62 y. 20 pts (87%) had stage IV disease and 3 had unresectable stage III disease; 8/9 pts with stage IV M1c had elevated LDH. Adverse events (AEs) of any grade occurred in 9 1 % of pts; 22% (n=5) were grade 3/4. No AEs led to discontinuation. Any-grade AEs occurring in &gt; 15% of pts included pyrexia (n=14, 61%), arthralgia, fatigue, rash, and vomiting (n=4 each, 17%). The only grade 3/4 event occurring in &gt; 1 pt was pyrexia (n=2, 8.7%), which was managed with dose interruption. All 7 pts evaluable for response at first post-BL assessment at wk 12 had an unconfirmed partial response; no pts had progressive disease. In preliminary analyses of matched paired BL and on-treatment tumor samples (n=9), 4/9 tumors had no intratumoral CD8+ cells and 5/9 had very few intratumoral CD8+ cells at BL. After 2-3 wk of S+D+T treatment, 8/9 pts had an increase in intratumoral CD8+ cells; most increases were substantial. CD8+/PD-L1 and other tissue-specific and circulating biomarkers will be presented in a larger set of samples. Conclusions: Although follow-up was limited and pt numbers were small, initial data support use of the anti-PD-1 antibody S with D+T in pts with BRAF V600-mutant unresectable or metastatic melanoma. The manageable safety profile and promising efficacy are consistent with part 1 findings from COMBI-i. Initial biomarker data suggest that S+D+T has a beneficial effect on the tumor immune microenvironment, particularly on enhancing intratumoral CD8+ T-cell infiltration.</w:t>
      </w:r>
    </w:p>
    <w:p xmlns:w="http://schemas.openxmlformats.org/wordprocessingml/2006/main">
      <w:r>
        <w:rPr>
          <w:b/>
        </w:rPr>
        <w:t>DOI</w:t>
      </w:r>
    </w:p>
    <w:p xmlns:w="http://schemas.openxmlformats.org/wordprocessingml/2006/main">
      <w:r>
        <w:t xml:space="preserve">  </w:t>
      </w:r>
      <w:r>
        <w:rPr/>
        <w:t xml:space="preserve">10.1158/1538-7445.AM2018-CT182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166</w:t>
      </w:r>
    </w:p>
    <w:p xmlns:w="http://schemas.openxmlformats.org/wordprocessingml/2006/main">
      <w:r>
        <w:rPr>
          <w:b/>
        </w:rPr>
        <w:t>TITLE</w:t>
      </w:r>
    </w:p>
    <w:p xmlns:w="http://schemas.openxmlformats.org/wordprocessingml/2006/main">
      <w:r>
        <w:t xml:space="preserve">  </w:t>
      </w:r>
      <w:r>
        <w:rPr>
          <w:b/>
          <w:sz w:val="28"/>
          <w:szCs w:val="28"/>
        </w:rPr>
        <w:t xml:space="preserve">APACHE: An open label, randomized, phase II study of Durvalumab (Durva), alone or in combination with Tremelimumab (Treme), in patients (pts) with advanced germ cell tumors (GCT): Results at the end of first stage</w:t>
      </w:r>
    </w:p>
    <w:p xmlns:w="http://schemas.openxmlformats.org/wordprocessingml/2006/main">
      <w:r>
        <w:rPr>
          <w:b/>
        </w:rPr>
        <w:t>SOURCE</w:t>
      </w:r>
    </w:p>
    <w:p xmlns:w="http://schemas.openxmlformats.org/wordprocessingml/2006/main">
      <w:r>
        <w:t xml:space="preserve">  </w:t>
      </w:r>
      <w:r>
        <w:rPr/>
        <w:t xml:space="preserve">Cancer Research (2018) 78:13 Supplement 1</w:t>
      </w:r>
      <w:r>
        <w:rPr/>
        <w:t xml:space="preserve">. Date of Publication: 1 Jul 2018</w:t>
      </w:r>
    </w:p>
    <w:p xmlns:w="http://schemas.openxmlformats.org/wordprocessingml/2006/main">
      <w:r>
        <w:rPr>
          <w:b/>
        </w:rPr>
        <w:t>ABSTRACT</w:t>
      </w:r>
    </w:p>
    <w:p xmlns:w="http://schemas.openxmlformats.org/wordprocessingml/2006/main">
      <w:r>
        <w:t xml:space="preserve">  </w:t>
      </w:r>
      <w:r>
        <w:rPr/>
        <w:t xml:space="preserve">Background: The prognosis of chemorefractory GCT pts is dismal. PD-L1 is frequently expressed by immunohistochemistry (IHC) in GCT. Durva is an anti-PD-L1 monoclonal antibody (mAb). Treme is anti-CTLA-4 mAb. We aimed to investigate the activity of Durva, alone or with Treme, in these pts. Methods: Apache (NCT03081923) is an openlabel, randomized, 3stage, phase 2 study. Pts who have failed ≥2 chemotherapy (CT) regimens (including HDCT) are randomized to receive Durva, 1.5 gr via IV infusion q4w, for up to a total of 12 months (13 doses/cycles, arm A) or Durva plus with Treme, 75 mg IV q4w, starting on week 0, for up to 4 months (4 doses/cycles) followed by Durva alone for up to a total of 12 months (arm B). Serum tumor markers (STM), computed tomography and FDGPET scans are repeated q8 weeks. The primary endpoint is the modified objective responserate (mORR=RECIST 1.1 complete or partial response [PR] or stable disease [SD]+STM reduction &gt;10%). H0: mORR rate ≤10%, H1: mORR ≥25%, type I and II error rates at 10%. The total sample size of 120 pts is split into 3 stages: in stage 1, according to Gehan's rule, each arm is terminated whenever no response is observed. Biomarker analyses include: IHC PD-L1 expression on immune cells (Ventana SP142) and genomic sequencing with FoundationOne assay (Foundation Medicine Inc., Cambridge, MA, USA). Results of first stage are presented. Results: From 02/1711/ 17, 18 pts were enrolled (17M, 1F), 9 per arm. 14 had gonadal and 4 extragonadal GCT, and 9 had received HDCT, 15 ≥3 prior CT regimens. One pt (5.6%) had reversible G3 irAE (pneumonitis) in arm B. In arm A, 100% of pts had disease progression (PD), all with features of hyperprogression (hyper-PD): 4 had clinical PD and death before restaging, median increase in sum of tumor diameters (RECIST 1.1) was 146%, median increase in elevated STM was 462%. In arm B, 2 responses (22.2%, 1 RECIST-PR and 1 SD with STM reduction) were observed. PD features were similar to arm A. PD occurred in both arms regardless of PD-L1 expression and tumor mutational load. 2-hyper-PD pts had KRAS amplification (confirmed on liquid biopsy in one case). Conclusion: Singleagent durvalumab should not be pursued further in GCT; conversely, despite hyper-PD were also observed, combination immunotherapy showed promising activity and will be expanded to 2nd stage. Elucidating pt selection criteria and mechanisms of PD will be of paramount importance in GCT.</w:t>
      </w:r>
    </w:p>
    <w:p xmlns:w="http://schemas.openxmlformats.org/wordprocessingml/2006/main">
      <w:r>
        <w:rPr>
          <w:b/>
        </w:rPr>
        <w:t>DOI</w:t>
      </w:r>
    </w:p>
    <w:p xmlns:w="http://schemas.openxmlformats.org/wordprocessingml/2006/main">
      <w:r>
        <w:t xml:space="preserve">  </w:t>
      </w:r>
      <w:r>
        <w:rPr/>
        <w:t xml:space="preserve">10.1158/1538-7445.AM2018-CT102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167</w:t>
      </w:r>
    </w:p>
    <w:p xmlns:w="http://schemas.openxmlformats.org/wordprocessingml/2006/main">
      <w:r>
        <w:rPr>
          <w:b/>
        </w:rPr>
        <w:t>TITLE</w:t>
      </w:r>
    </w:p>
    <w:p xmlns:w="http://schemas.openxmlformats.org/wordprocessingml/2006/main">
      <w:r>
        <w:t xml:space="preserve">  </w:t>
      </w:r>
      <w:r>
        <w:rPr>
          <w:b/>
          <w:sz w:val="28"/>
          <w:szCs w:val="28"/>
        </w:rPr>
        <w:t xml:space="preserve">Neoadjuvant CCRT With Gemcitabine/Durvalumab (MEDI4736) Followed by Adjuvant Gemcitabine/Durvalumab(MEDI4736) in Resectable or Borderline Resectable Pancreatic Cancer</w:t>
      </w:r>
    </w:p>
    <w:p xmlns:w="http://schemas.openxmlformats.org/wordprocessingml/2006/main">
      <w:r>
        <w:rPr>
          <w:b/>
        </w:rPr>
        <w:t>SOURCE</w:t>
      </w:r>
    </w:p>
    <w:p xmlns:w="http://schemas.openxmlformats.org/wordprocessingml/2006/main">
      <w:r>
        <w:t xml:space="preserve">  </w:t>
      </w:r>
      <w:r>
        <w:rPr/>
        <w:t xml:space="preserve">clinicaltrials.gov (2018)</w:t>
      </w:r>
      <w:r>
        <w:rPr/>
        <w:t xml:space="preserve">. Date of Publication: 18 Jun 2018</w:t>
      </w:r>
    </w:p>
    <w:p xmlns:w="http://schemas.openxmlformats.org/wordprocessingml/2006/main">
      <w:r>
        <w:rPr>
          <w:b/>
        </w:rPr>
        <w:t>ABSTRACT</w:t>
      </w:r>
    </w:p>
    <w:p xmlns:w="http://schemas.openxmlformats.org/wordprocessingml/2006/main">
      <w:r>
        <w:t xml:space="preserve">  </w:t>
      </w:r>
      <w:r>
        <w:rPr/>
        <w:t xml:space="preserve">Brief Summary\&lt;Research Hypothesis\&gt; The dynamics of immune cells by CCRT/Durvalumab will be uncovered. The combination of Durvalumab with concurrent chemoradiotherapy (CCRT/gemcitabine)) as neoaduvant treatment in resectable or borderline resectable pancreatic cancer is feasible and efficacious. The combination of Durvalumab with cytotoxic chemotherapy (gemcitabine) as an adjuvant treatment is feasible and efficacious. \&lt;Objectives\&gt; To assess the effect of Neoadjuvant CCRT with Gemcitabine/Durvalumab followed by adjuvant Gemcitabine/Durvalumab in resectable or borderline resectable pancreatic cancer Primary endpoint: 2 year-DFSR (disease-free survival rate) Secondary endpoints * Efficacy: 2 year-OSR (overall survival rate), disease-free survival, overall survival, overall response rate (RECIST 1.1, ir response) after neoadjuvant CCRT, disease control rateEORTC QLQ-C30, the number of immune cells (TIL, macrophage, etc) in resected pancreatic tissue * Safety: toxicity (CTCAE V), irAE, Exploratory Objective(s): * To evaluate baseline measures and changes of immune systems and regulations by neoadjuvant CCRT with gemcitabine/Durvalumab in peripheral blood and tumor tissues * To collect and store DNA from blood (according to ethical procedures) for future exploratory research into genes/genetic variation that may influence response (ie, distribution, safety, tolerability and efficacy) to study treatments and or susceptibility to disease (optional).</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168</w:t>
      </w:r>
    </w:p>
    <w:p xmlns:w="http://schemas.openxmlformats.org/wordprocessingml/2006/main">
      <w:r>
        <w:rPr>
          <w:b/>
        </w:rPr>
        <w:t>TITLE</w:t>
      </w:r>
    </w:p>
    <w:p xmlns:w="http://schemas.openxmlformats.org/wordprocessingml/2006/main">
      <w:r>
        <w:t xml:space="preserve">  </w:t>
      </w:r>
      <w:r>
        <w:rPr>
          <w:b/>
          <w:sz w:val="28"/>
          <w:szCs w:val="28"/>
        </w:rPr>
        <w:t xml:space="preserve">Clinical activity and molecular correlates of response to atezolizumab alone or in combination with bevacizumab versus sunitinib in renal cell carcinoma</w:t>
      </w:r>
    </w:p>
    <w:p xmlns:w="http://schemas.openxmlformats.org/wordprocessingml/2006/main">
      <w:r>
        <w:rPr>
          <w:b/>
        </w:rPr>
        <w:t>SOURCE</w:t>
      </w:r>
    </w:p>
    <w:p xmlns:w="http://schemas.openxmlformats.org/wordprocessingml/2006/main">
      <w:r>
        <w:t xml:space="preserve">  </w:t>
      </w:r>
      <w:r>
        <w:rPr/>
        <w:t xml:space="preserve">Nature Medicine (2018) 24:6 (749-757)</w:t>
      </w:r>
      <w:r>
        <w:rPr/>
        <w:t xml:space="preserve">. Date of Publication: 1 Jun 2018</w:t>
      </w:r>
    </w:p>
    <w:p xmlns:w="http://schemas.openxmlformats.org/wordprocessingml/2006/main">
      <w:r>
        <w:rPr>
          <w:b/>
        </w:rPr>
        <w:t>ABSTRACT</w:t>
      </w:r>
    </w:p>
    <w:p xmlns:w="http://schemas.openxmlformats.org/wordprocessingml/2006/main">
      <w:r>
        <w:t xml:space="preserve">  </w:t>
      </w:r>
      <w:r>
        <w:rPr/>
        <w:t xml:space="preserve">We describe results from IMmotion150, a randomized phase 2 study of atezolizumab (anti-PD-L1) alone or combined with bevacizumab (anti-VEGF) versus sunitinib in 305 patients with treatment-naive metastatic renal cell carcinoma. Co-primary endpoints were progression-free survival (PFS) in intent-to-treat and PD-L1+ populations. Intent-to-treat PFS hazard ratios for atezolizumab + bevacizumab or atezolizumab monotherapy versus sunitinib were 1.0 (95% confidence interval (CI), 0.69-1.45) and 1.19 (95% CI, 0.82-1.71), respectively; PD-L1+ PFS hazard ratios were 0.64 (95% CI, 0.38-1.08) and 1.03 (95% CI, 0.63-1.67), respectively. Exploratory biomarker analyses indicated that tumor mutation and neoantigen burden were not associated with PFS. Angiogenesis, T-effector/IFN-γ response, and myeloid inflammatory gene expression signatures were strongly and differentially associated with PFS within and across the treatments. These molecular profiles suggest that prediction of outcomes with anti-VEGF and immunotherapy may be possible and offer mechanistic insights into how blocking VEGF may overcome resistance to immune checkpoint blockade.</w:t>
      </w:r>
    </w:p>
    <w:p xmlns:w="http://schemas.openxmlformats.org/wordprocessingml/2006/main">
      <w:r>
        <w:rPr>
          <w:b/>
        </w:rPr>
        <w:t>DOI</w:t>
      </w:r>
    </w:p>
    <w:p xmlns:w="http://schemas.openxmlformats.org/wordprocessingml/2006/main">
      <w:r>
        <w:t xml:space="preserve">  </w:t>
      </w:r>
      <w:r>
        <w:rPr/>
        <w:t xml:space="preserve">10.1038/s41591-018-0053-3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169</w:t>
      </w:r>
    </w:p>
    <w:p xmlns:w="http://schemas.openxmlformats.org/wordprocessingml/2006/main">
      <w:r>
        <w:rPr>
          <w:b/>
        </w:rPr>
        <w:t>TITLE</w:t>
      </w:r>
    </w:p>
    <w:p xmlns:w="http://schemas.openxmlformats.org/wordprocessingml/2006/main">
      <w:r>
        <w:t xml:space="preserve">  </w:t>
      </w:r>
      <w:r>
        <w:rPr>
          <w:b/>
          <w:sz w:val="28"/>
          <w:szCs w:val="28"/>
        </w:rPr>
        <w:t xml:space="preserve">Efficacy and safety results from IMblaze370, a randomised Phase III study comparing atezolizumab1cobimetinib and atezolizumab monotherapy vs regorafenib in chemotherapy-refractory metastatic colorectal cancer</w:t>
      </w:r>
    </w:p>
    <w:p xmlns:w="http://schemas.openxmlformats.org/wordprocessingml/2006/main">
      <w:r>
        <w:rPr>
          <w:b/>
        </w:rPr>
        <w:t>SOURCE</w:t>
      </w:r>
    </w:p>
    <w:p xmlns:w="http://schemas.openxmlformats.org/wordprocessingml/2006/main">
      <w:r>
        <w:t xml:space="preserve">  </w:t>
      </w:r>
      <w:r>
        <w:rPr/>
        <w:t xml:space="preserve">Annals of Oncology (2018) 29 Supplement 5 (v122)</w:t>
      </w:r>
      <w:r>
        <w:rPr/>
        <w:t xml:space="preserve">. Date of Publication: 1 Jun 2018</w:t>
      </w:r>
    </w:p>
    <w:p xmlns:w="http://schemas.openxmlformats.org/wordprocessingml/2006/main">
      <w:r>
        <w:rPr>
          <w:b/>
        </w:rPr>
        <w:t>ABSTRACT</w:t>
      </w:r>
    </w:p>
    <w:p xmlns:w="http://schemas.openxmlformats.org/wordprocessingml/2006/main">
      <w:r>
        <w:t xml:space="preserve">  </w:t>
      </w:r>
      <w:r>
        <w:rPr/>
        <w:t xml:space="preserve">Background: Patients with chemotherapy-refractory microsatellite stable (MSS) metastatic colorectal cancer (CRC) are a population with limited treatment options and relatively short survival. Atezolizumab (an anti-PD-L1 mAb) inhibits the binding of PD-L1 to its receptors PD-1 and B7.1, leading to the re-invigoration of tumour-specific T-cell immunity. Cobimetinib inhibits MEK1/MEK2 in the MAPK pathway, and blocking the MAPK pathway has been shown to favourably alter the tumour, tumour microenvironment and T-cell responses to promote anti-tumour immune activity. We hypothesized that combining atezolizumab with cobimetinib may allow better immune recognition and generate greater anti-tumour effects than either agent alone in MSS/ microsatellite instability-low (MSI-L) metastatic CRC. Here we report the primary analysis results from IMblaze370 (NCT02788279), a global, multi-centre, open-label, randomised Phase III trial comparing atezolizumab+cobimetinib and atezolizumab monotherapy with standard-of-care regorafenib in patients with previously treated, unresectable locally advanced or metastatic CRC. Method: Patients were randomised 2:1:1 to receive atezolizumab+cobimetinib, atezolizumab monotherapy or regorafenib, respectively. Atezolizumab was administered intravenously at 840 mg Q2W in the combination arm or at 1200 mg Q3Win the monotherapy arm. Cobimetinib was administered orally at 60 mg on a 21-days-on/7-days-off schedule and regorafenib was administered orally at 160 mg on a 21-days-on/ 7-days-off schedule. The primary endpoint was OS in intention-to-treat (ITT) patients; secondary endpoints included investigator-assessed PFS, ORR and DOR per RECIST v1.1. Results: As of March 9, 2018, 363 patients were evaluated for efficacy and safety. The median age was 58 y; 26% of patients had received &gt; 3 lines of prior treatment in the metastatic setting. 1.7%of patients enroled were identified as having MSI-High metastatic CRC (91.7% as MSS or MSI-L, 6.6%had missing MSI status); 54.3% had RASmutant metastatic CRC. Median OS was 8.9mo with atezolizumab+cobimetinib vs 8.5mo with regorafenib (HR, 1.00 [95% CI: 0.73, 1.38] P=0.987) and was 7.1 mo with atezolizumab monotherapy (HR vs regorafenib, 1.19 [95% CI: 0.83, 1.71]). The PFS HR for atezolizumab+cobimetinib vs regorafenib was 1.25 (95% CI: 0.94, 1.65) and for atezolizumab monotherapy vs regorafenib was 1.39 (95% CI: 1.00, 1.94). ORRs were 2.7%, 2.2% and 2.2% with atezolizumab+cobimetinib, atezolizumab monotherapy and regorafenib, respectively. Treatment-related Grade 3-4 AEs were reported in 45% of patients who received atezolizumab+cobimetinib, 10% who received atezolizumab monotherapy and 49% who received regorafenib. Treatment-related AEs of any grade with &gt;30% occurrence were diarrhoea (56%), rash (42%) and nausea (32%) with atezolizumab+cobimetinib, none with atezolizumab monotherapy, and palmar-plantar erythrodyaesthesia (51%), fatigue (43%), diarrhoea (35%) and decreased appetite (34%) with regorafenib. Exploratory analyses, including subgroups defined by MSI and extended RAS mutation status, will be presented. Conclusions: IMblaze370 did not meet its primary endpoint; atezolizumab+cobimetinib and atezolizumab monotherapy did not demonstrate statistically significant prolonged OS benefit vs regorafenib in the ITT population. PFS and ORR were similar across treatment arms. No new safety signals were observed and the safety profiles of atezolizumab+cobimetinib combination and atezolizumab monotherapy were consistent with previous findings.</w:t>
      </w:r>
    </w:p>
    <w:p xmlns:w="http://schemas.openxmlformats.org/wordprocessingml/2006/main">
      <w:r>
        <w:rPr>
          <w:b/>
        </w:rPr>
        <w:t>DOI</w:t>
      </w:r>
    </w:p>
    <w:p xmlns:w="http://schemas.openxmlformats.org/wordprocessingml/2006/main">
      <w:r>
        <w:t xml:space="preserve">  </w:t>
      </w:r>
      <w:r>
        <w:rPr/>
        <w:t xml:space="preserve">10.1093/annonc/mdy208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170</w:t>
      </w:r>
    </w:p>
    <w:p xmlns:w="http://schemas.openxmlformats.org/wordprocessingml/2006/main">
      <w:r>
        <w:rPr>
          <w:b/>
        </w:rPr>
        <w:t>TITLE</w:t>
      </w:r>
    </w:p>
    <w:p xmlns:w="http://schemas.openxmlformats.org/wordprocessingml/2006/main">
      <w:r>
        <w:t xml:space="preserve">  </w:t>
      </w:r>
      <w:r>
        <w:rPr>
          <w:b/>
          <w:sz w:val="28"/>
          <w:szCs w:val="28"/>
        </w:rPr>
        <w:t xml:space="preserve">Nivolumab plus ipilimumab in lung cancer with a high tumor mutational burden</w:t>
      </w:r>
    </w:p>
    <w:p xmlns:w="http://schemas.openxmlformats.org/wordprocessingml/2006/main">
      <w:r>
        <w:rPr>
          <w:b/>
        </w:rPr>
        <w:t>SOURCE</w:t>
      </w:r>
    </w:p>
    <w:p xmlns:w="http://schemas.openxmlformats.org/wordprocessingml/2006/main">
      <w:r>
        <w:t xml:space="preserve">  </w:t>
      </w:r>
      <w:r>
        <w:rPr/>
        <w:t xml:space="preserve">New England Journal of Medicine (2018) 378:22 (2093-2104)</w:t>
      </w:r>
      <w:r>
        <w:rPr/>
        <w:t xml:space="preserve">. Date of Publication: 31 May 2018</w:t>
      </w:r>
    </w:p>
    <w:p xmlns:w="http://schemas.openxmlformats.org/wordprocessingml/2006/main">
      <w:r>
        <w:rPr>
          <w:b/>
        </w:rPr>
        <w:t>ABSTRACT</w:t>
      </w:r>
    </w:p>
    <w:p xmlns:w="http://schemas.openxmlformats.org/wordprocessingml/2006/main">
      <w:r>
        <w:t xml:space="preserve">  </w:t>
      </w:r>
      <w:r>
        <w:rPr/>
        <w:t xml:space="preserve">BACKGROUND Nivolumab plus ipilimumab showed promising efficacy for the treatment of non- small-cell lung cancer (NSCLC) in a phase 1 trial, and tumor mutational burden has emerged as a potential biomarker of benefit. In this part of an open-label, multipart, phase 3 trial, we examined progression-free survival with nivolumab plus ipilimumab versus chemotherapy among patients with a high tumor mutational burden (=10 mutations per megabase). METHODS We enrolled patients with stage IV or recurrent NSCLC that was not previously treated with chemotherapy. Those with a level of tumor programmed death ligand 1 (PD-L1) expression of at least 1% were randomly assigned, in a 1:1:1 ratio, to receive nivolumab plus ipilimumab, nivolumab monotherapy, or chemotherapy; those with a tumor PD-L1 expression level of less than 1% were randomly assigned, in a 1:1:1 ratio, to receive nivolumab plus ipilimumab, nivolumab plus chemotherapy, or chemotherapy. Tumor mutational burden was determined by the FoundationOne CDx assay. RESULTS Progression-free survival among patients with a high tumor mutational burden was significantly longer with nivolumab plus ipilimumab than with chemotherapy. The 1-year progression-free survival rate was 42.6% with nivolumab plus ipilimumab versus 13.2% with chemotherapy, and the median progression-free survival was 7.2 months (95% confidence interval [CI], 5.5 to 13.2) versus 5.5 months (95% CI, 4.4 to 5.8) (hazard ratio for disease progression or death, 0.58; 97.5% CI, 0.41 to 0.81; P&lt;0.001). The objective response rate was 45.3% with nivolumab plus ipilimumab and 26.9% with chemotherapy. The benefit of nivolumab plus ipilimumab over chemotherapy was broadly consistent within subgroups, including patients with a PD-L1 expression level of at least 1% and those with a level of less than 1%. The rate of grade 3 or 4 treatment-related adverse events was 31.2% with nivolumab plus ipilimumab and 36.1% with chemotherapy. CONCLUSIONS Progression-free survival was significantly longer with first-line nivolumab plus ipilimumab than with chemotherapy among patients with NSCLC and a high tumor mutational burden, irrespective of PD-L1 expression level. The results validate the benefit of nivolumab plus ipilimumab in NSCLC and the role of tumor mutational burden as a biomarker for patient selection.</w:t>
      </w:r>
    </w:p>
    <w:p xmlns:w="http://schemas.openxmlformats.org/wordprocessingml/2006/main">
      <w:r>
        <w:rPr>
          <w:b/>
        </w:rPr>
        <w:t>DOI</w:t>
      </w:r>
    </w:p>
    <w:p xmlns:w="http://schemas.openxmlformats.org/wordprocessingml/2006/main">
      <w:r>
        <w:t xml:space="preserve">  </w:t>
      </w:r>
      <w:r>
        <w:rPr/>
        <w:t xml:space="preserve">10.1056/NEJMoa1801946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171</w:t>
      </w:r>
    </w:p>
    <w:p xmlns:w="http://schemas.openxmlformats.org/wordprocessingml/2006/main">
      <w:r>
        <w:rPr>
          <w:b/>
        </w:rPr>
        <w:t>TITLE</w:t>
      </w:r>
    </w:p>
    <w:p xmlns:w="http://schemas.openxmlformats.org/wordprocessingml/2006/main">
      <w:r>
        <w:t xml:space="preserve">  </w:t>
      </w:r>
      <w:r>
        <w:rPr>
          <w:b/>
          <w:sz w:val="28"/>
          <w:szCs w:val="28"/>
        </w:rPr>
        <w:t xml:space="preserve">Adjuvant pembrolizumab versus placebo in resected stage III melanoma</w:t>
      </w:r>
    </w:p>
    <w:p xmlns:w="http://schemas.openxmlformats.org/wordprocessingml/2006/main">
      <w:r>
        <w:rPr>
          <w:b/>
        </w:rPr>
        <w:t>SOURCE</w:t>
      </w:r>
    </w:p>
    <w:p xmlns:w="http://schemas.openxmlformats.org/wordprocessingml/2006/main">
      <w:r>
        <w:t xml:space="preserve">  </w:t>
      </w:r>
      <w:r>
        <w:rPr/>
        <w:t xml:space="preserve">New England Journal of Medicine (2018) 378:19 (1789-1801)</w:t>
      </w:r>
      <w:r>
        <w:rPr/>
        <w:t xml:space="preserve">. Date of Publication: 10 May 2018</w:t>
      </w:r>
    </w:p>
    <w:p xmlns:w="http://schemas.openxmlformats.org/wordprocessingml/2006/main">
      <w:r>
        <w:rPr>
          <w:b/>
        </w:rPr>
        <w:t>ABSTRACT</w:t>
      </w:r>
    </w:p>
    <w:p xmlns:w="http://schemas.openxmlformats.org/wordprocessingml/2006/main">
      <w:r>
        <w:t xml:space="preserve">  </w:t>
      </w:r>
      <w:r>
        <w:rPr/>
        <w:t xml:space="preserve">BACKGROUND: The programmed death 1 (PD-1) inhibitor pembrolizumab has been found to prolong progression-free and overall survival among patients with advanced melanoma. We conducted a phase 3 double-blind trial to evaluate pembrolizumab as adjuvant therapy in patients with resected, high-risk stage III melanoma. METHODS: Patients with completely resected stage III melanoma were randomly assigned (with stratification according to cancer stage and geographic region) to receive 200 mg of pembrolizumab (514 patients) or placebo (505 patients) intravenously every 3 weeks for a total of 18 doses (approximately 1 year) or until disease recurrence or unacceptable toxic effects occurred. Recurrence-free survival in the overall intention-to-treat population and in the subgroup of patients with cancer that was positive for the PD-1 ligand (PD-L1) were the primary end points. Safety was also evaluated. RESULTS: At a median follow-up of 15 months, pembrolizumab was associated with significantly longer recurrence-free survival than placebo in the overall intention-to-treat population (1-year rate of recurrence-free survival, 75.4% [95% conf idence interval {CI}, 71.3 to 78.9] vs. 61.0% [95% CI, 56.5 to 65.1]; hazard ratio for recurrence or death, 0.57; 98.4% CI, 0.43 to 0.74; P&lt;0.001) and in the subgroup of 853 patients with PD-L1-positive tumors (1-year rate of recurrence-free survival, 77.1% [95% CI, 72.7 to 80.9] in the pembrolizumab group and 62.6% [95% CI, 57.7 to 67.0] in the placebo group; hazard ratio, 0.54; 95% CI, 0.42 to 0.69; P&lt;0.001). Adverse events of grades 3 to 5 that were related to the trial regimen were reported in 14.7% of the patients in the pembrolizumab group and in 3.4% of patients in the placebo group. There was one treatment-related death due to myositis in the pembrolizumab group. CONCLUSIONS: As adjuvant therapy for high-risk stage III melanoma, 200 mg of pembrolizumab administered every 3 weeks for up to 1 year resulted in significantly longer recurrence-free survival than placebo, with no new toxic effects identified.</w:t>
      </w:r>
    </w:p>
    <w:p xmlns:w="http://schemas.openxmlformats.org/wordprocessingml/2006/main">
      <w:r>
        <w:rPr>
          <w:b/>
        </w:rPr>
        <w:t>DOI</w:t>
      </w:r>
    </w:p>
    <w:p xmlns:w="http://schemas.openxmlformats.org/wordprocessingml/2006/main">
      <w:r>
        <w:t xml:space="preserve">  </w:t>
      </w:r>
      <w:r>
        <w:rPr/>
        <w:t xml:space="preserve">10.1056/NEJMoa1802357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172</w:t>
      </w:r>
    </w:p>
    <w:p xmlns:w="http://schemas.openxmlformats.org/wordprocessingml/2006/main">
      <w:r>
        <w:rPr>
          <w:b/>
        </w:rPr>
        <w:t>TITLE</w:t>
      </w:r>
    </w:p>
    <w:p xmlns:w="http://schemas.openxmlformats.org/wordprocessingml/2006/main">
      <w:r>
        <w:t xml:space="preserve">  </w:t>
      </w:r>
      <w:r>
        <w:rPr>
          <w:b/>
          <w:sz w:val="28"/>
          <w:szCs w:val="28"/>
        </w:rPr>
        <w:t xml:space="preserve">Combination nivolumab and ipilimumab or nivolumab alone in melanoma brain metastases: a multicentre randomised phase 2 study</w:t>
      </w:r>
    </w:p>
    <w:p xmlns:w="http://schemas.openxmlformats.org/wordprocessingml/2006/main">
      <w:r>
        <w:rPr>
          <w:b/>
        </w:rPr>
        <w:t>SOURCE</w:t>
      </w:r>
    </w:p>
    <w:p xmlns:w="http://schemas.openxmlformats.org/wordprocessingml/2006/main">
      <w:r>
        <w:t xml:space="preserve">  </w:t>
      </w:r>
      <w:r>
        <w:rPr/>
        <w:t xml:space="preserve">The Lancet Oncology (2018) 19:5 (672-681)</w:t>
      </w:r>
      <w:r>
        <w:rPr/>
        <w:t xml:space="preserve">. Date of Publication: 1 May 2018</w:t>
      </w:r>
    </w:p>
    <w:p xmlns:w="http://schemas.openxmlformats.org/wordprocessingml/2006/main">
      <w:r>
        <w:rPr>
          <w:b/>
        </w:rPr>
        <w:t>ABSTRACT</w:t>
      </w:r>
    </w:p>
    <w:p xmlns:w="http://schemas.openxmlformats.org/wordprocessingml/2006/main">
      <w:r>
        <w:t xml:space="preserve">  </w:t>
      </w:r>
      <w:r>
        <w:rPr/>
        <w:t xml:space="preserve">Background: Nivolumab monotherapy and combination nivolumab plus ipilimumab increase proportions of patients achieving a response and survival versus ipilimumab in patients with metastatic melanoma; however, efficacy in active brain metastases is unknown. We aimed to establish the efficacy and safety of nivolumab alone or in combination with ipilimumab in patients with active melanoma brain metastases. Methods: This multicentre open-label randomised phase 2 trial was done at four sites in Australia, in three cohorts of immunotherapy-naive patients aged 18 years or older with melanoma brain metastases. Patients with asymptomatic brain metastases with no previous local brain therapy were randomly assigned using the biased coin minimisation method, stratified by site, in a 30:24 ratio (after a safety run-in of six patients) to cohort A (nivolumab plus ipilimumab) or cohort B (nivolumab). Patients with brain metastases in whom local therapy had failed, or who had neurological symptoms, or leptomeningeal disease were enrolled in non-randomised cohort C (nivolumab). Patients in cohort A received intravenous nivolumab 1 mg/kg combined with ipilimumab 3 mg/kg every 3 weeks for four doses, then nivolumab 3 mg/kg every 2 weeks; patients in cohort B or cohort C received intravenous nivolumab 3 mg/kg every 2 weeks. The primary endpoint was intracranial response from week 12. Primary and safety analyses were done on an intention-to-treat basis in all patients who received at least one dose of the study drug. This trial is registered with ClinicalTrials.gov, number NCT02374242, and is ongoing for the final survival analysis. Findings: Between Nov 4, 2014, and April 21, 2017, 79 patients were enrolled; 36 in cohort A, 27 in cohort B, and 16 in cohort C. One patient in cohort A and two in cohort B were found to be ineligible and excluded from the study before receiving the study drug. At the data cutoff (Aug 28, 2017), with a median follow up of 17 months (IQR 8–25), intracranial responses were achieved by 16 (46%; 95% CI 29–63) of 35 patients in cohort A, five (20%; 7–41) of 25 in cohort B, and one (6%; 0–30) of 16 in cohort C. Intracranial complete responses occurred in six (17%) patients in cohort A, three (12%) in cohort B, and none in cohort C. Treatment-related adverse events occurred in 34 (97%) of 35 patients in cohort A, 17 (68%) of 25 in cohort B, and eight (50%) of 16 in cohort C. Grade 3 or 4 treatment-related adverse events occurred in 19 (54%) patients in cohort A, four (16%) in cohort B, and two (13%) in cohort C. No treatment-related deaths occurred. Interpretation: Nivolumab combined with ipilimumab and nivolumab monotherapy are active in melanoma brain metastases. A high proportion of patients achieved an intracranial response with the combination. Thus, nivolumab combined with ipilimumab should be considered as a first-line therapy for patients with asymptomatic untreated brain metastases. Funding: Melanoma Institute Australia and Bristol-Myers Squibb.</w:t>
      </w:r>
    </w:p>
    <w:p xmlns:w="http://schemas.openxmlformats.org/wordprocessingml/2006/main">
      <w:r>
        <w:rPr>
          <w:b/>
        </w:rPr>
        <w:t>DOI</w:t>
      </w:r>
    </w:p>
    <w:p xmlns:w="http://schemas.openxmlformats.org/wordprocessingml/2006/main">
      <w:r>
        <w:t xml:space="preserve">  </w:t>
      </w:r>
      <w:r>
        <w:rPr/>
        <w:t xml:space="preserve">10.1016/S1470-2045(18)30139-6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173</w:t>
      </w:r>
    </w:p>
    <w:p xmlns:w="http://schemas.openxmlformats.org/wordprocessingml/2006/main">
      <w:r>
        <w:rPr>
          <w:b/>
        </w:rPr>
        <w:t>TITLE</w:t>
      </w:r>
    </w:p>
    <w:p xmlns:w="http://schemas.openxmlformats.org/wordprocessingml/2006/main">
      <w:r>
        <w:t xml:space="preserve">  </w:t>
      </w:r>
      <w:r>
        <w:rPr>
          <w:b/>
          <w:sz w:val="28"/>
          <w:szCs w:val="28"/>
        </w:rPr>
        <w:t xml:space="preserve">Long-term follow-up of overall survival for cabozantinib versus everolimus in advanced renal cell carcinoma</w:t>
      </w:r>
    </w:p>
    <w:p xmlns:w="http://schemas.openxmlformats.org/wordprocessingml/2006/main">
      <w:r>
        <w:rPr>
          <w:b/>
        </w:rPr>
        <w:t>SOURCE</w:t>
      </w:r>
    </w:p>
    <w:p xmlns:w="http://schemas.openxmlformats.org/wordprocessingml/2006/main">
      <w:r>
        <w:t xml:space="preserve">  </w:t>
      </w:r>
      <w:r>
        <w:rPr/>
        <w:t xml:space="preserve">British Journal of Cancer (2018) 118:9 (1176-1178)</w:t>
      </w:r>
      <w:r>
        <w:rPr/>
        <w:t xml:space="preserve">. Date of Publication: 1 May 2018</w:t>
      </w:r>
    </w:p>
    <w:p xmlns:w="http://schemas.openxmlformats.org/wordprocessingml/2006/main">
      <w:r>
        <w:rPr>
          <w:b/>
        </w:rPr>
        <w:t>ABSTRACT</w:t>
      </w:r>
    </w:p>
    <w:p xmlns:w="http://schemas.openxmlformats.org/wordprocessingml/2006/main">
      <w:r>
        <w:t xml:space="preserve">  </w:t>
      </w:r>
      <w:r>
        <w:rPr/>
        <w:t xml:space="preserve">Background: In the phase 3 METEOR trial (NCT01865747), cabozantinib significantly improved progression-free survival, overall survival, and objective response rate compared with everolimus in patients with advanced renal cell carcinoma (RCC) after prior antiangiogenic therapy. A statistically significant improvement in overall survival was observed at a second interim analysis with 320 recorded deaths. Methods: 658 patients with advanced RCC who had received at least one prior VEGFR tyrosine kinase inhibitor were randomised 1:1 to cabozantinib (60 mg daily) or everolimus (10 mg daily). Survival follow-up continued to reach the 408 deaths that were pre-specified for the final analysis. Results: With 430 deaths (198 for cabozantinib and 232 for everolimus), median overall survival was 21.4 months with cabozantinib and 17.1 months with everolimus (HR 0.70, 95% CI 0.58-0.85; P = 0.0002). Safety profiles of cabozantinib and everolimus were consistent with those reported previously. Conclusions: Cabozantinib significantly improved overall survival compared with everolimus in previously treated patients with advanced RCC with consistent results after long-term follow-up.</w:t>
      </w:r>
    </w:p>
    <w:p xmlns:w="http://schemas.openxmlformats.org/wordprocessingml/2006/main">
      <w:r>
        <w:rPr>
          <w:b/>
        </w:rPr>
        <w:t>DOI</w:t>
      </w:r>
    </w:p>
    <w:p xmlns:w="http://schemas.openxmlformats.org/wordprocessingml/2006/main">
      <w:r>
        <w:t xml:space="preserve">  </w:t>
      </w:r>
      <w:r>
        <w:rPr/>
        <w:t xml:space="preserve">10.1038/s41416-018-0061-6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174</w:t>
      </w:r>
    </w:p>
    <w:p xmlns:w="http://schemas.openxmlformats.org/wordprocessingml/2006/main">
      <w:r>
        <w:rPr>
          <w:b/>
        </w:rPr>
        <w:t>TITLE</w:t>
      </w:r>
    </w:p>
    <w:p xmlns:w="http://schemas.openxmlformats.org/wordprocessingml/2006/main">
      <w:r>
        <w:t xml:space="preserve">  </w:t>
      </w:r>
      <w:r>
        <w:rPr>
          <w:b/>
          <w:sz w:val="28"/>
          <w:szCs w:val="28"/>
        </w:rPr>
        <w:t xml:space="preserve">Safety and efficacy of pembrolizumab monotherapy in patients with previously treated advanced gastric and gastroesophageal junction cancer: Phase 2 clinical KEYNOTE-059 trial</w:t>
      </w:r>
    </w:p>
    <w:p xmlns:w="http://schemas.openxmlformats.org/wordprocessingml/2006/main">
      <w:r>
        <w:rPr>
          <w:b/>
        </w:rPr>
        <w:t>SOURCE</w:t>
      </w:r>
    </w:p>
    <w:p xmlns:w="http://schemas.openxmlformats.org/wordprocessingml/2006/main">
      <w:r>
        <w:t xml:space="preserve">  </w:t>
      </w:r>
      <w:r>
        <w:rPr/>
        <w:t xml:space="preserve">JAMA Oncology (2018) 4:5 Article Number: 2675013</w:t>
      </w:r>
      <w:r>
        <w:rPr/>
        <w:t xml:space="preserve">. Date of Publication: 1 May 2018</w:t>
      </w:r>
    </w:p>
    <w:p xmlns:w="http://schemas.openxmlformats.org/wordprocessingml/2006/main">
      <w:r>
        <w:rPr>
          <w:b/>
        </w:rPr>
        <w:t>ABSTRACT</w:t>
      </w:r>
    </w:p>
    <w:p xmlns:w="http://schemas.openxmlformats.org/wordprocessingml/2006/main">
      <w:r>
        <w:t xml:space="preserve">  </w:t>
      </w:r>
      <w:r>
        <w:rPr/>
        <w:t xml:space="preserve">IMPORTANCE Therapeutic options are needed for patients with advanced gastric cancer whose disease has progressed after 2 or more lines of therapy. OBJECTIVE To evaluate the safety and efficacy of pembrolizumab in a cohort of patients with previously treated gastric or gastroesophageal junction cancer. DESIGN, SETTING, AND PARTICIPANTS In the phase 2, global, open-label, single-arm, multicohort KEYNOTE-059 study, 259 patients in 16 countries were enrolled in a cohort between March 2, 2015, and May 26, 2016. Median (range) follow-up was 5.8 (0.5-21.6) months. INTERVENTION Patients received pembrolizumab, 200 mg, intravenously every 3 weeks until disease progression, investigator or patient decision to withdraw, or unacceptable toxic effects. MAIN OUTCOMES AND MEASURES Primary end points were objective response rate and safety. Objective response rate was assessed by central radiologic review per Response Evaluation Criteria in Solid Tumors, version 1.1, in all patients and those with programmed cell death 1 ligand 1 (PD-L1)–positive tumors. Expression of PD-L1 was assessed by immunohistochemistry. Secondary end points included response duration. RESULTS Of 259 patients enrolled, most were male (198 [76.4%]) and white (200 [77.2%]); median (range) age was 62 (24-89) years. Objective response rate was 11.6% (95% CI, 8.0%-16.1%; 30 of 259 patients), with complete response in 2.3% (95% CI, 0.9%-5.0%; 6 of 259 patients). Median (range) response duration was 8.4 (1.6+ to 17.3+) months (+ indicates that patients had no progressive disease at their last assessment). Objective response rate and median (range) response duration were 15.5% (95% CI, 10.1%-22.4%; 23 of 148 patients) and 16.3 (1.6+ to 17.3+) months and 6.4% (95% CI, 2.6%-12.8%; 7 of 109 patients) and 6.9 (2.4 to 7.0+) months in patients with PD-L1–positive and PD-L1–negative tumors, respectively. Forty-six patients (17.8%) experienced 1 or more grade 3 to 5 treatment-related adverse events. Two patients (0.8%) discontinued because of treatment-related adverse events, and 2 deaths were considered related to treatment. CONCLUSIONS AND RELEVANCE Pembrolizumab monotherapy demonstrated promising activity and manageable safety in patients with advanced gastric or gastroesophageal junction cancer who had previously received at least 2 lines of treatment. Durable responses were observed in patients with PD-L1–positive and PD-L1–negative tumors. Further study of pembrolizumab for this group of patients is warranted.</w:t>
      </w:r>
    </w:p>
    <w:p xmlns:w="http://schemas.openxmlformats.org/wordprocessingml/2006/main">
      <w:r>
        <w:rPr>
          <w:b/>
        </w:rPr>
        <w:t>DOI</w:t>
      </w:r>
    </w:p>
    <w:p xmlns:w="http://schemas.openxmlformats.org/wordprocessingml/2006/main">
      <w:r>
        <w:t xml:space="preserve">  </w:t>
      </w:r>
      <w:r>
        <w:rPr/>
        <w:t xml:space="preserve">10.1001/jamaoncol.2018.0013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175</w:t>
      </w:r>
    </w:p>
    <w:p xmlns:w="http://schemas.openxmlformats.org/wordprocessingml/2006/main">
      <w:r>
        <w:rPr>
          <w:b/>
        </w:rPr>
        <w:t>TITLE</w:t>
      </w:r>
    </w:p>
    <w:p xmlns:w="http://schemas.openxmlformats.org/wordprocessingml/2006/main">
      <w:r>
        <w:t xml:space="preserve">  </w:t>
      </w:r>
      <w:r>
        <w:rPr>
          <w:b/>
          <w:sz w:val="28"/>
          <w:szCs w:val="28"/>
        </w:rPr>
        <w:t xml:space="preserve">FDA analysis of pembrolizumab trials in multiple myeloma: Immune related adverse events (irAEs) and response</w:t>
      </w:r>
    </w:p>
    <w:p xmlns:w="http://schemas.openxmlformats.org/wordprocessingml/2006/main">
      <w:r>
        <w:rPr>
          <w:b/>
        </w:rPr>
        <w:t>SOURCE</w:t>
      </w:r>
    </w:p>
    <w:p xmlns:w="http://schemas.openxmlformats.org/wordprocessingml/2006/main">
      <w:r>
        <w:t xml:space="preserve">  </w:t>
      </w:r>
      <w:r>
        <w:rPr/>
        <w:t xml:space="preserve">Journal of Clinical Oncology (2018) 36:15 Supplement 1</w:t>
      </w:r>
      <w:r>
        <w:rPr/>
        <w:t xml:space="preserve">. Date of Publication: 1 May 2018</w:t>
      </w:r>
    </w:p>
    <w:p xmlns:w="http://schemas.openxmlformats.org/wordprocessingml/2006/main">
      <w:r>
        <w:rPr>
          <w:b/>
        </w:rPr>
        <w:t>ABSTRACT</w:t>
      </w:r>
    </w:p>
    <w:p xmlns:w="http://schemas.openxmlformats.org/wordprocessingml/2006/main">
      <w:r>
        <w:t xml:space="preserve">  </w:t>
      </w:r>
      <w:r>
        <w:rPr/>
        <w:t xml:space="preserve">Background: Development of irAEs with checkpoint inhibition may be associated with response in some disease settings. Methods: We evaluated overall survival (OS), safety and objective response rates (ORR) among patients who developed irAEs and those who did not in two trials of pembro in MM. KEYNOTE 183 (KN183) evaluated pomalidomide and dexamethasone (PomDex) with or without pembro in patients with relapsed/refractory (RR) MM, and KEYNOTE 185 (KN185) evaluated lenalidomide and dexamethasone (LenDex) with or without pembro in patients with newly diagnosed (ND) MM ineligible for autologous stem cell transplant. FDA placed both trials on clinical hold in July 2017 due to worse OS in the pembro-containing arms. Results: Using a June 2, 2017 data cutoff: median follow-up on KN183 was 8.1 months, 249 patients were randomized. There were 29 deaths in the pembro arm and 21 in the control arm, for an OS hazard ratio (HR) of 1.61 (95% CI: 0.91, 2.85). ORR was 34% in the pembro arm and 40% in the control arm. Median follow-up on KN185 was 6.6 months, 301 patients were randomized. There were 19 deaths in the pembro arm and 9 in the control arm, for an OS HR of 2.06 (95% CI: 0.93, 4.55). ORR was 64% in the pembro arm and 62% in the control arm. Neither trial showed a difference in time-to-progression between arms. In KN183, 58% of patients on the pembro arm developed an irAE, with an ORR of 37%, not significantly different than the 31% in those without an irAE. A trend was noted for improved ORR (49%) in those on the control arm (PomDex) with an irAE, compared to 33% in those without an irAE. In contrast, ORR in patients with NDMM in KN185 who developed an irAE were higher than in those who did not. Conclusions: The utility of immunotherapy in patients unable to mount adequate immune responses merits further study, as does the worse OS observed in both trials. (Table Presented) .</w:t>
      </w:r>
    </w:p>
    <w:p xmlns:w="http://schemas.openxmlformats.org/wordprocessingml/2006/main">
      <w:r>
        <w:rPr>
          <w:b/>
        </w:rPr>
        <w:t>DOI</w:t>
      </w:r>
    </w:p>
    <w:p xmlns:w="http://schemas.openxmlformats.org/wordprocessingml/2006/main">
      <w:r>
        <w:t xml:space="preserve">  </w:t>
      </w:r>
      <w:r>
        <w:rPr/>
        <w:t xml:space="preserve">10.1200/jco.2018.36.15_suppl.8008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176</w:t>
      </w:r>
    </w:p>
    <w:p xmlns:w="http://schemas.openxmlformats.org/wordprocessingml/2006/main">
      <w:r>
        <w:rPr>
          <w:b/>
        </w:rPr>
        <w:t>TITLE</w:t>
      </w:r>
    </w:p>
    <w:p xmlns:w="http://schemas.openxmlformats.org/wordprocessingml/2006/main">
      <w:r>
        <w:t xml:space="preserve">  </w:t>
      </w:r>
      <w:r>
        <w:rPr>
          <w:b/>
          <w:sz w:val="28"/>
          <w:szCs w:val="28"/>
        </w:rPr>
        <w:t xml:space="preserve">A phase 3 randomized study of pembrolizumab (pembro) plus lenalidomide (len) and low-dose dexamethasone (Rd) versus Rd for newly diagnosed and treatment-naive multiple myeloma (MM): KEYNOTE-185</w:t>
      </w:r>
    </w:p>
    <w:p xmlns:w="http://schemas.openxmlformats.org/wordprocessingml/2006/main">
      <w:r>
        <w:rPr>
          <w:b/>
        </w:rPr>
        <w:t>SOURCE</w:t>
      </w:r>
    </w:p>
    <w:p xmlns:w="http://schemas.openxmlformats.org/wordprocessingml/2006/main">
      <w:r>
        <w:t xml:space="preserve">  </w:t>
      </w:r>
      <w:r>
        <w:rPr/>
        <w:t xml:space="preserve">Journal of Clinical Oncology (2018) 36:15 Supplement 1</w:t>
      </w:r>
      <w:r>
        <w:rPr/>
        <w:t xml:space="preserve">. Date of Publication: 1 May 2018</w:t>
      </w:r>
    </w:p>
    <w:p xmlns:w="http://schemas.openxmlformats.org/wordprocessingml/2006/main">
      <w:r>
        <w:rPr>
          <w:b/>
        </w:rPr>
        <w:t>ABSTRACT</w:t>
      </w:r>
    </w:p>
    <w:p xmlns:w="http://schemas.openxmlformats.org/wordprocessingml/2006/main">
      <w:r>
        <w:t xml:space="preserve">  </w:t>
      </w:r>
      <w:r>
        <w:rPr/>
        <w:t xml:space="preserve">Background: KEYNOTE-185 (NCT02579863) evaluated Rd ± pembro in patients (pts) with newly diagnosed, ASCT-ineligible MM. Methods: Pts were randomized 1:1 to pembro (200 mg Q3W) + Rd (len 25 mg [days (d) 1-21] + 40 mg dex [weekly] every 28d) vs Rd until progression (PD), unacceptable toxicity, or withdrawal. Randomization stratified by age ( &lt; 75 vs ≥75 y), and disease stage (ISS I or II vs III). Primary end point was PFS per 2011 IMWG; secondary end points included OS and safety. On July 3, 2017, based on interim data presented to the DMC, the FDA halted KEYNOTE-185. Results: 301/640 pts enrolled (151, pembro-Rd; 150, Rd), with median (range) age: 74 y (53-89) vs 74 y (57-91); 24 (16%) pts in pembro-Rd am vs 10 (7%) pts in Rd arm had high-risk cytogenetics. Median (range) drug exposure was 131.0 d (1-485) in pembro-Rd arm vs 162 d (1-467) in Rd arm; median 6.0 cycles. AEs with ≥5% difference between arms: constipation, pyrexia, rash, vomiting, decreased appetite, pneumonia, oral candidiasis, pruritus, hypo-/hyperthyroidism. No SAEs with ≥5% difference between arms. In pembro + Rd arm, immune-mediated AEs (≥2%): hypothyroidism (7%), hyperthyroidism (6%), colitis (2%), and skin reactions (13%). 19 (13%) pts died in the pembro-Rd arm (6 from PD, 13 from AEs); 5/19 deaths were high risk. 9 (6%) pts died in the Rd arm (1 from PD, 8 from AE); 0/9 were high-risk. 6 (4%) treatment related deaths occurred; 4 (3%) [1 cardiac arrest, 1 pneumonia; 1 myocarditis, 1 cardiac failure]) were related to pembro. Median duration of follow-up was 6.4 mo vs 6.9 mo. Median TTP was not reached in either arm. Median PFS was not reached in either arm; HR, 1.22 (95% CI, 0.67-2.22); P= 0.75. Median OS was not reached in either arm; HR, 2.06 (95% CI, 0.93-4.55); P= 0.97. A retrospective random forest analysis and a subsequent multivariable Cox regression analysis led to no conclusive results due to the small number of death events ( &lt; 10%) at time of analysis. Conclusions: Benefit-risk profile for combination of pembro-Rd is unfavorable for newly diagnosed MM. Evaluation of T-cell subsets and cytokines along with long-term safety and survival follow-up is ongoing.</w:t>
      </w:r>
    </w:p>
    <w:p xmlns:w="http://schemas.openxmlformats.org/wordprocessingml/2006/main">
      <w:r>
        <w:rPr>
          <w:b/>
        </w:rPr>
        <w:t>DOI</w:t>
      </w:r>
    </w:p>
    <w:p xmlns:w="http://schemas.openxmlformats.org/wordprocessingml/2006/main">
      <w:r>
        <w:t xml:space="preserve">  </w:t>
      </w:r>
      <w:r>
        <w:rPr/>
        <w:t xml:space="preserve">10.1200/jco.2018.36.15_suppl.8010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177</w:t>
      </w:r>
    </w:p>
    <w:p xmlns:w="http://schemas.openxmlformats.org/wordprocessingml/2006/main">
      <w:r>
        <w:rPr>
          <w:b/>
        </w:rPr>
        <w:t>TITLE</w:t>
      </w:r>
    </w:p>
    <w:p xmlns:w="http://schemas.openxmlformats.org/wordprocessingml/2006/main">
      <w:r>
        <w:t xml:space="preserve">  </w:t>
      </w:r>
      <w:r>
        <w:rPr>
          <w:b/>
          <w:sz w:val="28"/>
          <w:szCs w:val="28"/>
        </w:rPr>
        <w:t xml:space="preserve">A phase 3 randomized study of pembrolizumab (Pembro) plus pomalidomide (Pom) and dexamethasone (Dex) for relapsed/refractory multiple myeloma (RRMM): KEYNOTE-183</w:t>
      </w:r>
    </w:p>
    <w:p xmlns:w="http://schemas.openxmlformats.org/wordprocessingml/2006/main">
      <w:r>
        <w:rPr>
          <w:b/>
        </w:rPr>
        <w:t>SOURCE</w:t>
      </w:r>
    </w:p>
    <w:p xmlns:w="http://schemas.openxmlformats.org/wordprocessingml/2006/main">
      <w:r>
        <w:t xml:space="preserve">  </w:t>
      </w:r>
      <w:r>
        <w:rPr/>
        <w:t xml:space="preserve">Journal of Clinical Oncology (2018) 36:15 Supplement 1</w:t>
      </w:r>
      <w:r>
        <w:rPr/>
        <w:t xml:space="preserve">. Date of Publication: 1 May 2018</w:t>
      </w:r>
    </w:p>
    <w:p xmlns:w="http://schemas.openxmlformats.org/wordprocessingml/2006/main">
      <w:r>
        <w:rPr>
          <w:b/>
        </w:rPr>
        <w:t>ABSTRACT</w:t>
      </w:r>
    </w:p>
    <w:p xmlns:w="http://schemas.openxmlformats.org/wordprocessingml/2006/main">
      <w:r>
        <w:t xml:space="preserve">  </w:t>
      </w:r>
      <w:r>
        <w:rPr/>
        <w:t xml:space="preserve">Background: KEYNOTE-183 (NCT02576977) evaluated pom + lowdose dex (SOC) ± pembro in patients (pts) with RRMM. Methods: Pts were randomized 1:1 to pembro (200 mg Q3W) + SOC (4 mg pom [d 1-21] + 40 mg dex [d 1, 8, 15, 22]) every 28 d vs SOC until progression (PD), unacceptable toxicity, withdrawal. Coprimary endpoints: PFS (2011 IMWG criteria), OS; secondary endpoints: safety, ORR. On July 3, 2017 based on interim data presented to the DMC, the FDA halted KEYNOTE-183. Results: 249/300 pts enrolled (125, pembro + SOC; 124, SOC) with median (range) age: 65 y (45- 94) vs 67 y (22-90); 28 (22%) vs 17 (14%) pts had high-risk cytogenetics. Median (range) drug exposure was 123.5 d (2-477) vs 127 d (2-463); median 4.4 cycles. AEs with ≥5% difference between arms: neutropenia (38% vs 27%), nausea (17% vs 12%), pneumonia (23% vs 15%), ALT increase (10% vs 3%), headache (13% vs 4%). No SAEs had ≥5% difference between arms. In pembro + SOC arm, 21 (18%) pts had immune-mediated AEs: skin reaction (5%), pneumonitis (4%), hyperthyroidism (3%), infusion reaction (2%), myopathy (2%), myocarditis, iridocyclitis, hepatitis, Steven-Johnson syndrome (SJS; 1% each). 29 (23%) pts vs 21 (17%) died (16 from PD, 13 from AEs vs 18 from PD, 3 from AEs). 4 (3%) treatment related deaths occurred; 2 (1.5% [1 myocarditis, 1 SJS]) related to pembro. Median follow-up was 7.8 mo vs 8.6 mo. Median PFS: 5.6 mo vs 8.4 mo; HR, 1.53 (95% CI, 1.05-2.22); P= 0.98. Median TTP: 8.1 vs 8.7 mo. Median OS: not reached vs 15.2 mo; HR, 1.61 (95% CI, 0.91-2.85); P= 0.95. In a retrospective random forest analysis age, ECOG PS, disease stage, presence of plasmacytoma, double refractory status were more relevant contributors to death than treatment. A subsequent multivariable COX regression analysis showed age, ECOG, presence of plasmacytoma significantly contributed to risk of death. Age and presence of plasmacytoma were prognostic, while ECOG was prognostic and predictive of outcome with OS HR = 0.85 (ECOG 0) and OS HR = 2.3 (ECOG 1). Conclusions: The benefit-risk profile for combination of pembro, pom and dex is unfavorable for RRMM. Evaluation of T-cell subsets and cytokines along with long-term safety and survival follow-up is ongoing.</w:t>
      </w:r>
    </w:p>
    <w:p xmlns:w="http://schemas.openxmlformats.org/wordprocessingml/2006/main">
      <w:r>
        <w:rPr>
          <w:b/>
        </w:rPr>
        <w:t>DOI</w:t>
      </w:r>
    </w:p>
    <w:p xmlns:w="http://schemas.openxmlformats.org/wordprocessingml/2006/main">
      <w:r>
        <w:t xml:space="preserve">  </w:t>
      </w:r>
      <w:r>
        <w:rPr/>
        <w:t xml:space="preserve">10.1200/jco.2018.36.15_suppl.8021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178</w:t>
      </w:r>
    </w:p>
    <w:p xmlns:w="http://schemas.openxmlformats.org/wordprocessingml/2006/main">
      <w:r>
        <w:rPr>
          <w:b/>
        </w:rPr>
        <w:t>TITLE</w:t>
      </w:r>
    </w:p>
    <w:p xmlns:w="http://schemas.openxmlformats.org/wordprocessingml/2006/main">
      <w:r>
        <w:t xml:space="preserve">  </w:t>
      </w:r>
      <w:r>
        <w:rPr>
          <w:b/>
          <w:sz w:val="28"/>
          <w:szCs w:val="28"/>
        </w:rPr>
        <w:t xml:space="preserve">A randomized phase Ib/II study of the selective small molecule axl inhibitor bemcentinib (BGB324) in combination with either dabrafenib/trametinib or pembrolizumab in patients with metastatic melanoma</w:t>
      </w:r>
    </w:p>
    <w:p xmlns:w="http://schemas.openxmlformats.org/wordprocessingml/2006/main">
      <w:r>
        <w:rPr>
          <w:b/>
        </w:rPr>
        <w:t>SOURCE</w:t>
      </w:r>
    </w:p>
    <w:p xmlns:w="http://schemas.openxmlformats.org/wordprocessingml/2006/main">
      <w:r>
        <w:t xml:space="preserve">  </w:t>
      </w:r>
      <w:r>
        <w:rPr/>
        <w:t xml:space="preserve">Journal of Clinical Oncology (2018) 36:15 Supplement 1</w:t>
      </w:r>
      <w:r>
        <w:rPr/>
        <w:t xml:space="preserve">. Date of Publication: 1 May 2018</w:t>
      </w:r>
    </w:p>
    <w:p xmlns:w="http://schemas.openxmlformats.org/wordprocessingml/2006/main">
      <w:r>
        <w:rPr>
          <w:b/>
        </w:rPr>
        <w:t>ABSTRACT</w:t>
      </w:r>
    </w:p>
    <w:p xmlns:w="http://schemas.openxmlformats.org/wordprocessingml/2006/main">
      <w:r>
        <w:t xml:space="preserve">  </w:t>
      </w:r>
      <w:r>
        <w:rPr/>
        <w:t xml:space="preserve">Background: Upregulation of the receptor tyrosine kinase Axl has been linked with both a reduced response to PD-1 blockade and the development of therapy resistance to BRAF directed therapies in melanoma. Bemcentinib (BGB324) is a first-in-class orally bioavailable selective inhibitor of Axl which is currently explored in several ph II clinical trials. BGBIL006 (NCT02872259) is an open label phase Ib/II trial designed to explore whether combination with bemcentinib improves ORRs to standard of care therapies in pts with metastatic melanoma (MM). Methods: Dose escalation of bemcentinib in combination with 150mg twice daily / 2mg daily D/T in newly diagnosed, BRAF pos. MM with high tumour load followed a 3+3 design (part 1). In part 2, pts were randomized 2:1 to receive D/T or pembro +/- bemcentinib at RP2D, respectively, based on mutation status and tumour load. Pts were allowed to switch D/T with pembro and vice versa upon progression (part 3). Tumor responses were assessed per investigator using RECIST v1.1. Plasma protein biomarker levels were measured using the DiscoveryMap v3.3 panel (Myriad RBM) in a selection of pts predose and at C2D1. Results: In part 1, 6 newly diagnosed pts were enrolled (age 34-71, male 66%, LDH &gt; 1 x ULN 50%). There was1 dose limiting toxicity (G3 rash). As of Feb 7 2018, a further 13 pts have been enrolled into part 2 of the study. The most common treatment-related AEs (TRAEs) were diarrhea (42%), pyrexia (37%), fatigue (31%) and rash (31%). Grade 3 TRAEs were observed in 3 (16%) pts. No G4 AEs or treatment related deaths occurred. The bemcentinib RP2D (200 mg daily) is well tolerated in combination with both D/T and pembro with AE profiles consistent with those reported for either therapeutic approach alone. Protein biomarkers candidates predictive of pt benefit following bemcentinib treatment were identified. Conclusions: Bemcentinib can be administered in combination with established first line therapies in patients with melanoma. Safety and efficacy as well as biomarker candidates will continue to be explored.</w:t>
      </w:r>
    </w:p>
    <w:p xmlns:w="http://schemas.openxmlformats.org/wordprocessingml/2006/main">
      <w:r>
        <w:rPr>
          <w:b/>
        </w:rPr>
        <w:t>DOI</w:t>
      </w:r>
    </w:p>
    <w:p xmlns:w="http://schemas.openxmlformats.org/wordprocessingml/2006/main">
      <w:r>
        <w:t xml:space="preserve">  </w:t>
      </w:r>
      <w:r>
        <w:rPr/>
        <w:t xml:space="preserve">10.1200/jco.2018.36.15_suppl.9548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179</w:t>
      </w:r>
    </w:p>
    <w:p xmlns:w="http://schemas.openxmlformats.org/wordprocessingml/2006/main">
      <w:r>
        <w:rPr>
          <w:b/>
        </w:rPr>
        <w:t>TITLE</w:t>
      </w:r>
    </w:p>
    <w:p xmlns:w="http://schemas.openxmlformats.org/wordprocessingml/2006/main">
      <w:r>
        <w:t xml:space="preserve">  </w:t>
      </w:r>
      <w:r>
        <w:rPr>
          <w:b/>
          <w:sz w:val="28"/>
          <w:szCs w:val="28"/>
        </w:rPr>
        <w:t xml:space="preserve">Results from a second-line (2L) NSCLC cohort treated with M7824 (MSB0011359C), a bifunctional fusion protein targeting TGF-β and PD-L1</w:t>
      </w:r>
    </w:p>
    <w:p xmlns:w="http://schemas.openxmlformats.org/wordprocessingml/2006/main">
      <w:r>
        <w:rPr>
          <w:b/>
        </w:rPr>
        <w:t>SOURCE</w:t>
      </w:r>
    </w:p>
    <w:p xmlns:w="http://schemas.openxmlformats.org/wordprocessingml/2006/main">
      <w:r>
        <w:t xml:space="preserve">  </w:t>
      </w:r>
      <w:r>
        <w:rPr/>
        <w:t xml:space="preserve">Journal of Clinical Oncology (2018) 36:15 Supplement 1</w:t>
      </w:r>
      <w:r>
        <w:rPr/>
        <w:t xml:space="preserve">. Date of Publication: 1 May 2018</w:t>
      </w:r>
    </w:p>
    <w:p xmlns:w="http://schemas.openxmlformats.org/wordprocessingml/2006/main">
      <w:r>
        <w:rPr>
          <w:b/>
        </w:rPr>
        <w:t>ABSTRACT</w:t>
      </w:r>
    </w:p>
    <w:p xmlns:w="http://schemas.openxmlformats.org/wordprocessingml/2006/main">
      <w:r>
        <w:t xml:space="preserve">  </w:t>
      </w:r>
      <w:r>
        <w:rPr/>
        <w:t xml:space="preserve">Background: Inhibiting the transforming growth factor β (TGF-β) pathway, which promotes tumor immunosuppression, may enhance the response to PD-(L)1 monoclonal antibodies (mAbs). 2L+ overall response rates (ORRs) with PD-(L)1 inhibitors in patients (pts) with advanced NSCLC range from 12% to 19% (PD-L1 unselected), highlighting the need for better treatments. M7824 is an innovative first-in-class bifunctional fusion protein composed of a human anti-PD-L1 IgG1 mAb fused with 2 extracellular domains of TGF-β receptor II (a TGF-β “trap”). Methods: In this expansion cohort of the ongoing, phase 1 trial NCT02517398, pts with advanced NSCLC unselected for PD-L1 who progressed following 1L standard treatment (no prior immunotherapy) were randomized to receive M7824 500 mg (n = 40) or 1200 mg (n = 40) q2w until disease progression, unacceptable toxicity, or trial withdrawal. The primary objective is to assess BOR per RECIST v1.1; other objectives include dose exploration and safety/tolerability assessment. Tumor cell PD-L1 expression was evaluable in 75 pts (Ab clone 73-10 [ &gt; 80% = &gt; 50% with 22C3]). Results: As of October 25, 2017, 80 pts received M7824 for a median of 11.9 (range, 2-48) wk, with a median follow-up of 35.2 wk; 17 pts remain on treatment. Investigator-assessed unconfirmed ORR was 25.0% (500 mg ORR, 22.5%; 1200 mg ORR, 27.5%). Clinical activity was observed across PD-L1 expression levels (Table); ORR was 40.7% in PD-L1+ and 71.4% in PD-L1-high pts at 1200 mg. The most common treatment-related adverse events (TRAEs) were pruritus (18.8%), maculopapular rash (17.5%), and decreased appetite (12.5%). Grade ≥3 TRAEs occurred in 20 pts (25.0%). 6 pts (500 mg, n = 2; 1200 mg, n = 4) discontinued treatment due to TRAEs. No treatment-related deaths occurred. Clinical trial information: NCT02517398. Conclusions: M7824 monotherapy had promising efficacy across PD-L1 subgroups, with an ORR at the RP2D of 1200 mg of 40.7% and 71.4% in PD-L1+ and -high pts, respectively. Treatment was well tolerated. (Table Presented) .</w:t>
      </w:r>
    </w:p>
    <w:p xmlns:w="http://schemas.openxmlformats.org/wordprocessingml/2006/main">
      <w:r>
        <w:rPr>
          <w:b/>
        </w:rPr>
        <w:t>DOI</w:t>
      </w:r>
    </w:p>
    <w:p xmlns:w="http://schemas.openxmlformats.org/wordprocessingml/2006/main">
      <w:r>
        <w:t xml:space="preserve">  </w:t>
      </w:r>
      <w:r>
        <w:rPr/>
        <w:t xml:space="preserve">10.1200/jco.2018.36.15_suppl.9017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180</w:t>
      </w:r>
    </w:p>
    <w:p xmlns:w="http://schemas.openxmlformats.org/wordprocessingml/2006/main">
      <w:r>
        <w:rPr>
          <w:b/>
        </w:rPr>
        <w:t>TITLE</w:t>
      </w:r>
    </w:p>
    <w:p xmlns:w="http://schemas.openxmlformats.org/wordprocessingml/2006/main">
      <w:r>
        <w:t xml:space="preserve">  </w:t>
      </w:r>
      <w:r>
        <w:rPr>
          <w:b/>
          <w:sz w:val="28"/>
          <w:szCs w:val="28"/>
        </w:rPr>
        <w:t xml:space="preserve">A phase II randomized trial of pembrolizumab versus cetuximab, concomitant with radiotherapy (RT) in locally advanced (LA) squamous cell carcinoma of the head and neck (SCCHN): First results of the GORTEC 2015-01 “PembroRad” trial</w:t>
      </w:r>
    </w:p>
    <w:p xmlns:w="http://schemas.openxmlformats.org/wordprocessingml/2006/main">
      <w:r>
        <w:rPr>
          <w:b/>
        </w:rPr>
        <w:t>SOURCE</w:t>
      </w:r>
    </w:p>
    <w:p xmlns:w="http://schemas.openxmlformats.org/wordprocessingml/2006/main">
      <w:r>
        <w:t xml:space="preserve">  </w:t>
      </w:r>
      <w:r>
        <w:rPr/>
        <w:t xml:space="preserve">Journal of Clinical Oncology (2018) 36:15 Supplement 1</w:t>
      </w:r>
      <w:r>
        <w:rPr/>
        <w:t xml:space="preserve">. Date of Publication: 1 May 2018</w:t>
      </w:r>
    </w:p>
    <w:p xmlns:w="http://schemas.openxmlformats.org/wordprocessingml/2006/main">
      <w:r>
        <w:rPr>
          <w:b/>
        </w:rPr>
        <w:t>ABSTRACT</w:t>
      </w:r>
    </w:p>
    <w:p xmlns:w="http://schemas.openxmlformats.org/wordprocessingml/2006/main">
      <w:r>
        <w:t xml:space="preserve">  </w:t>
      </w:r>
      <w:r>
        <w:rPr/>
        <w:t xml:space="preserve">Background: Based on the hypothesis of a potential synergistic effect of the anti-PD1 pembrolizumab when combined with RT, this new combination was tested in a phase II randomized trial against the SoC cetuximab-RT in LA-SCCHN. Methods: Patients (pts) were randomized between cetuximab (Arm A : 400 mg/m loading dose and 250 mg/m weekly) and Pembrolizumab (Arm B : 200 mg Q3W during RT). In both arms, patients received IRMT (69.96 Gy in 33 fractions). Main Inclusion criteria were : pts unfit for high dose cisplatin, non operable stage III-IVa-b SCC of oral cavity, oropharynx, hypopharynx and larynx. Treatment allocation was performed by randomization 1:1, stratified on N stage (N0-1 vs N2- 3) , tumor location and p16 status. To detect a difference between arms of 60% to 80% in loco-regional control at 15 months (primary endpoint), inclusion of 66 pts per arm was required to achieve a power of at least 0.85 at 2-sided significance level of 0.20, with less than 15% unevaluable pts. Results: from 05/16 to 10/17, 133 pts were randomized in 27 centers, 66 in Arm A and 67 in Arm B. Median age was 65 years, 92% were smokers, 60% of oropharynx, 28% p16+ and 26%, 56% and 19% of stage III, IVa and IVb respectively. Both arms were well balanced. At the time of the abstract writing, full and cleaned safety and compliance data were available for 77 pts (58%). Data for all the randomized pts will be presented at the meeting. In Arm A and B, 25 and 18 Serious Adverse Events (SAE) occurred and 94% and 78% pts had at least one CTCAE v4 grade 3 AE in arm A and B respectively. The compliance to RT was not different (full total dose received by 86% and 88% pts in Arm A and B respectively). Mucositis &lt;= grade 3 was observed in 57% (Arm A) versus 24% (Arm B) of pts (p = 0.004) (but no difference in dysphagia, 34% versus 39%). In radiation field dermatitis &lt;= grade 3 occurred more frequently in Arm A (49% versus 17%) (p=0.003). Conclusions: Preliminary data indicate that tolerance of pembrolizumab-RT was good when compared to cetuximab-RT in LA-SCCHN. Updated and complete safety results will be presented at the meeting.</w:t>
      </w:r>
    </w:p>
    <w:p xmlns:w="http://schemas.openxmlformats.org/wordprocessingml/2006/main">
      <w:r>
        <w:rPr>
          <w:b/>
        </w:rPr>
        <w:t>DOI</w:t>
      </w:r>
    </w:p>
    <w:p xmlns:w="http://schemas.openxmlformats.org/wordprocessingml/2006/main">
      <w:r>
        <w:t xml:space="preserve">  </w:t>
      </w:r>
      <w:r>
        <w:rPr/>
        <w:t xml:space="preserve">10.1200/JCO.2018.36.15_suppl.6018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181</w:t>
      </w:r>
    </w:p>
    <w:p xmlns:w="http://schemas.openxmlformats.org/wordprocessingml/2006/main">
      <w:r>
        <w:rPr>
          <w:b/>
        </w:rPr>
        <w:t>TITLE</w:t>
      </w:r>
    </w:p>
    <w:p xmlns:w="http://schemas.openxmlformats.org/wordprocessingml/2006/main">
      <w:r>
        <w:t xml:space="preserve">  </w:t>
      </w:r>
      <w:r>
        <w:rPr>
          <w:b/>
          <w:sz w:val="28"/>
          <w:szCs w:val="28"/>
        </w:rPr>
        <w:t xml:space="preserve">Apache: An open label, randomized, phase 2 study of durvalumab (Durva), alone or in combination with tremelimumab (Treme), in patients (pts) with advanced germ cell tumors (GCT): Results at the end of first stage</w:t>
      </w:r>
    </w:p>
    <w:p xmlns:w="http://schemas.openxmlformats.org/wordprocessingml/2006/main">
      <w:r>
        <w:rPr>
          <w:b/>
        </w:rPr>
        <w:t>SOURCE</w:t>
      </w:r>
    </w:p>
    <w:p xmlns:w="http://schemas.openxmlformats.org/wordprocessingml/2006/main">
      <w:r>
        <w:t xml:space="preserve">  </w:t>
      </w:r>
      <w:r>
        <w:rPr/>
        <w:t xml:space="preserve">Journal of Clinical Oncology (2018) 36:15 Supplement 1</w:t>
      </w:r>
      <w:r>
        <w:rPr/>
        <w:t xml:space="preserve">. Date of Publication: 1 May 2018</w:t>
      </w:r>
    </w:p>
    <w:p xmlns:w="http://schemas.openxmlformats.org/wordprocessingml/2006/main">
      <w:r>
        <w:rPr>
          <w:b/>
        </w:rPr>
        <w:t>ABSTRACT</w:t>
      </w:r>
    </w:p>
    <w:p xmlns:w="http://schemas.openxmlformats.org/wordprocessingml/2006/main">
      <w:r>
        <w:t xml:space="preserve">  </w:t>
      </w:r>
      <w:r>
        <w:rPr/>
        <w:t xml:space="preserve">Background: The prognosis of chemorefractory GCT pts is dismal. Durva is an anti-PD-L1 monoclonal antibody (mAb). Treme is anti- CTLA4 mAb. We aimed to investigate the activity of Durva, alone or with Treme, in these pts. Methods: Apache (NCT03081923) is an open-label, randomized, 3-stage, phase 2 study. Pts who have failed ≥2 chemotherapy (CT) regimens receive Durva, 1.5 gr q4w, x 13 cycles (arm A) or Durva plus with Treme, 75 mg q4w, x 4 cycles, followed by Durva alone x total 13 cycles (arm B). Serum tumor markers (STM), and radiologic assessments are repeated q8 weeks. The primary endpoint is the modified objective response-rate (mORR = RECIST 1.1 complete or partial response [PR] or stable disease [SD]+STM reduction &gt; 10%). H0: mORR rate ≤10%, H1: mORR ≥25%, type I and II error rates at 10%. The total sample size of 120 pts is split into 3 stages: in stage 1, according to Gehan's rule, each arm is terminated whenever no response is observed. Biomarker analyses include: IHC PD-L1 expression on immune cells (Ventana SP142) and genomic sequencing with FoundationOne assay (Foundation Medicine Inc., Cambridge, MA, USA). Results of first stage are presented. Results: From 02/17-11/17, 18 pts were enrolled (17M, 1F), 9 per arm. 14 had gonadal and 4 extragonadal GCT, 15 had received ≥3 prior CT regimens. Median tumor mutational burden (TMB) was 4 mutations (mut)/mb. One pt (5.6%) had reversible G3 irAE (pneumonitis) in arm B. In arm A, 100% of pts had disease progression (PD), all with features of hyperprogression (hyper-PD): 4 had clinical PD and death before restaging, median increase in sum of tumor diameters (RECIST 1.1) was 146%, median increase in the elevated STM was 462%. In arm B, 2 responses (22.2%, 1 RECIST-PR in seminoma and 1 SD with STM reduction in nonseminoma) were observed. PD features were similar to arm A. PD occurred in both arms regardless of PD-L1 expression and TMB (PR case: PD-L1 negative and 4 mut/mb). Conclusions: Single-agent durvalumab should not be pursued further in GCT; conversely, combination immunotherapy showed signals of activity and will be expanded to 2 stage. Response biomarkers are urgently required.</w:t>
      </w:r>
    </w:p>
    <w:p xmlns:w="http://schemas.openxmlformats.org/wordprocessingml/2006/main">
      <w:r>
        <w:rPr>
          <w:b/>
        </w:rPr>
        <w:t>DOI</w:t>
      </w:r>
    </w:p>
    <w:p xmlns:w="http://schemas.openxmlformats.org/wordprocessingml/2006/main">
      <w:r>
        <w:t xml:space="preserve">  </w:t>
      </w:r>
      <w:r>
        <w:rPr/>
        <w:t xml:space="preserve">10.1200/JCO.2018.36.15_suppl.4547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182</w:t>
      </w:r>
    </w:p>
    <w:p xmlns:w="http://schemas.openxmlformats.org/wordprocessingml/2006/main">
      <w:r>
        <w:rPr>
          <w:b/>
        </w:rPr>
        <w:t>TITLE</w:t>
      </w:r>
    </w:p>
    <w:p xmlns:w="http://schemas.openxmlformats.org/wordprocessingml/2006/main">
      <w:r>
        <w:t xml:space="preserve">  </w:t>
      </w:r>
      <w:r>
        <w:rPr>
          <w:b/>
          <w:sz w:val="28"/>
          <w:szCs w:val="28"/>
        </w:rPr>
        <w:t xml:space="preserve">Safety and efficacy of durvalumab in combination with tremelimumab, durvalumab monotherapy, and tremelimumab monotherapy in patients with advanced gastric cancer</w:t>
      </w:r>
    </w:p>
    <w:p xmlns:w="http://schemas.openxmlformats.org/wordprocessingml/2006/main">
      <w:r>
        <w:rPr>
          <w:b/>
        </w:rPr>
        <w:t>SOURCE</w:t>
      </w:r>
    </w:p>
    <w:p xmlns:w="http://schemas.openxmlformats.org/wordprocessingml/2006/main">
      <w:r>
        <w:t xml:space="preserve">  </w:t>
      </w:r>
      <w:r>
        <w:rPr/>
        <w:t xml:space="preserve">Journal of Clinical Oncology (2018) 36:15 Supplement 1</w:t>
      </w:r>
      <w:r>
        <w:rPr/>
        <w:t xml:space="preserve">. Date of Publication: 1 May 2018</w:t>
      </w:r>
    </w:p>
    <w:p xmlns:w="http://schemas.openxmlformats.org/wordprocessingml/2006/main">
      <w:r>
        <w:rPr>
          <w:b/>
        </w:rPr>
        <w:t>ABSTRACT</w:t>
      </w:r>
    </w:p>
    <w:p xmlns:w="http://schemas.openxmlformats.org/wordprocessingml/2006/main">
      <w:r>
        <w:t xml:space="preserve">  </w:t>
      </w:r>
      <w:r>
        <w:rPr/>
        <w:t xml:space="preserve">Background: The combination of durvalumab (D; anti-PD-L1) and tremelimumab (T; anti-CTLA-4) has the potential to amplify T-cell responses against tumors through immune checkpoint blockade, resulting in antitumor activity. Methods: This is an ongoing Phase Ib/II study in patients (pts) with metastatic or recurrent gastric or gastroesophageal junction carcinoma. An initial safety run-in was conducted in 6 pts who received D 20 mg/kg and T 1 mg/kg IV Q4W for 4 cycles followed by D 10 mg/kg Q2W for ≤12 mo. For Phase II expansion, all pts were immunotherapy naive and had progressed after systemic platinum- or fluoropyrimidine-based chemotherapy. Second-line (2L) pts were randomized 2:2:1 to D+T, D 10 mg/kg Q2W up to 12 mo, or T 10 mg/kg Q4W for 7 doses then Q12W for 2 doses. Third-line (3L) pts received D+T. Tumor cell PDL1 expression was assessed by IHC (Ventana SP263). Results: As of Sept 13, 2017, 58 pts received D+T (35% PD-L1 &gt; 1%), 24 pts received D (38% PD-L1 &gt; 1%), and 12 pts received T (50% PD-L1 &gt; 1%); median duration of follow-up was 9.2, 3.5, and 9.2 mo, respectively. Drug-related grade 3/4 adverse events (AEs) occurred in 17 pts (29%) who received D+T; most frequent was colitis (5%). Six (50%) and 4 (17%) pts had grade 3/4 AEs related to T or D alone, respectively. Ten pts (17%) who received D+T discontinued due to drug-related AEs; most frequent was colitis (5%). One pt (4%) with D and 4 pts (33%) with T discontinued due to drug-related AEs. There were no drug-related deaths. In the T cohort, 1 pt (8%) had a confirmed PR; progression-free survival (PFS) and overall survival (OS) rates are not presented due to small sample size. Clinical activity in the other cohorts is shown below. Conclusions: D+T has a manageable safety profile in 2L and 3L advanced gastric cancer, with encouraging OS versus D monotherapy (Table Presented).</w:t>
      </w:r>
    </w:p>
    <w:p xmlns:w="http://schemas.openxmlformats.org/wordprocessingml/2006/main">
      <w:r>
        <w:rPr>
          <w:b/>
        </w:rPr>
        <w:t>DOI</w:t>
      </w:r>
    </w:p>
    <w:p xmlns:w="http://schemas.openxmlformats.org/wordprocessingml/2006/main">
      <w:r>
        <w:t xml:space="preserve">  </w:t>
      </w:r>
      <w:r>
        <w:rPr/>
        <w:t xml:space="preserve">10.1200/JCO.2018.36.15_suppl.4031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183</w:t>
      </w:r>
    </w:p>
    <w:p xmlns:w="http://schemas.openxmlformats.org/wordprocessingml/2006/main">
      <w:r>
        <w:rPr>
          <w:b/>
        </w:rPr>
        <w:t>TITLE</w:t>
      </w:r>
    </w:p>
    <w:p xmlns:w="http://schemas.openxmlformats.org/wordprocessingml/2006/main">
      <w:r>
        <w:t xml:space="preserve">  </w:t>
      </w:r>
      <w:r>
        <w:rPr>
          <w:b/>
          <w:sz w:val="28"/>
          <w:szCs w:val="28"/>
        </w:rPr>
        <w:t xml:space="preserve">Multicenter phase 2 study to identify the optimal neo-adjuvant combination scheme of ipilimumab (IPI) and nivolumab (NIVO) (OpACIN-neo)</w:t>
      </w:r>
    </w:p>
    <w:p xmlns:w="http://schemas.openxmlformats.org/wordprocessingml/2006/main">
      <w:r>
        <w:rPr>
          <w:b/>
        </w:rPr>
        <w:t>SOURCE</w:t>
      </w:r>
    </w:p>
    <w:p xmlns:w="http://schemas.openxmlformats.org/wordprocessingml/2006/main">
      <w:r>
        <w:t xml:space="preserve">  </w:t>
      </w:r>
      <w:r>
        <w:rPr/>
        <w:t xml:space="preserve">Journal of Clinical Oncology (2018) 36:15 Supplement 1</w:t>
      </w:r>
      <w:r>
        <w:rPr/>
        <w:t xml:space="preserve">. Date of Publication: 1 May 2018</w:t>
      </w:r>
    </w:p>
    <w:p xmlns:w="http://schemas.openxmlformats.org/wordprocessingml/2006/main">
      <w:r>
        <w:rPr>
          <w:b/>
        </w:rPr>
        <w:t>ABSTRACT</w:t>
      </w:r>
    </w:p>
    <w:p xmlns:w="http://schemas.openxmlformats.org/wordprocessingml/2006/main">
      <w:r>
        <w:t xml:space="preserve">  </w:t>
      </w:r>
      <w:r>
        <w:rPr/>
        <w:t xml:space="preserve">Background: The outcome of high risk stage III melanoma patients (pts) is poor, with a 5 year overall survival (OS) rate of &lt; 50%. Adjuvant (adj) high dose IPI significantly improves 5 year progression free survival (PFS) and OS and adj NIVO improves the median PFS even more. In stage IV pts, the combination of IPI and NIVO improves response rates (RR) and PFS compared to monotherapy, but at cost of higher toxicity. Neo-adjuvant (neoadj) treatment may be a favorable approach as immune checkpoint inhibition (ICI) is of greatest value at the moment of TCR triggering and therefore dependent on the amount of antigen. The phase Ib OpACIN study compared neoadj versus adj IPI plus NIVO. The pathological RR (pRR) was 80% in the neoadj arm, and to date after a median follow-up of 24 months, none of the responders has relapsed, while 4/10 pts have relapsed in the adj arm. Moreover, pts in the neoadj arm expanded more tumor-resident TCR clones than adj treated pts. Neoadj IPI+NIVO was feasible, but toxicity was high with 90% grade 3/4 immuun-related adverse events (irAE) in both arms. This raises the question whether neoadj IPI plus NIVO can be alternatively scheduled to reduce toxicity but preserve efficacy. Methods: The aim of the multi-center phase 2 OpACINneo trial is to identify an optimal neoadj combination scheme of IPI and NIVO. 90 pts with resectable stage III melanoma will be randomized 1:1:1 between three different combination schemes of IPI and NIVO (Arm A: 2x IPI 3mg/kg plus NIVO 1mg/kg q3wks, Arm B: 2x IPI 1mg/kg plus NIVO 3mg/kg q3wks, Arm C: 2x IPI 3mg/kg q3wks directly followed by 2x NIVO 3mg/kg q2wks). All pts will undergo surgery at week 6. Primary endpoints are rate of grade 3 and 4 irAEs, pRR, and radiologic RR according to RECIST 1.1. Major inclusion criteria are: ≥1 measurable lymph node metastases (according to RECIST 1.1) that can be biopsied, no history of intransit metastases in the last 6 months, and naïve for ICI. Baseline biopsies and blood samples (week 0, 6, 12) will be taken. An interim analysis was planned after 13 pts had been accrued to each arm (according to the Simon stage-2 design). Pre-specified activity goals for the first stage of accrual were met; until now 56 of 90 pts have been enrolled.</w:t>
      </w:r>
    </w:p>
    <w:p xmlns:w="http://schemas.openxmlformats.org/wordprocessingml/2006/main">
      <w:r>
        <w:rPr>
          <w:b/>
        </w:rPr>
        <w:t>DOI</w:t>
      </w:r>
    </w:p>
    <w:p xmlns:w="http://schemas.openxmlformats.org/wordprocessingml/2006/main">
      <w:r>
        <w:t xml:space="preserve">  </w:t>
      </w:r>
      <w:r>
        <w:rPr/>
        <w:t xml:space="preserve">10.1200/jco.2018.36.15_suppl.tps9606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184</w:t>
      </w:r>
    </w:p>
    <w:p xmlns:w="http://schemas.openxmlformats.org/wordprocessingml/2006/main">
      <w:r>
        <w:rPr>
          <w:b/>
        </w:rPr>
        <w:t>TITLE</w:t>
      </w:r>
    </w:p>
    <w:p xmlns:w="http://schemas.openxmlformats.org/wordprocessingml/2006/main">
      <w:r>
        <w:t xml:space="preserve">  </w:t>
      </w:r>
      <w:r>
        <w:rPr>
          <w:b/>
          <w:sz w:val="28"/>
          <w:szCs w:val="28"/>
        </w:rPr>
        <w:t xml:space="preserve">Pembrolizumab plus pegylated interferon alfa-2b or ipilimumab for advanced melanoma or renal cell carcinoma: dose-finding results from the phase Ib KEYNOTE-029 Study</w:t>
      </w:r>
    </w:p>
    <w:p xmlns:w="http://schemas.openxmlformats.org/wordprocessingml/2006/main">
      <w:r>
        <w:rPr>
          <w:b/>
        </w:rPr>
        <w:t>SOURCE</w:t>
      </w:r>
    </w:p>
    <w:p xmlns:w="http://schemas.openxmlformats.org/wordprocessingml/2006/main">
      <w:r>
        <w:t xml:space="preserve">  </w:t>
      </w:r>
      <w:r>
        <w:rPr/>
        <w:t xml:space="preserve">Clinical Cancer Research (2018) 24:8 (1805-1815)</w:t>
      </w:r>
      <w:r>
        <w:rPr/>
        <w:t xml:space="preserve">. Date of Publication: 15 Apr 2018</w:t>
      </w:r>
    </w:p>
    <w:p xmlns:w="http://schemas.openxmlformats.org/wordprocessingml/2006/main">
      <w:r>
        <w:rPr>
          <w:b/>
        </w:rPr>
        <w:t>ABSTRACT</w:t>
      </w:r>
    </w:p>
    <w:p xmlns:w="http://schemas.openxmlformats.org/wordprocessingml/2006/main">
      <w:r>
        <w:t xml:space="preserve">  </w:t>
      </w:r>
      <w:r>
        <w:rPr/>
        <w:t xml:space="preserve">Purpose: Pembrolizumab monotherapy, ipilimumab monotherapy, and pegylated interferon alfa-2b (PEG-IFN) monotherapy are active against melanoma and renal cell carcinoma (RCC). We explored the safety and preliminary antitumor activity of pembrolizumab combined with either ipilimumab or PEG-IFN in patients with advanced melanoma or RCC. Experimental Design: The phase Ib KEYNOTE-029 study (ClinicalTrials.gov, NCT02089685) included independent pembrolizumab plus reduced-dose ipilimumab and pembrolizumab plus PEG-IFN cohorts. Pembrolizumab 2 mg/kg every 3 weeks (Q3W) plus 4 doses of ipilimumab 1 mg/kg Q3W was tolerable if 6 of 18 patients experienced a dose-limiting toxicity (DLT). The target DLT rate for pembrolizumab 2 mg/kg Q3W plus PEG-IFN was 30%, with a maximum of 14 patients per dose level. Response was assessed per RECIST v1.1 by central review. Results: The ipilimumab cohort enrolled 22 patients, including 19 evaluable for DLTs. Six patients experienced 1 DLT. Grade 3 to 4 treatment-related adverse events occurred in 13 (59%) patients. Responses occurred in 5 of 12 (42%) patients with melanoma and 3 of 10 (30%) patients with RCC. In the PEG-IFN cohort, DLTs occurred in 2 of 14 (14%) patients treated at dose level 1 (PEG-IFN 1 mg/kg/week) and 2 of 3 (67%) patients treated at dose level 2 (PEG-IFN 2 mg/kg/week). Grade 3 to 4 treatment-related adverse events occurred in 10 of 17 (59%) patients. Responses occurred in 1 of 5 (20%) patients with melanoma and 2 of 12 (17%) patients with RCC. Conclusions: Pembrolizumab 2 mg/kg Q3W plus ipilimumab 1 mg/kg Q3W was tolerable and provided promising antitumor activity in patients with advanced melanoma or RCC. The maximum tolerated dose of pembrolizumab plus PEG-IFN had limited antitumor activity in this population.</w:t>
      </w:r>
    </w:p>
    <w:p xmlns:w="http://schemas.openxmlformats.org/wordprocessingml/2006/main">
      <w:r>
        <w:rPr>
          <w:b/>
        </w:rPr>
        <w:t>DOI</w:t>
      </w:r>
    </w:p>
    <w:p xmlns:w="http://schemas.openxmlformats.org/wordprocessingml/2006/main">
      <w:r>
        <w:t xml:space="preserve">  </w:t>
      </w:r>
      <w:r>
        <w:rPr/>
        <w:t xml:space="preserve">10.1158/1078-0432.CCR-17-3436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185</w:t>
      </w:r>
    </w:p>
    <w:p xmlns:w="http://schemas.openxmlformats.org/wordprocessingml/2006/main">
      <w:r>
        <w:rPr>
          <w:b/>
        </w:rPr>
        <w:t>TITLE</w:t>
      </w:r>
    </w:p>
    <w:p xmlns:w="http://schemas.openxmlformats.org/wordprocessingml/2006/main">
      <w:r>
        <w:t xml:space="preserve">  </w:t>
      </w:r>
      <w:r>
        <w:rPr>
          <w:b/>
          <w:sz w:val="28"/>
          <w:szCs w:val="28"/>
        </w:rPr>
        <w:t xml:space="preserve">Nivolumab plus Ipilimumab versus Sunitinib in advanced renal-cell carcinoma</w:t>
      </w:r>
    </w:p>
    <w:p xmlns:w="http://schemas.openxmlformats.org/wordprocessingml/2006/main">
      <w:r>
        <w:rPr>
          <w:b/>
        </w:rPr>
        <w:t>SOURCE</w:t>
      </w:r>
    </w:p>
    <w:p xmlns:w="http://schemas.openxmlformats.org/wordprocessingml/2006/main">
      <w:r>
        <w:t xml:space="preserve">  </w:t>
      </w:r>
      <w:r>
        <w:rPr/>
        <w:t xml:space="preserve">New England Journal of Medicine (2018) 378:14 (1277-1290)</w:t>
      </w:r>
      <w:r>
        <w:rPr/>
        <w:t xml:space="preserve">. Date of Publication: 5 Apr 2018</w:t>
      </w:r>
    </w:p>
    <w:p xmlns:w="http://schemas.openxmlformats.org/wordprocessingml/2006/main">
      <w:r>
        <w:rPr>
          <w:b/>
        </w:rPr>
        <w:t>ABSTRACT</w:t>
      </w:r>
    </w:p>
    <w:p xmlns:w="http://schemas.openxmlformats.org/wordprocessingml/2006/main">
      <w:r>
        <w:t xml:space="preserve">  </w:t>
      </w:r>
      <w:r>
        <w:rPr/>
        <w:t xml:space="preserve">BACKGROUND: Nivolumab plus ipilimumab produced objective responses in patients with advanced renal-cell carcinoma in a pilot study. This phase 3 trial compared nivolumab plus ipilimumab with sunitinib for previously untreated clear-cell advanced renal-cell carcinoma. METHODS: We randomly assigned adults in a 1:1 ratio to receive either nivolumab (3 mg per kilogram of body weight) plus ipilimumab (1 mg per kilogram) intravenously every 3 weeks for four doses, followed by nivolumab (3 mg per kilogram) every 2 weeks, or sunitinib (50 mg) orally once daily for 4 weeks (6-week cycle). The coprimary end points were overall survival (alpha level, 0.04), objective response rate (alpha level, 0.001), and progression-free survival (alpha level, 0.009) among patients with intermediate or poor prognostic risk. RESULTS: A total of 1096 patients were assigned to receive nivolumab plus ipilimumab (550 patients) or sunitinib (546 patients); 425 and 422, respectively, had intermediate or poor risk. At a median follow-up of 25.2 months in intermediate- and poor-risk patients, the 18-month overall survival rate was 75% (95% confidence interval [CI], 70 to 78) with nivolumab plus ipilimumab and 60% (95% CI, 55 to 65) with sunitinib; the median overall survival was not reached with nivolumab plus ipilimumab versus 26.0 months with sunitinib (hazard ratio for death, 0.63; P&lt;0.001). The objective response rate was 42% versus 27% (P&lt;0.001), and the complete response rate was 9% versus 1%. The median progression-free survival was 11.6 months and 8.4 months, respectively (hazard ratio for disease progression or death, 0.82; P = 0.03, not significant per the prespecified 0.009 threshold). Treatment-related adverse events occurred in 509 of 547 patients (93%) in the nivolumab-plus-ipilimumab group and 521 of 535 patients (97%) in the sunitinib group; grade 3 or 4 events occurred in 250 patients (46%) and 335 patients (63%), respectively. Treatment-related adverse events leading to discontinuation occurred in 22% and 12% of the patients in the respective groups. CONCLUSIONS: Overall survival and objective response rates were significantly higher with nivolumab plus ipilimumab than with sunitinib among intermediate- and poor-risk patients with previously untreated advanced renal-cell carcinoma.</w:t>
      </w:r>
    </w:p>
    <w:p xmlns:w="http://schemas.openxmlformats.org/wordprocessingml/2006/main">
      <w:r>
        <w:rPr>
          <w:b/>
        </w:rPr>
        <w:t>DOI</w:t>
      </w:r>
    </w:p>
    <w:p xmlns:w="http://schemas.openxmlformats.org/wordprocessingml/2006/main">
      <w:r>
        <w:t xml:space="preserve">  </w:t>
      </w:r>
      <w:r>
        <w:rPr/>
        <w:t xml:space="preserve">10.1056/NEJMoa1712126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186</w:t>
      </w:r>
    </w:p>
    <w:p xmlns:w="http://schemas.openxmlformats.org/wordprocessingml/2006/main">
      <w:r>
        <w:rPr>
          <w:b/>
        </w:rPr>
        <w:t>TITLE</w:t>
      </w:r>
    </w:p>
    <w:p xmlns:w="http://schemas.openxmlformats.org/wordprocessingml/2006/main">
      <w:r>
        <w:t xml:space="preserve">  </w:t>
      </w:r>
      <w:r>
        <w:rPr>
          <w:b/>
          <w:sz w:val="28"/>
          <w:szCs w:val="28"/>
        </w:rPr>
        <w:t xml:space="preserve">Nivolumab versus docetaxel in previously treated advanced non-small-cell lung cancer (CheckMate 017 and CheckMate 057): 3-year update and outcomes in patients with liver metastases</w:t>
      </w:r>
    </w:p>
    <w:p xmlns:w="http://schemas.openxmlformats.org/wordprocessingml/2006/main">
      <w:r>
        <w:rPr>
          <w:b/>
        </w:rPr>
        <w:t>SOURCE</w:t>
      </w:r>
    </w:p>
    <w:p xmlns:w="http://schemas.openxmlformats.org/wordprocessingml/2006/main">
      <w:r>
        <w:t xml:space="preserve">  </w:t>
      </w:r>
      <w:r>
        <w:rPr/>
        <w:t xml:space="preserve">Annals of Oncology (2018) 29:4 (959-965)</w:t>
      </w:r>
      <w:r>
        <w:rPr/>
        <w:t xml:space="preserve">. Date of Publication: 1 Apr 2018</w:t>
      </w:r>
    </w:p>
    <w:p xmlns:w="http://schemas.openxmlformats.org/wordprocessingml/2006/main">
      <w:r>
        <w:rPr>
          <w:b/>
        </w:rPr>
        <w:t>ABSTRACT</w:t>
      </w:r>
    </w:p>
    <w:p xmlns:w="http://schemas.openxmlformats.org/wordprocessingml/2006/main">
      <w:r>
        <w:t xml:space="preserve">  </w:t>
      </w:r>
      <w:r>
        <w:rPr/>
        <w:t xml:space="preserve">Background: Long-term data with immune checkpoint inhibitors in non-small-cell lung cancer (NSCLC) are limited. Two phase III trials demonstrated improved overall survival (OS) and a favorable safety profile with the anti-programmed death-1 antibody nivolumab versus docetaxel in patients with previously treated advanced squamous (CheckMate 017) and nonsquamous (CheckMate 057) NSCLC. We report results from ≥ 3 years' follow-up, including subgroup analyses of patients with liver metastases, who historically have poorer prognosis among patients with NSCLC. Patients and methods: Patients were randomized 1: 1 to nivolumab (3 mg/kg every 2 weeks) or docetaxel (75 mg/m2 every 3 weeks) until progression or discontinuation. The primary end point of each study was OS. Patients with baseline liver metastases were pooled across studies by treatment for subgroup analyses. Results: After 40.3 months' minimum follow-up in CheckMate 017 and 057, nivolumab continued to show an OS benefit versus docetaxel: estimated 3-year OS rates were 17% [95% confidence interval (CI), 14% to 21%] versus 8% (95% CI, 6% to 11%) in the pooled population with squamous or nonsquamous NSCLC. Nivolumab was generally well tolerated, with no new safety concerns identified. Of 854 randomized patients across both studies, 193 had baseline liver metastases. Nivolumab resulted in improved OS compared with docetaxel in patients with liver metastases (hazard ratio, 0.68; 95% CI, 0.50-0.91), consistent with findings from the overall pooled study population (hazard ratio, 0.70; 95% CI, 0.61-0.81). Rates of treatment-related hepatic adverse events (primarily grade 1-2 liver enzyme elevations) were slightly higher in nivolumab-treated patients with liver metastases (10%) than in the overall pooled population (6%). Conclusions: After 3 years' minimum follow-up, nivolumab continued to demonstrate an OS benefit versus docetaxel in patients with advanced NSCLC. Similarly, nivolumab demonstrated an OS benefit versus docetaxel in patients with liver metastases, and remained well tolerated.</w:t>
      </w:r>
    </w:p>
    <w:p xmlns:w="http://schemas.openxmlformats.org/wordprocessingml/2006/main">
      <w:r>
        <w:rPr>
          <w:b/>
        </w:rPr>
        <w:t>DOI</w:t>
      </w:r>
    </w:p>
    <w:p xmlns:w="http://schemas.openxmlformats.org/wordprocessingml/2006/main">
      <w:r>
        <w:t xml:space="preserve">  </w:t>
      </w:r>
      <w:r>
        <w:rPr/>
        <w:t xml:space="preserve">10.1093/annonc/mdy041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187</w:t>
      </w:r>
    </w:p>
    <w:p xmlns:w="http://schemas.openxmlformats.org/wordprocessingml/2006/main">
      <w:r>
        <w:rPr>
          <w:b/>
        </w:rPr>
        <w:t>TITLE</w:t>
      </w:r>
    </w:p>
    <w:p xmlns:w="http://schemas.openxmlformats.org/wordprocessingml/2006/main">
      <w:r>
        <w:t xml:space="preserve">  </w:t>
      </w:r>
      <w:r>
        <w:rPr>
          <w:b/>
          <w:sz w:val="28"/>
          <w:szCs w:val="28"/>
        </w:rPr>
        <w:t xml:space="preserve">Phase 1 trial of pembrolizumab with SBRT in metastatic urothelial carcinoma</w:t>
      </w:r>
    </w:p>
    <w:p xmlns:w="http://schemas.openxmlformats.org/wordprocessingml/2006/main">
      <w:r>
        <w:rPr>
          <w:b/>
        </w:rPr>
        <w:t>SOURCE</w:t>
      </w:r>
    </w:p>
    <w:p xmlns:w="http://schemas.openxmlformats.org/wordprocessingml/2006/main">
      <w:r>
        <w:t xml:space="preserve">  </w:t>
      </w:r>
      <w:r>
        <w:rPr/>
        <w:t xml:space="preserve">Radiotherapy and Oncology (2018) 127 Supplement 1 (S357-S358)</w:t>
      </w:r>
      <w:r>
        <w:rPr/>
        <w:t xml:space="preserve">. Date of Publication: 1 Apr 2018</w:t>
      </w:r>
    </w:p>
    <w:p xmlns:w="http://schemas.openxmlformats.org/wordprocessingml/2006/main">
      <w:r>
        <w:rPr>
          <w:b/>
        </w:rPr>
        <w:t>ABSTRACT</w:t>
      </w:r>
    </w:p>
    <w:p xmlns:w="http://schemas.openxmlformats.org/wordprocessingml/2006/main">
      <w:r>
        <w:t xml:space="preserve">  </w:t>
      </w:r>
      <w:r>
        <w:rPr/>
        <w:t xml:space="preserve">Purpose or Objective Pembrolizumab is current standard for second line treatment in patients with metastatic urothelial carcinoma after progression on platinum-based chemotherapy. However, with a response rate of 21.1%, the majority of patients do not respond to this treatment. Preclinical and early clinical data indicate that the addition of radiotherapy could work synergistically and raise response rates. We report the results of the first prospective trial that combined anti- PD1 treatment with radiotherapy. Material and Methods A prospective phase I trial to assess the dose limiting toxicity of the combination of pembrolizumab (200 mg intravenously, every 3 weeks) and stereotactic body radiotherapy (SBRT) in patients with metastatic urothelial carcinoma was conducted. Patients were randomized to receive SBRT either prior to the first cycle (arm A) or prior to the third cycle (arm B) of pembrolizumab. SBRT was delivered in 3 fractions of 8 Gy to the largest lesion that could be irradiated safely. Secondary outcomes include overall objective response rate according to RECIST v1.1 and immune related response criteria (irRC), overall survival, progression-free survival and systemic immune response as assessed via liquid biopsies throughout the trial. Results 18 patients were enrolled and received trial treatment. Treatment-related adverse events grade 1-2 occurred in 6 out of 9 patients in arm A and in 9 out of 9 patients in arm B. No grade 3-5 treatment-related adverse events and no dose-limiting toxicities occurred. Treatmentrelated adverse events included pruritus (n=7), thyroid function test abnormalities (n=8), lymphopenia (n=5), maculopapular rash (n=3), fatigue (n=3), diarrhea (n=3), radiodermatitis (n=1), arthralgia (n=1) and edema (n=1). In arm A all patients experienced progressive disease as best overall response as per RECIST v1.1 and irRC. In arm B an objective response rate of 44,4% was noted, with 3 partial responses and 1 complete response as per RECIST v1.1 and irRC; all other patients experienced progressive disease. Median progression-free survival was 11,9 and 11,1 weeks in arm A and B respectively. Median overall survival was 17,9 weeks in arm A and not reached in arm B. Conclusion We conclude that the combination of pembrolizumab with SBRT is feasible and safe in patients with metastatic urothelial carcinoma. To further explore the benefit of this combination, future phase II and III clinical trials should administer SBRT prior to the third cycle of pembrolizumab.</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188</w:t>
      </w:r>
    </w:p>
    <w:p xmlns:w="http://schemas.openxmlformats.org/wordprocessingml/2006/main">
      <w:r>
        <w:rPr>
          <w:b/>
        </w:rPr>
        <w:t>TITLE</w:t>
      </w:r>
    </w:p>
    <w:p xmlns:w="http://schemas.openxmlformats.org/wordprocessingml/2006/main">
      <w:r>
        <w:t xml:space="preserve">  </w:t>
      </w:r>
      <w:r>
        <w:rPr>
          <w:b/>
          <w:sz w:val="28"/>
          <w:szCs w:val="28"/>
        </w:rPr>
        <w:t xml:space="preserve">Cabozantinib, a new standard of care for patients with advanced renal cell carcinoma and bone metastases? Subgroup analysis of the METEOR trial</w:t>
      </w:r>
    </w:p>
    <w:p xmlns:w="http://schemas.openxmlformats.org/wordprocessingml/2006/main">
      <w:r>
        <w:rPr>
          <w:b/>
        </w:rPr>
        <w:t>SOURCE</w:t>
      </w:r>
    </w:p>
    <w:p xmlns:w="http://schemas.openxmlformats.org/wordprocessingml/2006/main">
      <w:r>
        <w:t xml:space="preserve">  </w:t>
      </w:r>
      <w:r>
        <w:rPr/>
        <w:t xml:space="preserve">Journal of Clinical Oncology (2018) 36:8 (765-772)</w:t>
      </w:r>
      <w:r>
        <w:rPr/>
        <w:t xml:space="preserve">. Date of Publication: 10 Mar 2018</w:t>
      </w:r>
    </w:p>
    <w:p xmlns:w="http://schemas.openxmlformats.org/wordprocessingml/2006/main">
      <w:r>
        <w:rPr>
          <w:b/>
        </w:rPr>
        <w:t>ABSTRACT</w:t>
      </w:r>
    </w:p>
    <w:p xmlns:w="http://schemas.openxmlformats.org/wordprocessingml/2006/main">
      <w:r>
        <w:t xml:space="preserve">  </w:t>
      </w:r>
      <w:r>
        <w:rPr/>
        <w:t xml:space="preserve">Purpose: Cabozantinib, an inhibitor of tyrosine kinases including MET, vascular endothelial growth factor receptors, and AXL, increased progression-free survival (PFS), overall survival (OS), and objective response rate (ORR) in patients with advanced renal cell carcinoma (RCC) after previous vascular endothelial growth factor receptor-targeted therapy in the phase III METEOR trial. Because bone metastases are associated with increased morbidity in patients with RCC, bone-related outcomes were analyzed in METEOR. Patients and Methods: Six hundred fifty-eight patients were randomly assigned 1:1 to receive 60 mg cabozantinib or 10 mg everolimus. Prespecified subgroup analyses of PFS, OS, and ORR were conducted in patients grouped by baseline bone metastases status per independent radiology committee (IRC). Additional end points included bone scan response per IRC, skeletal-related events, and changes in bone biomarkers. Results: For patients with bone metastases at baseline (cabozantinib [n = 77]; everolimus [n = 65]), median PFS was 7.4 months for cabozantinib versus 2.7 months for everolimus (hazard ratio, 0.33 [95% CI, 0.21 to 0.51]). Median OS was also longer with cabozantinib (20.1 months v 12.1 months; hazard ratio, 0.54 [95% CI, 0.34 to 0.84]), and ORR per IRC was higher (17% v 0%). The rate of skeletalrelated events was 23% with cabozantinib and 29% with everolimus, and bone scan response per IRC was 20% versus 10%, respectively. PFS, OS, and ORR were also improved with cabozantinib in patients without bone metastases. Changes in bone biomarkers were greater with cabozantinib than with everolimus. The overall safety profiles of cabozantinib and everolimus in patients with bone metastases were consistent with those observed in patients without bone metastases. Conclusion: Cabozantinib treatment was associated with improved PFS, OS, and ORR when compared with everolimus treatment in patients with advanced RCC and bone metastases and represents a good treatment option for these patients.</w:t>
      </w:r>
    </w:p>
    <w:p xmlns:w="http://schemas.openxmlformats.org/wordprocessingml/2006/main">
      <w:r>
        <w:rPr>
          <w:b/>
        </w:rPr>
        <w:t>DOI</w:t>
      </w:r>
    </w:p>
    <w:p xmlns:w="http://schemas.openxmlformats.org/wordprocessingml/2006/main">
      <w:r>
        <w:t xml:space="preserve">  </w:t>
      </w:r>
      <w:r>
        <w:rPr/>
        <w:t xml:space="preserve">10.1200/JCO.2017.74.7352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189</w:t>
      </w:r>
    </w:p>
    <w:p xmlns:w="http://schemas.openxmlformats.org/wordprocessingml/2006/main">
      <w:r>
        <w:rPr>
          <w:b/>
        </w:rPr>
        <w:t>TITLE</w:t>
      </w:r>
    </w:p>
    <w:p xmlns:w="http://schemas.openxmlformats.org/wordprocessingml/2006/main">
      <w:r>
        <w:t xml:space="preserve">  </w:t>
      </w:r>
      <w:r>
        <w:rPr>
          <w:b/>
          <w:sz w:val="28"/>
          <w:szCs w:val="28"/>
        </w:rPr>
        <w:t xml:space="preserve">Nivolumab with or without ipilimumab treatment for metastatic sarcoma (Alliance A091401): two open-label, non-comparative, randomised, phase 2 trials</w:t>
      </w:r>
    </w:p>
    <w:p xmlns:w="http://schemas.openxmlformats.org/wordprocessingml/2006/main">
      <w:r>
        <w:rPr>
          <w:b/>
        </w:rPr>
        <w:t>SOURCE</w:t>
      </w:r>
    </w:p>
    <w:p xmlns:w="http://schemas.openxmlformats.org/wordprocessingml/2006/main">
      <w:r>
        <w:t xml:space="preserve">  </w:t>
      </w:r>
      <w:r>
        <w:rPr/>
        <w:t xml:space="preserve">The Lancet Oncology (2018) 19:3 (416-426)</w:t>
      </w:r>
      <w:r>
        <w:rPr/>
        <w:t xml:space="preserve">. Date of Publication: 1 Mar 2018</w:t>
      </w:r>
    </w:p>
    <w:p xmlns:w="http://schemas.openxmlformats.org/wordprocessingml/2006/main">
      <w:r>
        <w:rPr>
          <w:b/>
        </w:rPr>
        <w:t>ABSTRACT</w:t>
      </w:r>
    </w:p>
    <w:p xmlns:w="http://schemas.openxmlformats.org/wordprocessingml/2006/main">
      <w:r>
        <w:t xml:space="preserve">  </w:t>
      </w:r>
      <w:r>
        <w:rPr/>
        <w:t xml:space="preserve">Background: Patients with metastatic sarcoma have limited treatment options. Nivolumab and ipilimumab are monoclonal antibodies targeting PD-1 and CTLA-4, respectively. We investigated the activity and safety of nivolumab alone or in combination with ipilimumab in patients with locally advanced, unresectable, or metastatic sarcoma. Methods: We did a multicentre, open-label, non-comparative, randomised, phase 2 study that enrolled patients aged 18 years or older and had central pathology confirmation of sarcoma with at least one measurable lesion by Response Evaluation Criteria In Solid Tumors (RECIST) 1.1, evidence of metastatic, locally advanced or unresectable disease, an ECOG performance status of 0–1, and received at least one previous line of systemic therapy. Patients were assigned to treatment in an unblinded manner, as this trial was conducted as two independent, non-comparative phase 2 trials. Enrolled patients were assigned (1:1) via a dynamic allocation algorithm to intravenous nivolumab 3 mg/kg every 2 weeks, or nivolumab 3 mg/kg plus ipilimumab 1 mg/kg every 3 weeks for four doses. Thereafter, all patients received nivolumab monotherapy (3 mg/kg) every 2 weeks for up to 2 years. The primary endpoint was the proportion of patients with locally advanced, unresectable or metastatic soft tissue sarcoma achieving a confirmed objective response. Analysis was per protocol. This study is ongoing although enrolment is closed. It is registered with ClinicalTrials.gov, number NCT02500797. Findings: Between Aug 13, 2015, and March 17, 2016, 96 patients from 15 sites in the USA underwent central pathology review for eligibility and 85 eligible patients, including planned over-enrolment, were allocated to receive either nivolumab monotherapy (43 patients) or nivolumab plus ipilimumab (42 patients). The primary endpoint analysis was done according to protocol specifications in the first 76 eligible patients (38 patients per group). The number of confirmed responses was two (5% [92% CI 1–16] of 38 patients) in the nivolumab group and six (16% [7–30] of 38 patients) in the nivolumab plus ipilimumab group. The most common grade 3 or worse adverse events were anaemia (four [10%] patients), decreased lymphocyte count (three [7%]), and dehydration, increased lipase, pain, pleural effusion, respiratory failure, secondary benign neoplasm, and urinary tract obstruction (two [5%] patients each) among the 42 patients in the nivolumab group and anaemia (eight [19%] patients), hypotension (four [10%] patients), and pain and urinary tract infection (three [7%] patients each) among the 42 patients in the nivolumab plus ipilimumab group. Serious treatment-related adverse events occurred in eight (19%) of 42 patients receiving monotherapy and 11 (26%) of 42 patients receiving combination therapy, and included anaemia, anorexia, dehydration, decreased platelet count, diarrhoea, fatigue, fever, increased creatinine, increased alanine aminotransferase, increased aspartate aminotransferase, hyponatraemia, pain, pleural effusion, and pruritus. There were no treatment-related deaths. Interpretation: Nivolumab alone does not warrant further study in an unselected sarcoma population given the limited efficacy. Nivolumab combined with ipilimumab demonstrated promising efficacy in certain sarcoma subtypes, with a manageable safety profile comparable to current available treatment options. The combination therapy met its predefined primary study endpoint; further evaluation of nivolumab plus ipilimumab in a randomised study is warranted. Funding: Alliance Clinical Trials in Oncology, National Cancer Institute Cancer Therapy Evaluation Program, Bristol-Myers Squibb, Cycle for Survival.</w:t>
      </w:r>
    </w:p>
    <w:p xmlns:w="http://schemas.openxmlformats.org/wordprocessingml/2006/main">
      <w:r>
        <w:rPr>
          <w:b/>
        </w:rPr>
        <w:t>DOI</w:t>
      </w:r>
    </w:p>
    <w:p xmlns:w="http://schemas.openxmlformats.org/wordprocessingml/2006/main">
      <w:r>
        <w:t xml:space="preserve">  </w:t>
      </w:r>
      <w:r>
        <w:rPr/>
        <w:t xml:space="preserve">10.1016/S1470-2045(18)30006-8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190</w:t>
      </w:r>
    </w:p>
    <w:p xmlns:w="http://schemas.openxmlformats.org/wordprocessingml/2006/main">
      <w:r>
        <w:rPr>
          <w:b/>
        </w:rPr>
        <w:t>TITLE</w:t>
      </w:r>
    </w:p>
    <w:p xmlns:w="http://schemas.openxmlformats.org/wordprocessingml/2006/main">
      <w:r>
        <w:t xml:space="preserve">  </w:t>
      </w:r>
      <w:r>
        <w:rPr>
          <w:b/>
          <w:sz w:val="28"/>
          <w:szCs w:val="28"/>
        </w:rPr>
        <w:t xml:space="preserve">Cabozantinib in the treatment of advanced renal cell carcinoma in adults following prior vascular endothelial growth factor targeted therapy: clinical trial evidence and experience</w:t>
      </w:r>
    </w:p>
    <w:p xmlns:w="http://schemas.openxmlformats.org/wordprocessingml/2006/main">
      <w:r>
        <w:rPr>
          <w:b/>
        </w:rPr>
        <w:t>SOURCE</w:t>
      </w:r>
    </w:p>
    <w:p xmlns:w="http://schemas.openxmlformats.org/wordprocessingml/2006/main">
      <w:r>
        <w:t xml:space="preserve">  </w:t>
      </w:r>
      <w:r>
        <w:rPr/>
        <w:t xml:space="preserve">Therapeutic Advances in Urology (2018) 10:3 (109-123)</w:t>
      </w:r>
      <w:r>
        <w:rPr/>
        <w:t xml:space="preserve">. Date of Publication: 1 Mar 2018</w:t>
      </w:r>
    </w:p>
    <w:p xmlns:w="http://schemas.openxmlformats.org/wordprocessingml/2006/main">
      <w:r>
        <w:rPr>
          <w:b/>
        </w:rPr>
        <w:t>ABSTRACT</w:t>
      </w:r>
    </w:p>
    <w:p xmlns:w="http://schemas.openxmlformats.org/wordprocessingml/2006/main">
      <w:r>
        <w:t xml:space="preserve">  </w:t>
      </w:r>
      <w:r>
        <w:rPr/>
        <w:t xml:space="preserve">Cabozantinib is an oral multitargeted tyrosine kinase inhibitor (TKI) that potently inhibits MET and AXL, both associated with poor prognosis in renal cell carcinoma (RCC), next to vascular endothelial growth factor receptor 2, KIT, FLT3 and RET. Chronic treatment with vascular endothelial growth factor receptor (VEGFR)-targeting sunitinib upregulates MET and AXL in RCC, indicating that cabozantinib may be particularly effective in patients with advanced RCC whose disease progressed on prior VEGFR-targeted treatment. Cabozantinib (60 mg once daily) has been investigated in comparison to everolimus (10 mg once daily) in a phase III randomized controlled trial (RCT) in 658 patients with advanced RCC of whom 71% had received one prior and 29% had received at least two prior lines of VEGR-targeted therapy. This study demonstrated highly significant improved progression-free survival of 7.4 months versus 3.9 months with a hazard ratio (HR) of 0.51 [95% confidence interval (CI) 0.41–0.62] in favour of cabozantinib. Cabozantinib also showed a superior overall survival of 21.4 months versus 16.5 months (HR 0.66; 95% CI 0.53–0.83). Objective response rate was higher in cabozantinib-treated patients, 17% versus 3%. Clinical benefit was shown in all subgroups of patients, including in patients with bone or visceral metastases. The safety profile was acceptable with manageable side effects. Based on this study, cabozantinib is a highly effective approved second-line treatment option for patients with advanced RCC with a manageable toxicity profile. Other recently approved second-line agents include checkpoint inhibitor nivolumab and VEGF-targeting agent lenvatinib combined with everolimus. In the absence of predictive markers as well as head-to-head comparisons of these three recently approved treatments, the choice between these drugs in second-line treatment will probably be made based on comorbidities, tolerability of previous treatment and presence of high tumour burden with rapidly progressive disease. Future pretreatment assessment of MET and AXL tumour aberration may aid clinicians to make a rational choice between currently approved second-line treatment options.</w:t>
      </w:r>
    </w:p>
    <w:p xmlns:w="http://schemas.openxmlformats.org/wordprocessingml/2006/main">
      <w:r>
        <w:rPr>
          <w:b/>
        </w:rPr>
        <w:t>DOI</w:t>
      </w:r>
    </w:p>
    <w:p xmlns:w="http://schemas.openxmlformats.org/wordprocessingml/2006/main">
      <w:r>
        <w:t xml:space="preserve">  </w:t>
      </w:r>
      <w:r>
        <w:rPr/>
        <w:t xml:space="preserve">10.1177/1756287217748867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191</w:t>
      </w:r>
    </w:p>
    <w:p xmlns:w="http://schemas.openxmlformats.org/wordprocessingml/2006/main">
      <w:r>
        <w:rPr>
          <w:b/>
        </w:rPr>
        <w:t>TITLE</w:t>
      </w:r>
    </w:p>
    <w:p xmlns:w="http://schemas.openxmlformats.org/wordprocessingml/2006/main">
      <w:r>
        <w:t xml:space="preserve">  </w:t>
      </w:r>
      <w:r>
        <w:rPr>
          <w:b/>
          <w:sz w:val="28"/>
          <w:szCs w:val="28"/>
        </w:rPr>
        <w:t xml:space="preserve">Association between immune-related adverse events (irAEs) and atezolizumab efficacy in advanced NSCLC: Analyses from the Ph III study OAK</w:t>
      </w:r>
    </w:p>
    <w:p xmlns:w="http://schemas.openxmlformats.org/wordprocessingml/2006/main">
      <w:r>
        <w:rPr>
          <w:b/>
        </w:rPr>
        <w:t>SOURCE</w:t>
      </w:r>
    </w:p>
    <w:p xmlns:w="http://schemas.openxmlformats.org/wordprocessingml/2006/main">
      <w:r>
        <w:t xml:space="preserve">  </w:t>
      </w:r>
      <w:r>
        <w:rPr/>
        <w:t xml:space="preserve">Pneumologie (2018) 72 Supplement 1</w:t>
      </w:r>
      <w:r>
        <w:rPr/>
        <w:t xml:space="preserve">. Date of Publication: 1 Mar 2018</w:t>
      </w:r>
    </w:p>
    <w:p xmlns:w="http://schemas.openxmlformats.org/wordprocessingml/2006/main">
      <w:r>
        <w:rPr>
          <w:b/>
        </w:rPr>
        <w:t>ABSTRACT</w:t>
      </w:r>
    </w:p>
    <w:p xmlns:w="http://schemas.openxmlformats.org/wordprocessingml/2006/main">
      <w:r>
        <w:t xml:space="preserve">  </w:t>
      </w:r>
      <w:r>
        <w:rPr/>
        <w:t xml:space="preserve">Background: OAK, the first randomized Ph III study of atezolizumab (atezo; anti-PD-L1), demonstrated a superior survival benefit with atezo vs. docetaxel (doc) in NSCLC patients (pts) who had failed prior platinum therapy (HR 0.73; 95% CI: 0.62, 0.87). This analysis evaluates the benefit of atezo in pts with and without irAEs from the primary efficacy population (n = 850) of OAK. Safety data are reported separately. Methods: Pts were randomized 1:1 to atezo (1200 mg) or doc (75 mg/m2) IV q3w. irAEs were defined using MedDRA Preferred Terms that included both diagnosed immune conditions and signs and symptoms potentially representative of immune related events, regardless of investigator-assessed causality. For this analysis, efficacy was evaluated in pts with and without irAEs in the atezo and doc arms; efficacy endpoints were OS, PFS and ORR. To overcome the inherent survivor bias between irAE subgroups (pts surviving longer may be more likely to have irAEs), OS was evaluated using a time-dependent (TD) Cox model. Additional exploratory analyses included atezo efficacy in pts who did vs. did not receive systemic steroids for irAEs. Data cutoff: July 7, 2016. Results: The incidence of irAEs in the atezo arm was 31% (25.0% grade 1-2, 6.2% grade 3-4, no grade 5). Baseline characteristics including PD-L1 expression on tumor cells or tumor-infiltrating immune cells were generally similar between irAE subgroups. OS per TD Cox model was in favor of atezo arm pts with irAEs vs. those without irAEs (HR 0.79; 95% CI: 0.60, 1.05). Median time to onset of first irAE was 1.6 mo; post irAE mOS was 17.3 mo (95% CI: 11.7, 21.2). 24 atezo arm pts (6%) required corticosteroid treatment. Median OS in pts who did vs. did not receive corticosteroids was 16.0 mo (95% CI: 10.3, 23.5; n = 24) vs. 21.9 mo (95% CI: 16.6, NE; n = 106), respectively. Median PFS was 5.9 mo (95% CI: 2.6, 14.5) vs. 5.4 mo (95% CI: 4.2, 8.8) and ORR was 29% (95% CI: 13, 51) vs. 21% (95% CI: 13, 30) in pts who did vs. did not receive corticosteroids. Conclusions: In this analysis, irAEs did not negatively impact the survival benefit of atezo. Further investigation on the impact of corticosteroids on atezo efficacy in randomized trials is needed.</w:t>
      </w:r>
    </w:p>
    <w:p xmlns:w="http://schemas.openxmlformats.org/wordprocessingml/2006/main">
      <w:r>
        <w:rPr>
          <w:b/>
        </w:rPr>
        <w:t>DOI</w:t>
      </w:r>
    </w:p>
    <w:p xmlns:w="http://schemas.openxmlformats.org/wordprocessingml/2006/main">
      <w:r>
        <w:t xml:space="preserve">  </w:t>
      </w:r>
      <w:r>
        <w:rPr/>
        <w:t xml:space="preserve">10.1055/s-0037-1619265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192</w:t>
      </w:r>
    </w:p>
    <w:p xmlns:w="http://schemas.openxmlformats.org/wordprocessingml/2006/main">
      <w:r>
        <w:rPr>
          <w:b/>
        </w:rPr>
        <w:t>TITLE</w:t>
      </w:r>
    </w:p>
    <w:p xmlns:w="http://schemas.openxmlformats.org/wordprocessingml/2006/main">
      <w:r>
        <w:t xml:space="preserve">  </w:t>
      </w:r>
      <w:r>
        <w:rPr>
          <w:b/>
          <w:sz w:val="28"/>
          <w:szCs w:val="28"/>
        </w:rPr>
        <w:t xml:space="preserve">Atezolizumab versus chemotherapy in patients with platinum-treated locally advanced or metastatic urothelial carcinoma (IMvigor211): a multicentre, open-label, phase 3 randomised controlled trial</w:t>
      </w:r>
    </w:p>
    <w:p xmlns:w="http://schemas.openxmlformats.org/wordprocessingml/2006/main">
      <w:r>
        <w:rPr>
          <w:b/>
        </w:rPr>
        <w:t>SOURCE</w:t>
      </w:r>
    </w:p>
    <w:p xmlns:w="http://schemas.openxmlformats.org/wordprocessingml/2006/main">
      <w:r>
        <w:t xml:space="preserve">  </w:t>
      </w:r>
      <w:r>
        <w:rPr/>
        <w:t xml:space="preserve">The Lancet (2018) 391:10122 (748-757)</w:t>
      </w:r>
      <w:r>
        <w:rPr/>
        <w:t xml:space="preserve">. Date of Publication: 24 Feb 2018</w:t>
      </w:r>
    </w:p>
    <w:p xmlns:w="http://schemas.openxmlformats.org/wordprocessingml/2006/main">
      <w:r>
        <w:rPr>
          <w:b/>
        </w:rPr>
        <w:t>ABSTRACT</w:t>
      </w:r>
    </w:p>
    <w:p xmlns:w="http://schemas.openxmlformats.org/wordprocessingml/2006/main">
      <w:r>
        <w:t xml:space="preserve">  </w:t>
      </w:r>
      <w:r>
        <w:rPr/>
        <w:t xml:space="preserve">Background: Few options exist for patients with locally advanced or metastatic urothelial carcinoma after progression with platinum-based chemotherapy. We aimed to assess the safety and efficacy of atezolizumab (anti-programmed death-ligand 1 [PD-L1]) versus chemotherapy in this patient population. Methods: We conducted this multicentre, open-label, phase 3 randomised controlled trial (IMvigor211) at 217 academic medical centres and community oncology practices mainly in Europe, North America, and the Asia-Pacific region. Patients (aged ≥18 years) with metastatic urothelial carcinoma who had progressed after platinum-based chemotherapy were randomly assigned (1:1), via an interactive voice and web response system with a permuted block design (block size of four), to receive atezolizumab 1200 mg or chemotherapy (physician's choice: vinflunine 320 mg/m</w:t>
      </w:r>
      <w:r>
        <w:rPr>
          <w:vertAlign w:val="superscript"/>
        </w:rPr>
        <w:t xml:space="preserve">2</w:t>
      </w:r>
      <w:r>
        <w:rPr/>
        <w:t xml:space="preserve">, paclitaxel 175 mg/m</w:t>
      </w:r>
      <w:r>
        <w:rPr>
          <w:vertAlign w:val="superscript"/>
        </w:rPr>
        <w:t xml:space="preserve">2</w:t>
      </w:r>
      <w:r>
        <w:rPr/>
        <w:t xml:space="preserve">, or 75 mg/m</w:t>
      </w:r>
      <w:r>
        <w:rPr>
          <w:vertAlign w:val="superscript"/>
        </w:rPr>
        <w:t xml:space="preserve">2</w:t>
      </w:r>
      <w:r>
        <w:rPr/>
        <w:t xml:space="preserve"> docetaxel) intravenously every 3 weeks. Randomisation was stratified by PD-L1 expression (expression on &lt;1% [IC0] or 1% to &lt;5% [IC1] of tumour-infiltrating immune cells vs ≥5% of tumour-infiltrating immune cells [IC2/3]), chemotherapy type (vinflunine vs taxanes), liver metastases (yes vs no), and number of prognostic factors (none vs one, two, or three). Patients and investigators were aware of group allocation. Patients, investigators, and the sponsor were masked to PD-L1 expression status. The primary endpoint of overall survival was tested hierarchically in prespecified populations: IC2/3, followed by IC1/2/3, followed by the intention-to-treat population. This study, which is ongoing but not recruiting participants, is registered with ClinicalTrials.gov, number NCT02302807. Findings: Between Jan 13, 2015, and Feb 15, 2016, we randomly assigned 931 patients from 198 sites to receive atezolizumab (n=467) or chemotherapy (n=464). In the IC2/3 population (n=234), overall survival did not differ significantly between patients in the atezolizumab group and those in the chemotherapy group (median 11·1 months [95% CI 8·6–15·5; n=116] vs 10·6 months [8·4–12·2; n=118]; stratified hazard ratio [HR] 0·87, 95% CI 0·63–1·21; p=0·41), thus precluding further formal statistical analysis. Confirmed objective response rates were similar between treatment groups in the IC2/3 population: 26 (23%) of 113 evaluable patients had an objective response in the atezolizumab group compared with 25 (22%) of 116 patients in the chemotherapy group. Duration of response was numerically longer in the atezolizumab group than in the chemotherapy group (median 15·9 months [95% CI 10·4 to not estimable] vs 8·3 months [5·6–13·2]; HR 0·57, 95% CI 0·26–1·26). In the intention-to-treat population, patients receiving atezolizumab had fewer grade 3–4 treatment-related adverse events than did those receiving chemotherapy (91 [20%] of 459 vs 189 [43%] of 443 patients), and fewer adverse events leading to treatment discontinuation (34 [7%] vs 78 [18%] patients). Interpretation: Atezolizumab was not associated with significantly longer overall survival than chemotherapy in patients with platinum-refractory metastatic urothelial carcinoma overexpressing PD-L1 (IC2/3). However, the safety profile for atezolizumab was favourable compared with chemotherapy, Exploratory analysis of the intention-to-treat population showed well-tolerated, durable responses in line with previous phase 2 data for atezolizumab in this setting. Funding: F Hoffmann-La Roche, Genentech.</w:t>
      </w:r>
    </w:p>
    <w:p xmlns:w="http://schemas.openxmlformats.org/wordprocessingml/2006/main">
      <w:r>
        <w:rPr>
          <w:b/>
        </w:rPr>
        <w:t>DOI</w:t>
      </w:r>
    </w:p>
    <w:p xmlns:w="http://schemas.openxmlformats.org/wordprocessingml/2006/main">
      <w:r>
        <w:t xml:space="preserve">  </w:t>
      </w:r>
      <w:r>
        <w:rPr/>
        <w:t xml:space="preserve">10.1016/S0140-6736(17)33297-X</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193</w:t>
      </w:r>
    </w:p>
    <w:p xmlns:w="http://schemas.openxmlformats.org/wordprocessingml/2006/main">
      <w:r>
        <w:rPr>
          <w:b/>
        </w:rPr>
        <w:t>TITLE</w:t>
      </w:r>
    </w:p>
    <w:p xmlns:w="http://schemas.openxmlformats.org/wordprocessingml/2006/main">
      <w:r>
        <w:t xml:space="preserve">  </w:t>
      </w:r>
      <w:r>
        <w:rPr>
          <w:b/>
          <w:sz w:val="28"/>
          <w:szCs w:val="28"/>
        </w:rPr>
        <w:t xml:space="preserve">A randomized phase 2 study of durvalumab monotherapy and in combination with tremelimumab in patients with metastatic pancreatic ductal adenocarcinoma (mPDAC): ALPS study</w:t>
      </w:r>
    </w:p>
    <w:p xmlns:w="http://schemas.openxmlformats.org/wordprocessingml/2006/main">
      <w:r>
        <w:rPr>
          <w:b/>
        </w:rPr>
        <w:t>SOURCE</w:t>
      </w:r>
    </w:p>
    <w:p xmlns:w="http://schemas.openxmlformats.org/wordprocessingml/2006/main">
      <w:r>
        <w:t xml:space="preserve">  </w:t>
      </w:r>
      <w:r>
        <w:rPr/>
        <w:t xml:space="preserve">Journal of Clinical Oncology (2018) 36:4 Supplement 1</w:t>
      </w:r>
      <w:r>
        <w:rPr/>
        <w:t xml:space="preserve">. Date of Publication: 1 Feb 2018</w:t>
      </w:r>
    </w:p>
    <w:p xmlns:w="http://schemas.openxmlformats.org/wordprocessingml/2006/main">
      <w:r>
        <w:rPr>
          <w:b/>
        </w:rPr>
        <w:t>ABSTRACT</w:t>
      </w:r>
    </w:p>
    <w:p xmlns:w="http://schemas.openxmlformats.org/wordprocessingml/2006/main">
      <w:r>
        <w:t xml:space="preserve">  </w:t>
      </w:r>
      <w:r>
        <w:rPr/>
        <w:t xml:space="preserve">Background: Durvalumab (D) and tremelimumab (T), monoclonal antibodies against PD-L1 and CTLA-4 immune checkpoints, have shown efficacy as monotherapy/combination therapy in multiple cancer types. Herein, we report a randomized phase 2 study to evaluate efficacy and safety of D monotherapy with or without T (D+T) in previously treated mPDAC. Methods: Part A was a lead-in safety and signal-seeking study with plans to expand to Part B as a nonrandomized or randomized controlled study pending efficacy signal. Eligible pts had progressive disease (PD) following front-line 5-FU- or gemcitabine-based therapy. In Part A, pts were randomized to D (1.5 g IV Q4W) or D+T (D 1.5 g IV + T 75 mg IV Q4W × 4 doses → D 1.5 g IV Q4W) for up to 12 months (mo) or until confirmed PD or unacceptable toxicity. Primary endpoint was investigator-assessed objective response rate per RECIST 1.1. Results: In Part A, 65 pts were randomized to D (n = 33) or D+T (n = 32). Due to a pretreatment death, 64 pts received therapy. Eleven pts (34.4%) in D+T and 10 (31.3%) in D had treatment-related adverse events (trAEs); 7 (22%) in D+T and 2 (6%) in D had grade ≥3 trAEs. Common trAEs: fatigue (12.5%), diarrhea (12.5%), and hypothyroidism (9.4%) in D+T; fatigue (9.4%), diarrhea (6.3%), and pruritus (6.3%) in D. Grade ≥3 trAEs were diarrhea (9.4%), fatigue (6.3%) in D+T and ascites (3.1%), hepatitis (3.1%), and increased lipase (3.1%) in D. In D+T, 3 (9.4%) pts and 1 (3.1%) in D discontinued therapy due to trAEs. No trAEs resulted in death. In D+T, 1 (3.1%) pt had a durable confirmed partial response (PR) &gt; 12 mo and disease control rate (DCR) was 9.4%. In D, 2 (6.1%) pts had unconfirmed PRs, and the DCR was 6.1%. Median PFS in both arms was 1.5 mo, and median OS was 3.1 mo in D+T and 3.6 mo in D. Biomarker analyses (tumor mutation burden, PD-L1 and microsatellite status) are currently being evaluated. Conclusions: Typical safety profiles were observed for D or D+T in mPDAC. Part B was not enrolled as the threshold for efficacy was not met in Part A. D and D+T had modest activity in second-line non-selected mPDAC, underpinning the need for multimodal immune-based combinations to overcome intrinsic resistance in this disease.</w:t>
      </w:r>
    </w:p>
    <w:p xmlns:w="http://schemas.openxmlformats.org/wordprocessingml/2006/main">
      <w:r>
        <w:rPr>
          <w:b/>
        </w:rPr>
        <w:t>DOI</w:t>
      </w:r>
    </w:p>
    <w:p xmlns:w="http://schemas.openxmlformats.org/wordprocessingml/2006/main">
      <w:r>
        <w:t xml:space="preserve">  </w:t>
      </w:r>
      <w:r>
        <w:rPr/>
        <w:t xml:space="preserve">10.1200/jco.2018.36.4_suppl.217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194</w:t>
      </w:r>
    </w:p>
    <w:p xmlns:w="http://schemas.openxmlformats.org/wordprocessingml/2006/main">
      <w:r>
        <w:rPr>
          <w:b/>
        </w:rPr>
        <w:t>TITLE</w:t>
      </w:r>
    </w:p>
    <w:p xmlns:w="http://schemas.openxmlformats.org/wordprocessingml/2006/main">
      <w:r>
        <w:t xml:space="preserve">  </w:t>
      </w:r>
      <w:r>
        <w:rPr>
          <w:b/>
          <w:sz w:val="28"/>
          <w:szCs w:val="28"/>
        </w:rPr>
        <w:t xml:space="preserve">Nivolumab in patients with advanced gastric or gastro-oesophageal junction cancer refractory to, or intolerant of, at least two previous chemotherapy regimens (ONO-4538-12, ATTRACTION-2): a randomised, double-blind, placebo-controlled, phase 3 trial</w:t>
      </w:r>
    </w:p>
    <w:p xmlns:w="http://schemas.openxmlformats.org/wordprocessingml/2006/main">
      <w:r>
        <w:rPr>
          <w:b/>
        </w:rPr>
        <w:t>SOURCE</w:t>
      </w:r>
    </w:p>
    <w:p xmlns:w="http://schemas.openxmlformats.org/wordprocessingml/2006/main">
      <w:r>
        <w:t xml:space="preserve">  </w:t>
      </w:r>
      <w:r>
        <w:rPr/>
        <w:t xml:space="preserve">The Lancet (2017) 390:10111 (2461-2471)</w:t>
      </w:r>
      <w:r>
        <w:rPr/>
        <w:t xml:space="preserve">. Date of Publication: 2 Dec 2017</w:t>
      </w:r>
    </w:p>
    <w:p xmlns:w="http://schemas.openxmlformats.org/wordprocessingml/2006/main">
      <w:r>
        <w:rPr>
          <w:b/>
        </w:rPr>
        <w:t>ABSTRACT</w:t>
      </w:r>
    </w:p>
    <w:p xmlns:w="http://schemas.openxmlformats.org/wordprocessingml/2006/main">
      <w:r>
        <w:t xml:space="preserve">  </w:t>
      </w:r>
      <w:r>
        <w:rPr/>
        <w:t xml:space="preserve">Background Patients with advanced gastric or gastro-oesophageal junction cancer refractory to, or intolerant of, two or more previous regimens of chemotherapy have a poor prognosis, and current guidelines do not recommend any specific treatments for these patients. We assessed the efficacy and safety of nivolumab, a fully human IgG4 monoclonal antibody inhibitor of programmed death-1 (PD-1), in patients with advanced gastric or gastro-oesophageal junction cancer who had been previously been treated with two or more chemotherapy regimens. Methods In this randomised, double-blind, placebo-controlled, phase 3 trial done at 49 clinical sites in Japan, South Korea, and Taiwan, eligible patients (aged ≥20 years with unresectable advanced or recurrent gastric or gastro-oesophageal junction cancer refractory to, or intolerant of, standard therapy [including two or more previous chemotherapy regimens], with an Eastern Cooperative Oncology Group [ECOG] performance status of 0–1, and naive to anti-PD-1 therapy or other therapeutic antibodies and pharmacotherapies for the regulation of T cells) were recruited. Patients were randomly assigned (2:1) using an interactive web response system to receive 3 mg/kg nivolumab or placebo intravenously every 2 weeks, stratified by country, ECOG performance status, and number of organs with metastases. Study treatment was continued until progressive disease per investigator assessment or onset of toxicities requiring permanent discontinuation. Patients and investigators were masked to group assignment. The primary endpoint was overall survival in the intention-to-treat population. Safety was analysed in all patients who received at least one dose of study treatment. This study is ongoing but not recruiting new patients, and is registered with ClinicalTrials.gov, number NCT02267343. Findings Between Nov 4, 2014, and Feb 26, 2016, we randomly assigned 493 patients to receive nivolumab (n=330) or placebo (n=163). At the data cutoff (Aug 13, 2016), median follow-up in surviving patients was 8·87 months (IQR 6·57–12·37) in the nivolumab group and 8·59 months (5·65–11·37) in the placebo group. Median overall survival was 5·26 months (95% CI 4·60–6·37) in the nivolumab group and 4·14 months (3·42–4·86) in the placebo group (hazard ratio 0·63, 95% CI 0·51–0·78; p&lt;0·0001). 12-month overall survival rates were 26·2% (95% CI 20·7–32·0) with nivolumab and 10·9% (6·2–17·0) with placebo. Grade 3 or 4 treatment-related adverse events occurred in 34 (10%) of 330 patients who received nivolumab and seven (4%) of 161 patients who received placebo; treatment-related adverse events led to death in five (2%) of 330 patients in the nivolumab group and two (1%) of 161 patients in the placebo group. No new safety signals were observed. Interpretation In this phase 3 study, the survival benefits indicate that nivolumab might be a new treatment option for heavily pretreated patients with advanced gastric or gastro-oesophageal junction cancer. Ongoing trials that include non-Asian patients are investigating nivolumab for advanced gastric or gastro-oesophageal junction cancer in various settings and earlier treatment lines. Funding Ono Pharmaceutical and Bristol-Myers Squibb.</w:t>
      </w:r>
    </w:p>
    <w:p xmlns:w="http://schemas.openxmlformats.org/wordprocessingml/2006/main">
      <w:r>
        <w:rPr>
          <w:b/>
        </w:rPr>
        <w:t>DOI</w:t>
      </w:r>
    </w:p>
    <w:p xmlns:w="http://schemas.openxmlformats.org/wordprocessingml/2006/main">
      <w:r>
        <w:t xml:space="preserve">  </w:t>
      </w:r>
      <w:r>
        <w:rPr/>
        <w:t xml:space="preserve">10.1016/S0140-6736(17)31827-5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195</w:t>
      </w:r>
    </w:p>
    <w:p xmlns:w="http://schemas.openxmlformats.org/wordprocessingml/2006/main">
      <w:r>
        <w:rPr>
          <w:b/>
        </w:rPr>
        <w:t>TITLE</w:t>
      </w:r>
    </w:p>
    <w:p xmlns:w="http://schemas.openxmlformats.org/wordprocessingml/2006/main">
      <w:r>
        <w:t xml:space="preserve">  </w:t>
      </w:r>
      <w:r>
        <w:rPr>
          <w:b/>
          <w:sz w:val="28"/>
          <w:szCs w:val="28"/>
        </w:rPr>
        <w:t xml:space="preserve">Is It Better to Use Ipilimumab Combined With a PD-1 Inhibitor or a PD-1 Inhibitor Alone as Initial Immunotherapy in Patients With Metastatic Melanoma?</w:t>
      </w:r>
    </w:p>
    <w:p xmlns:w="http://schemas.openxmlformats.org/wordprocessingml/2006/main">
      <w:r>
        <w:rPr>
          <w:b/>
        </w:rPr>
        <w:t>SOURCE</w:t>
      </w:r>
    </w:p>
    <w:p xmlns:w="http://schemas.openxmlformats.org/wordprocessingml/2006/main">
      <w:r>
        <w:t xml:space="preserve">  </w:t>
      </w:r>
      <w:r>
        <w:rPr/>
        <w:t xml:space="preserve">Clinical Skin Cancer (2017) 2:1-2 (10-17)</w:t>
      </w:r>
      <w:r>
        <w:rPr/>
        <w:t xml:space="preserve">. Date of Publication: 1 Dec 2017</w:t>
      </w:r>
    </w:p>
    <w:p xmlns:w="http://schemas.openxmlformats.org/wordprocessingml/2006/main">
      <w:r>
        <w:rPr>
          <w:b/>
        </w:rPr>
        <w:t>ABSTRACT</w:t>
      </w:r>
    </w:p>
    <w:p xmlns:w="http://schemas.openxmlformats.org/wordprocessingml/2006/main">
      <w:r>
        <w:t xml:space="preserve">  </w:t>
      </w:r>
      <w:r>
        <w:rPr/>
        <w:t xml:space="preserve">The use of immunotherapy in the form of monoclonal antibodies that target proteins involved in the modulation of the immune response, or checkpoints, is among the standard treatment options for patients with advanced melanoma. Ipilimumab, an anti-cytotoxic T-lymphocyte associated protein 4 (CTLA-4) agent, was the first monoclonal antibody to be approved for clinical use as monotherapy to treat this disease. Significant advances were witnessed as a result of Programmed Death Receptor 1 (PD-1) blockade with pembrolizumab and nivolumab, agents that resulted in improved outcomes and reduced toxicity when compared with ipilimumab or cytotoxic chemotherapy. More recently, robust antitumor effect was demonstrated in the setting of combined CTLA-4 and PD-1 blockade with ipilimumab and nivolumab, albeit at a cost more pronounced in immune-related adverse events and unclear benefits in terms of overall survival in comparison to single-agent anti-PD-1 therapy. As a result, the optimal first-line therapy for patients with advanced melanoma remains debatable, and clearly not all patients are candidates for combined checkpoint blockade. In this review, we revisit the available literature that interrogated the efficacy of single-agent anti-PD-1 treatment and the combination of ipilimumab and nivolumab as well as aspects that may help guide treatment decisions in a scenario in which the standard of care remains unclear.</w:t>
      </w:r>
    </w:p>
    <w:p xmlns:w="http://schemas.openxmlformats.org/wordprocessingml/2006/main">
      <w:r>
        <w:rPr>
          <w:b/>
        </w:rPr>
        <w:t>DOI</w:t>
      </w:r>
    </w:p>
    <w:p xmlns:w="http://schemas.openxmlformats.org/wordprocessingml/2006/main">
      <w:r>
        <w:t xml:space="preserve">  </w:t>
      </w:r>
      <w:r>
        <w:rPr/>
        <w:t xml:space="preserve">10.1016/j.clsc.2017.06.003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196</w:t>
      </w:r>
    </w:p>
    <w:p xmlns:w="http://schemas.openxmlformats.org/wordprocessingml/2006/main">
      <w:r>
        <w:rPr>
          <w:b/>
        </w:rPr>
        <w:t>TITLE</w:t>
      </w:r>
    </w:p>
    <w:p xmlns:w="http://schemas.openxmlformats.org/wordprocessingml/2006/main">
      <w:r>
        <w:t xml:space="preserve">  </w:t>
      </w:r>
      <w:r>
        <w:rPr>
          <w:b/>
          <w:sz w:val="28"/>
          <w:szCs w:val="28"/>
        </w:rPr>
        <w:t xml:space="preserve">Cutting the Brakes: Immunotherapy With PD-1 Inhibitors</w:t>
      </w:r>
    </w:p>
    <w:p xmlns:w="http://schemas.openxmlformats.org/wordprocessingml/2006/main">
      <w:r>
        <w:rPr>
          <w:b/>
        </w:rPr>
        <w:t>SOURCE</w:t>
      </w:r>
    </w:p>
    <w:p xmlns:w="http://schemas.openxmlformats.org/wordprocessingml/2006/main">
      <w:r>
        <w:t xml:space="preserve">  </w:t>
      </w:r>
      <w:r>
        <w:rPr/>
        <w:t xml:space="preserve">Clinical Skin Cancer (2017) 2:1-2 (24-31)</w:t>
      </w:r>
      <w:r>
        <w:rPr/>
        <w:t xml:space="preserve">. Date of Publication: 1 Dec 2017</w:t>
      </w:r>
    </w:p>
    <w:p xmlns:w="http://schemas.openxmlformats.org/wordprocessingml/2006/main">
      <w:r>
        <w:rPr>
          <w:b/>
        </w:rPr>
        <w:t>ABSTRACT</w:t>
      </w:r>
    </w:p>
    <w:p xmlns:w="http://schemas.openxmlformats.org/wordprocessingml/2006/main">
      <w:r>
        <w:t xml:space="preserve">  </w:t>
      </w:r>
      <w:r>
        <w:rPr/>
        <w:t xml:space="preserve">Immunotherapy targeting the PD-1 negative regulatory pathway has revolutionized the treatment of melanoma. The median survival for metastatic melanoma has dramatically improved over the last 5 years, from 9 months to longer than 2 years. This improvement is largely the result of to the development of anti–PD-1 targeted immunotherapy. In melanoma, durable responses have now been observed lasting many years. The field of immune checkpoint therapy, or “cutting the brakes” on antitumor immune response, is rapidly evolving, and new challenges continue to emerge in the optimal clinical use of these drugs. We review the discovery and development of anti–PD-1 therapies and the clinical successes and difficulties that have manifested with widespread use. The emergence of autoimmune toxicities and their management is a critical area of study going forward, as these toxicities can often limit the utility of these therapies in patients who otherwise would benefit. Anti–PD-1 therapy has undoubtedly been the most dramatic shift in cancer therapy in this decade, with US Food and Drug Administration approvals in melanoma and over half a dozen other cancers. Large preclinical and clinical research efforts are now aimed at understanding the immune biology driving resistance to anti–PD-1 therapy in patients with tumors that do not respond. The future is bright, but rational approaches will be necessary to have the greatest impact on the lives of melanoma patients.</w:t>
      </w:r>
    </w:p>
    <w:p xmlns:w="http://schemas.openxmlformats.org/wordprocessingml/2006/main">
      <w:r>
        <w:rPr>
          <w:b/>
        </w:rPr>
        <w:t>DOI</w:t>
      </w:r>
    </w:p>
    <w:p xmlns:w="http://schemas.openxmlformats.org/wordprocessingml/2006/main">
      <w:r>
        <w:t xml:space="preserve">  </w:t>
      </w:r>
      <w:r>
        <w:rPr/>
        <w:t xml:space="preserve">10.1016/j.clsc.2017.09.001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197</w:t>
      </w:r>
    </w:p>
    <w:p xmlns:w="http://schemas.openxmlformats.org/wordprocessingml/2006/main">
      <w:r>
        <w:rPr>
          <w:b/>
        </w:rPr>
        <w:t>TITLE</w:t>
      </w:r>
    </w:p>
    <w:p xmlns:w="http://schemas.openxmlformats.org/wordprocessingml/2006/main">
      <w:r>
        <w:t xml:space="preserve">  </w:t>
      </w:r>
      <w:r>
        <w:rPr>
          <w:b/>
          <w:sz w:val="28"/>
          <w:szCs w:val="28"/>
        </w:rPr>
        <w:t xml:space="preserve">Randomized phase 2 trial of lirilumab (anti-KIR monoclonal antibody, mab) as maintenance treatment in elderly patients (pts) with acute myeloid leukemia (AML): Results of the EFFIKIR trial</w:t>
      </w:r>
    </w:p>
    <w:p xmlns:w="http://schemas.openxmlformats.org/wordprocessingml/2006/main">
      <w:r>
        <w:rPr>
          <w:b/>
        </w:rPr>
        <w:t>SOURCE</w:t>
      </w:r>
    </w:p>
    <w:p xmlns:w="http://schemas.openxmlformats.org/wordprocessingml/2006/main">
      <w:r>
        <w:t xml:space="preserve">  </w:t>
      </w:r>
      <w:r>
        <w:rPr/>
        <w:t xml:space="preserve">Blood (2017) 130 Supplement 1</w:t>
      </w:r>
      <w:r>
        <w:rPr/>
        <w:t xml:space="preserve">. Date of Publication: 1 Dec 2017</w:t>
      </w:r>
    </w:p>
    <w:p xmlns:w="http://schemas.openxmlformats.org/wordprocessingml/2006/main">
      <w:r>
        <w:rPr>
          <w:b/>
        </w:rPr>
        <w:t>ABSTRACT</w:t>
      </w:r>
    </w:p>
    <w:p xmlns:w="http://schemas.openxmlformats.org/wordprocessingml/2006/main">
      <w:r>
        <w:t xml:space="preserve">  </w:t>
      </w:r>
      <w:r>
        <w:rPr/>
        <w:t xml:space="preserve">Background Inhibitory Killer Immunoglobulin-like Receptors (KIR) negatively regulate Natural Killer (NK) cellmediated killing of HLA class I-expressing tumors. Lack of KIR-HLA class I interactions has been associated with antitumor efficacy and increased survival in patients (pts) with AML in CR after haploidentical stem cell transplantation from KIR-mismatched donors(Ruggeri, Blood 2007). IPH2101, a fully human mAb designed to enhance antitumor effects of NK cells by blocking the major inhibitory HLA-C-specific KIR can be safely administered in elderly pts with AML (Vey, Blood 2012). Lirilumab is a 2nd generation anti-KIR mAb currently evaluated in multiple indications and combinations with encouraging preliminary results in combination with nivolumab in pts with squamous cell carcinoma of the head and neck (Leidner, SITC 2016). Here we report the results of a phase 2 trial with lirilumab as single agent in the maintenance therapy of elderly pts with AML in first CR. The objectives of this randomized phase 2 study were to determine if lirilumab could improve leukemia free survival (LFS) and to assess two dose schedules predicted from the phase 1 dose-escalation trial (Vey, ASCO 2015) to be associated with either continuous (CONT) or intermittent (INT) full KIR occupancy. Methods EFFIKIR was a randomized double-blind 3-arm placebo controlled trial (NCT01687387). Eligible pts were: aged 60 to 80 yrs, diagnosed with non-APL AML, in CR1 following standard induction (1 to 2 cycles) and consolidation (1 to 2 cycles) and had: ECOG performance status of 0-1, adequate hematologic, liver and renal function. Pts were randomly allocated to receive placebo or lirilumab given at either 0.1 mg/kg q 12 weeks (INT) or 1mg/kg q 4 weeks (CONT) according to a minimization algorithm adjusting for center, primary vs. secondary AML, number of consolidation cycles (1 vs. 2) and cytogenetics. Pts were to receive up to 2 yrs of therapy. The primary endpoint was LFS by independent central review. Results Between November 2012 and July 2014, 153 pts were randomized and 152 pts were treated; Pts characteristics are depicted in Table 1. All had received 7+3 induction therapy. Most pts (81%) received 2 cycles of consolidation prior to inclusion. Consolidation chemotherapy consisted of intermediate-dose single agent cytarabine (IDAC) in 53%, and 5+1 in 47% of the pts, according to the recommendations of the ALFA and FILO cooperative groups, respectively. Median time since diagnosis was 4.9 months (mo) [2.8-15.5]. Median time between CR or the last consolidation and randomization were 3.3 [1.1-5.9] and 1.5 mo [0.3-3.5], respectively. The 3 arms were well balanced apart from a slight trend in favor of the placebo arm for lower age, better ECOG, and use of IDAC as consolidation. In March 2015, based upon DSMB recommendation, treatment of pts in CONT was discontinued in light of an excess of early relapses. Mean number of treatment cycles administered was 14.7, 8.8 and 13.8 in the INT, CONT and placebo arms respectively and only 6 pts had one cycle postponed in the lirilumab arms. Major reasons for study discontinuation were relapse (63%) and adverse events (AE) (10%). AE rate was analyzed by taking into account the exposure across pts in each arm. Slightly more AE rate of G1-G2 asthenia, diarrhea and pruritus was observed in CONT arm. Occurrence of hematological disorders did not differ between the 3 arms. 17 pts (11%) experienced second primary malignancies across the 3 arms. PK/PD results were in line with the model predictions: transient full KIR occupancy lasting 7-28 days for the majority of the INT arm pts and permanent full occupancy in the CONT arm. Lirilumab is not significantly immunogenic and does not induce major modifications in peripheral blood NK and T cell subsets. With a median follow-up of 36.6 mo [33.4; 38.2], 108 pts experienced relapses and 2 pts died before relapse. LFS results are presented in Table 2. Conclusions Single agent lirilumab administered for up to 24 cycles was well tolerated. Lirilumab did not result in a statistically significant improvement of LFS in the challenging setting of maintenance in AML in elderly pts. Immune-pharmacological studies will be presented. Potential hypotheses relevant for AML and lirilumab monotherapy (e.g. dosage/schedule optimization, partial desensitization by continuous KIR blockade leading to an impaired immunosurveillance by NK cells) for the nonsignificant trends will be discussed. (Table presented).</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198</w:t>
      </w:r>
    </w:p>
    <w:p xmlns:w="http://schemas.openxmlformats.org/wordprocessingml/2006/main">
      <w:r>
        <w:rPr>
          <w:b/>
        </w:rPr>
        <w:t>TITLE</w:t>
      </w:r>
    </w:p>
    <w:p xmlns:w="http://schemas.openxmlformats.org/wordprocessingml/2006/main">
      <w:r>
        <w:t xml:space="preserve">  </w:t>
      </w:r>
      <w:r>
        <w:rPr>
          <w:b/>
          <w:sz w:val="28"/>
          <w:szCs w:val="28"/>
        </w:rPr>
        <w:t xml:space="preserve">Durvalumab after chemoradiotherapy in stage III non–small-cell lung cancer</w:t>
      </w:r>
    </w:p>
    <w:p xmlns:w="http://schemas.openxmlformats.org/wordprocessingml/2006/main">
      <w:r>
        <w:rPr>
          <w:b/>
        </w:rPr>
        <w:t>SOURCE</w:t>
      </w:r>
    </w:p>
    <w:p xmlns:w="http://schemas.openxmlformats.org/wordprocessingml/2006/main">
      <w:r>
        <w:t xml:space="preserve">  </w:t>
      </w:r>
      <w:r>
        <w:rPr/>
        <w:t xml:space="preserve">New England Journal of Medicine (2017) 377:20 (1919-1929)</w:t>
      </w:r>
      <w:r>
        <w:rPr/>
        <w:t xml:space="preserve">. Date of Publication: 16 Nov 2017</w:t>
      </w:r>
    </w:p>
    <w:p xmlns:w="http://schemas.openxmlformats.org/wordprocessingml/2006/main">
      <w:r>
        <w:rPr>
          <w:b/>
        </w:rPr>
        <w:t>ABSTRACT</w:t>
      </w:r>
    </w:p>
    <w:p xmlns:w="http://schemas.openxmlformats.org/wordprocessingml/2006/main">
      <w:r>
        <w:t xml:space="preserve">  </w:t>
      </w:r>
      <w:r>
        <w:rPr/>
        <w:t xml:space="preserve">BACKGROUND: Most patients with locally advanced, unresectable, non–small-cell lung cancer (NSCLC) have disease progression despite definitive chemoradiotherapy (chemotherapy plus concurrent radiation therapy). This phase 3 study compared the anti–programmed death ligand 1 antibody durvalumab as consolidation therapy with placebo in patients with stage III NSCLC who did not have disease progression after two or more cycles of platinum-based chemoradiotherapy. METHODS: We randomly assigned patients, in a 2:1 ratio, to receive durvalumab (at a dose of 10 mg per kilogram of body weight intravenously) or placebo every 2 weeks for up to 12 months. The study drug was administered 1 to 42 days after the patients had received chemoradiotherapy. The coprimary end points were progression-free survival (as assessed by means of blinded independent central review) and overall survival (unplanned for the interim analysis). Secondary end points included 12-month and 18-month progression-free survival rates, the objective response rate, the duration of response, the time to death or distant metastasis, and safety. RESULTS: Of 713 patients who underwent randomization, 709 received consolidation therapy (473 received durvalumab and 236 received placebo). The median progression-free survival from randomization was 16.8 months (95% confidence interval [CI], 13.0 to 18.1) with durvalumab versus 5.6 months (95% CI, 4.6 to 7.8) with placebo (stratified hazard ratio for disease progression or death, 0.52; 95% CI, 0.42 to 0.65; P&lt;0.001); the 12-month progression-free survival rate was 55.9% versus 35.3%, and the 18-month progression-free survival rate was 44.2% versus 27.0%. The response rate was higher with durvalumab than with placebo (28.4% vs. 16.0%; P&lt;0.001), and the median duration of response was longer (72.8% vs. 46.8% of the patients had an ongoing response at 18 months). The median time to death or distant metastasis was longer with durvalumab than with placebo (23.2 months vs. 14.6 months; P&lt;0.001). Grade 3 or 4 adverse events occurred in 29.9% of the patients who received durvalumab and 26.1% of those who received placebo; the most common adverse event of grade 3 or 4 was pneumonia (4.4% and 3.8%, respectively). A total of 15.4% of patients in the durvalumab group and 9.8% of those in the placebo group discontinued the study drug because of adverse events. CONCLUSIONS: Progression-free survival was significantly longer with durvalumab than with placebo. The secondary end points also favored durvalumab, and safety was similar between the groups.</w:t>
      </w:r>
    </w:p>
    <w:p xmlns:w="http://schemas.openxmlformats.org/wordprocessingml/2006/main">
      <w:r>
        <w:rPr>
          <w:b/>
        </w:rPr>
        <w:t>DOI</w:t>
      </w:r>
    </w:p>
    <w:p xmlns:w="http://schemas.openxmlformats.org/wordprocessingml/2006/main">
      <w:r>
        <w:t xml:space="preserve">  </w:t>
      </w:r>
      <w:r>
        <w:rPr/>
        <w:t xml:space="preserve">10.1056/NEJMoa1709937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199</w:t>
      </w:r>
    </w:p>
    <w:p xmlns:w="http://schemas.openxmlformats.org/wordprocessingml/2006/main">
      <w:r>
        <w:rPr>
          <w:b/>
        </w:rPr>
        <w:t>TITLE</w:t>
      </w:r>
    </w:p>
    <w:p xmlns:w="http://schemas.openxmlformats.org/wordprocessingml/2006/main">
      <w:r>
        <w:t xml:space="preserve">  </w:t>
      </w:r>
      <w:r>
        <w:rPr>
          <w:b/>
          <w:sz w:val="28"/>
          <w:szCs w:val="28"/>
        </w:rPr>
        <w:t xml:space="preserve">Adjuvant nivolumab versus ipilimumab in resected stage III or IV melanoma</w:t>
      </w:r>
    </w:p>
    <w:p xmlns:w="http://schemas.openxmlformats.org/wordprocessingml/2006/main">
      <w:r>
        <w:rPr>
          <w:b/>
        </w:rPr>
        <w:t>SOURCE</w:t>
      </w:r>
    </w:p>
    <w:p xmlns:w="http://schemas.openxmlformats.org/wordprocessingml/2006/main">
      <w:r>
        <w:t xml:space="preserve">  </w:t>
      </w:r>
      <w:r>
        <w:rPr/>
        <w:t xml:space="preserve">New England Journal of Medicine (2017) 377:19 (1824-1835)</w:t>
      </w:r>
      <w:r>
        <w:rPr/>
        <w:t xml:space="preserve">. Date of Publication: 9 Nov 2017</w:t>
      </w:r>
    </w:p>
    <w:p xmlns:w="http://schemas.openxmlformats.org/wordprocessingml/2006/main">
      <w:r>
        <w:rPr>
          <w:b/>
        </w:rPr>
        <w:t>ABSTRACT</w:t>
      </w:r>
    </w:p>
    <w:p xmlns:w="http://schemas.openxmlformats.org/wordprocessingml/2006/main">
      <w:r>
        <w:t xml:space="preserve">  </w:t>
      </w:r>
      <w:r>
        <w:rPr/>
        <w:t xml:space="preserve">BACKGROUND: Nivolumab and ipilimumab are immune checkpoint inhibitors that have been approved for the treatment of advanced melanoma. In the United States, ipilimumab has also been approved as adjuvant therapy for melanoma on the basis of recurrence- free and overall survival rates that were higher than those with placebo in a phase 3 trial. We wanted to determine the efficacy of nivolumab versus ipilimumab for adjuvant therapy in patients with resected advanced melanoma. METHODS: In this randomized, double-blind, phase 3 trial, we randomly assigned 906 patients (≥15 years of age) who were undergoing complete resection of stage IIIB, IIIC, or IV melanoma to receive an intravenous infusion of either nivolumab at a dose of 3 mg per kilogram of body weight every 2 weeks (453 patients) or ipilimumab at a dose of 10 mg per kilogram every 3 weeks for four doses and then every 12 weeks (453 patients). The patients were treated for a period of up to 1 year or until disease recurrence, a report of unacceptable toxic effects, or withdrawal of consent. The primary end point was recurrence-free survival in the intention-totreat population. RESULTS: At a minimum follow-up of 18 months, the 12-month rate of recurrence-free survival was 70.5% (95% confidence interval [CI], 66.1 to 74.5) in the nivolumab group and 60.8% (95% CI, 56.0 to 65.2) in the ipilimumab group (hazard ratio for disease recurrence or death, 0.65; 97.56% CI, 0.51 to 0.83; P&lt;0.001). Treatmentrelated grade 3 or 4 adverse events were reported in 14.4% of the patients in the nivolumab group and in 45.9% of those in the ipilimumab group; treatment was discontinued because of any adverse event in 9.7% and 42.6% of the patients, respectively. Two deaths (0.4%) related to toxic effects were reported in the ipilimumab group more than 100 days after treatment. CONCLUSIONS: Among patients undergoing resection of stage IIIB, IIIC, or IV melanoma, adjuvant therapy with nivolumab resulted in significantly longer recurrence-free survival and a lower rate of grade 3 or 4 adverse events than adjuvant therapy with ipilimumab.</w:t>
      </w:r>
    </w:p>
    <w:p xmlns:w="http://schemas.openxmlformats.org/wordprocessingml/2006/main">
      <w:r>
        <w:rPr>
          <w:b/>
        </w:rPr>
        <w:t>DOI</w:t>
      </w:r>
    </w:p>
    <w:p xmlns:w="http://schemas.openxmlformats.org/wordprocessingml/2006/main">
      <w:r>
        <w:t xml:space="preserve">  </w:t>
      </w:r>
      <w:r>
        <w:rPr/>
        <w:t xml:space="preserve">10.1056/NEJMoa1709030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200</w:t>
      </w:r>
    </w:p>
    <w:p xmlns:w="http://schemas.openxmlformats.org/wordprocessingml/2006/main">
      <w:r>
        <w:rPr>
          <w:b/>
        </w:rPr>
        <w:t>TITLE</w:t>
      </w:r>
    </w:p>
    <w:p xmlns:w="http://schemas.openxmlformats.org/wordprocessingml/2006/main">
      <w:r>
        <w:t xml:space="preserve">  </w:t>
      </w:r>
      <w:r>
        <w:rPr>
          <w:b/>
          <w:sz w:val="28"/>
          <w:szCs w:val="28"/>
        </w:rPr>
        <w:t xml:space="preserve">Final analysis of a randomised trial comparing pembrolizumab versus investigator-choice chemotherapy for ipilimumab-refractory advanced melanoma</w:t>
      </w:r>
    </w:p>
    <w:p xmlns:w="http://schemas.openxmlformats.org/wordprocessingml/2006/main">
      <w:r>
        <w:rPr>
          <w:b/>
        </w:rPr>
        <w:t>SOURCE</w:t>
      </w:r>
    </w:p>
    <w:p xmlns:w="http://schemas.openxmlformats.org/wordprocessingml/2006/main">
      <w:r>
        <w:t xml:space="preserve">  </w:t>
      </w:r>
      <w:r>
        <w:rPr/>
        <w:t xml:space="preserve">European Journal of Cancer (2017) 86 (37-45)</w:t>
      </w:r>
      <w:r>
        <w:rPr/>
        <w:t xml:space="preserve">. Date of Publication: 1 Nov 2017</w:t>
      </w:r>
    </w:p>
    <w:p xmlns:w="http://schemas.openxmlformats.org/wordprocessingml/2006/main">
      <w:r>
        <w:rPr>
          <w:b/>
        </w:rPr>
        <w:t>ABSTRACT</w:t>
      </w:r>
    </w:p>
    <w:p xmlns:w="http://schemas.openxmlformats.org/wordprocessingml/2006/main">
      <w:r>
        <w:t xml:space="preserve">  </w:t>
      </w:r>
      <w:r>
        <w:rPr/>
        <w:t xml:space="preserve">Aim To evaluate the protocol-specified final analysis of overall survival (OS) in the KEYNOTE-002 study (NCT01704287) of pembrolizumab versus chemotherapy in patients with ipilimumab-refractory, advanced melanoma. Methods In this randomised, phase II study, eligible patients had advanced melanoma with documented progression after two or more ipilimumab doses, previous BRAF or MEK inhibitor or both, if BRAF</w:t>
      </w:r>
      <w:r>
        <w:rPr>
          <w:vertAlign w:val="superscript"/>
        </w:rPr>
        <w:t xml:space="preserve">V600</w:t>
      </w:r>
      <w:r>
        <w:rPr/>
        <w:t xml:space="preserve"> mutant-positive. Patients were randomised to pembrolizumab 2 mg/kg or 10 mg/kg every 3 weeks or investigator-choice chemotherapy. Crossover to pembrolizumab was allowed following progression on chemotherapy. The protocol-specified final OS was performed in the intent-to-treat population. Survival was positive if p &lt; 0.01 in one pembrolizumab arm. Results A total of 180 patients were randomised to pembrolizumab 2 mg/kg, 181 to pembrolizumab 10 mg/kg and 179 to chemotherapy. At a median follow-up of 28 months (range 24.1–35.5), 368 patients died and 98 (55%) crossed over to pembrolizumab. Pembrolizumab 2 mg/kg (hazard ratio [HR] 0.86, 95% confidence interval [CI] 0.67–1.10, p = 0.117) and 10 mg/kg (0.74, 0.57–0.96, p = 0.011) resulted in a non-statistically significant improvement in OS versus chemotherapy; median OS was 13.4 (95% CI 11.0–16.4) and 14.7 (95% CI 11.3–19.5), respectively, versus 11.0 months (95% CI 8.9–13.8), with limited improvement after censoring for crossover. Two-year survival rates were 36% and 38%, versus 30%. Progression-free survival, objective response rate and duration of response improved with pembrolizumab versus chemotherapy, regardless of dose. Grade III–V treatment-related adverse events occurred in 24 (13.5%), 30 (16.8%) and 45 (26.3%) patients, respectively. Conclusion Improvement in OS with pembrolizumab was not statistically significant at either dose versus chemotherapy.</w:t>
      </w:r>
    </w:p>
    <w:p xmlns:w="http://schemas.openxmlformats.org/wordprocessingml/2006/main">
      <w:r>
        <w:rPr>
          <w:b/>
        </w:rPr>
        <w:t>DOI</w:t>
      </w:r>
    </w:p>
    <w:p xmlns:w="http://schemas.openxmlformats.org/wordprocessingml/2006/main">
      <w:r>
        <w:t xml:space="preserve">  </w:t>
      </w:r>
      <w:r>
        <w:rPr/>
        <w:t xml:space="preserve">10.1016/j.ejca.2017.07.022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201</w:t>
      </w:r>
    </w:p>
    <w:p xmlns:w="http://schemas.openxmlformats.org/wordprocessingml/2006/main">
      <w:r>
        <w:rPr>
          <w:b/>
        </w:rPr>
        <w:t>TITLE</w:t>
      </w:r>
    </w:p>
    <w:p xmlns:w="http://schemas.openxmlformats.org/wordprocessingml/2006/main">
      <w:r>
        <w:t xml:space="preserve">  </w:t>
      </w:r>
      <w:r>
        <w:rPr>
          <w:b/>
          <w:sz w:val="28"/>
          <w:szCs w:val="28"/>
        </w:rPr>
        <w:t xml:space="preserve">Pembrolizumab in advanced soft-tissue sarcoma and bone sarcoma (SARC028): a multicentre, two-cohort, single-arm, open-label, phase 2 trial</w:t>
      </w:r>
    </w:p>
    <w:p xmlns:w="http://schemas.openxmlformats.org/wordprocessingml/2006/main">
      <w:r>
        <w:rPr>
          <w:b/>
        </w:rPr>
        <w:t>SOURCE</w:t>
      </w:r>
    </w:p>
    <w:p xmlns:w="http://schemas.openxmlformats.org/wordprocessingml/2006/main">
      <w:r>
        <w:t xml:space="preserve">  </w:t>
      </w:r>
      <w:r>
        <w:rPr/>
        <w:t xml:space="preserve">The Lancet Oncology (2017) 18:11 (1493-1501)</w:t>
      </w:r>
      <w:r>
        <w:rPr/>
        <w:t xml:space="preserve">. Date of Publication: 1 Nov 2017</w:t>
      </w:r>
    </w:p>
    <w:p xmlns:w="http://schemas.openxmlformats.org/wordprocessingml/2006/main">
      <w:r>
        <w:rPr>
          <w:b/>
        </w:rPr>
        <w:t>ABSTRACT</w:t>
      </w:r>
    </w:p>
    <w:p xmlns:w="http://schemas.openxmlformats.org/wordprocessingml/2006/main">
      <w:r>
        <w:t xml:space="preserve">  </w:t>
      </w:r>
      <w:r>
        <w:rPr/>
        <w:t xml:space="preserve">Background Patients with advanced sarcomas have a poor prognosis and few treatment options that improve overall survival. Chemotherapy and targeted therapies offer short-lived disease control. We assessed pembrolizumab, an anti-PD-1 antibody, for safety and activity in patients with advanced soft-tissue sarcoma or bone sarcoma. Methods In this two-cohort, single-arm, open-label, phase 2 study, we enrolled patients with soft-tissue sarcoma or bone sarcoma from 12 academic centres in the USA that were members of the Sarcoma Alliance for Research through Collaboration (SARC). Patients with soft-tissue sarcoma had to be aged 18 years or older to enrol; patients with bone sarcoma could enrol if they were aged 12 years or older. Patients had histological evidence of metastatic or surgically unresectable locally advanced sarcoma, had received up to three previous lines of systemic anticancer therapy, had at least one measurable lesion according to the Response Evaluation Criteria In Solid Tumors version 1.1, and had at least one lesion accessible for biopsy. All patients were treated with 200 mg intravenous pembrolizumab every 3 weeks. The primary endpoint was investigator-assessed objective response. Patients who received at least one dose of pembrolizumab were included in the safety analysis and patients who progressed or reached at least one scan assessment were included in the activity analysis. Accrual is ongoing in some disease cohorts. This trial is registered with ClinicalTrials.gov, number NCT02301039. Findings Between March 13, 2015, and Feb 18, 2016, we enrolled 86 patients, 84 of whom received pembrolizumab (42 in each disease cohort) and 80 of whom were evaluable for response (40 in each disease cohort). Median follow-up was 17·8 months (IQR 12·3–19·3). Seven (18%) of 40 patients with soft-tissue sarcoma had an objective response, including four (40%) of ten patients with undifferentiated pleomorphic sarcoma, two (20%) of ten patients with liposarcoma, and one (10%) of ten patients with synovial sarcoma. No patients with leiomyosarcoma (n=10) had an objective response. Two (5%) of 40 patients with bone sarcoma had an objective response, including one (5%) of 22 patients with osteosarcoma and one (20%) of five patients with chondrosarcoma. None of the 13 patients with Ewing's sarcoma had an objective response. The most frequent grade 3 or worse adverse events were anaemia (six [14%]), decreased lymphocyte count (five [12%]), prolonged activated partial thromboplastin time (four [10%]), and decreased platelet count (three [7%]) in the bone sarcoma group, and anaemia, decreased lymphocyte count, and prolonged activated partial thromboplastin time in the soft-tissue sarcoma group (three [7%] each). Nine (11%) patients (five [12%] in the bone sarcoma group and four [10%] in the soft-tissue sarcoma group) had treatment-emergent serious adverse events (SAEs), five of whom had immune-related SAEs, including two with adrenal insufficiency, two with pneumonitis, and one with nephritis. Interpretation Pembrolizumab has meaningful clinical activity in patients with undifferentiated pleomorphic sarcoma or dedifferentiated liposarcoma. Enrolment to expanded cohorts of those subtypes is ongoing to confirm and characterise the activity of pembrolizumab. Funding Merck, SARC, Sarcoma Foundation of America, QuadW Foundation, Pittsburgh Cure Sarcoma, and Ewan McGregor.</w:t>
      </w:r>
    </w:p>
    <w:p xmlns:w="http://schemas.openxmlformats.org/wordprocessingml/2006/main">
      <w:r>
        <w:rPr>
          <w:b/>
        </w:rPr>
        <w:t>DOI</w:t>
      </w:r>
    </w:p>
    <w:p xmlns:w="http://schemas.openxmlformats.org/wordprocessingml/2006/main">
      <w:r>
        <w:t xml:space="preserve">  </w:t>
      </w:r>
      <w:r>
        <w:rPr/>
        <w:t xml:space="preserve">10.1016/S1470-2045(17)30624-1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202</w:t>
      </w:r>
    </w:p>
    <w:p xmlns:w="http://schemas.openxmlformats.org/wordprocessingml/2006/main">
      <w:r>
        <w:rPr>
          <w:b/>
        </w:rPr>
        <w:t>TITLE</w:t>
      </w:r>
    </w:p>
    <w:p xmlns:w="http://schemas.openxmlformats.org/wordprocessingml/2006/main">
      <w:r>
        <w:t xml:space="preserve">  </w:t>
      </w:r>
      <w:r>
        <w:rPr>
          <w:b/>
          <w:sz w:val="28"/>
          <w:szCs w:val="28"/>
        </w:rPr>
        <w:t xml:space="preserve">Phase 1 dose escalation trial of CV301</w:t>
      </w:r>
    </w:p>
    <w:p xmlns:w="http://schemas.openxmlformats.org/wordprocessingml/2006/main">
      <w:r>
        <w:rPr>
          <w:b/>
        </w:rPr>
        <w:t>SOURCE</w:t>
      </w:r>
    </w:p>
    <w:p xmlns:w="http://schemas.openxmlformats.org/wordprocessingml/2006/main">
      <w:r>
        <w:t xml:space="preserve">  </w:t>
      </w:r>
      <w:r>
        <w:rPr/>
        <w:t xml:space="preserve">Journal for ImmunoTherapy of Cancer (2017) 5 Supplement 2</w:t>
      </w:r>
      <w:r>
        <w:rPr/>
        <w:t xml:space="preserve">. Date of Publication: 1 Nov 2017</w:t>
      </w:r>
    </w:p>
    <w:p xmlns:w="http://schemas.openxmlformats.org/wordprocessingml/2006/main">
      <w:r>
        <w:rPr>
          <w:b/>
        </w:rPr>
        <w:t>ABSTRACT</w:t>
      </w:r>
    </w:p>
    <w:p xmlns:w="http://schemas.openxmlformats.org/wordprocessingml/2006/main">
      <w:r>
        <w:t xml:space="preserve">  </w:t>
      </w:r>
      <w:r>
        <w:rPr/>
        <w:t xml:space="preserve">Background CV301 is a poxviral-based vaccine comprising a prime-boost strategy with Modified Vaccinia Ankara (MVA, prime) and fowlpox (FPV, boost), which contain transgenes encoding two tumor associated antigens, CEA and MUC-1, as well as 3 costimulatory molecules (B7.1, ICAM-1 and LFA-3, called TRICOM). Preclinical evidence suggests CV- 301 activates CEA and MUC-1 specific T cell responses, potentially increasing the clinical benefit of immune checkpoint inhibition. An open label phase 1/1b/2 trial was initiated to evaluate safety of CV301 alone (phase 1) and in combination with PD-1/L1 inhibition (phase 1b) to be followed by a randomized phase 2 trial evaluating the combination compared with PD-1/L1 inhibition alone. Here, we report the phase 1 safety evaluation of CV301. Methods This open-label, 3 +3 design dose-escalation phase 1 trial evaluated 3 dose levels of the priming dose of CV301 (MVA): 1, 2 or 4 s.c. injections of 4 x 10</w:t>
      </w:r>
      <w:r>
        <w:rPr>
          <w:vertAlign w:val="superscript"/>
        </w:rPr>
        <w:t xml:space="preserve">8</w:t>
      </w:r>
      <w:r>
        <w:rPr/>
        <w:t xml:space="preserve"> Inf.U/0.5 mL on days 1 and 29. FPV booster doses were scheduled for all subjects subcutaneously at a 1 × 10</w:t>
      </w:r>
      <w:r>
        <w:rPr>
          <w:vertAlign w:val="superscript"/>
        </w:rPr>
        <w:t xml:space="preserve">9</w:t>
      </w:r>
      <w:r>
        <w:rPr/>
        <w:t xml:space="preserve"> Inf.U/0.5 mL dose on weeks 9, 11, 13, 15, 19, 23, 27, 31, 35, 39, 43, 47, 51, 65, 78, 91 and 104. Results There were no dose limiting toxicities in the phase 1 evaluation of CV301 alone. The minimum required patient number was enrolled in each dose level (DL1: 3, DL2: 3, DL3: 6, total: 12). The most frequent treatment-related AEs were temporary and self-limiting, grade 1/2, and included injection site reactions (erythema, pruritus, pain, induration and/or swelling) and general symptoms (fever/chills, flu-like symptoms, headache, fatigue/weakness, nausea/vomiting, myalgia and arthralgia). Seven of the 12 patients have microsatellite stable colon cancer. Of these seven, two had preliminary evidence of benefit. One patient with stable disease at first restaging has marked reduction (60% fall) in tumor markers at 10 weeks. Another patient had unconfirmed partial response at first restaging (6 weeks). When 3 month restaging scans indicated progression, a PD-L1 inhibitor was initiated. Subsequently, tumor markers fell by 60%. Conclusions CV301 priming doses (MVA) can be safely administered to at least 4 injection sites concurrently at 4 x 10</w:t>
      </w:r>
      <w:r>
        <w:rPr>
          <w:vertAlign w:val="superscript"/>
        </w:rPr>
        <w:t xml:space="preserve">8</w:t>
      </w:r>
      <w:r>
        <w:rPr/>
        <w:t xml:space="preserve"> Inf.U/0.5 mL per site for a total of 1.6 x 10</w:t>
      </w:r>
      <w:r>
        <w:rPr>
          <w:vertAlign w:val="superscript"/>
        </w:rPr>
        <w:t xml:space="preserve">9</w:t>
      </w:r>
      <w:r>
        <w:rPr/>
        <w:t xml:space="preserve"> Inf.U, which is the recommended phase 1b and phase 2 dose. Booster doses (FPV) can safely be administered s.c. at 1 x 10</w:t>
      </w:r>
      <w:r>
        <w:rPr>
          <w:vertAlign w:val="superscript"/>
        </w:rPr>
        <w:t xml:space="preserve">9</w:t>
      </w:r>
      <w:r>
        <w:rPr/>
        <w:t xml:space="preserve"> Inf.U/0.5mL. Subsequent analyzes will include immune response data. The trial will continue to enroll phase 1b and, subsequently, the randomized phase 2.</w:t>
      </w:r>
    </w:p>
    <w:p xmlns:w="http://schemas.openxmlformats.org/wordprocessingml/2006/main">
      <w:r>
        <w:rPr>
          <w:b/>
        </w:rPr>
        <w:t>DOI</w:t>
      </w:r>
    </w:p>
    <w:p xmlns:w="http://schemas.openxmlformats.org/wordprocessingml/2006/main">
      <w:r>
        <w:t xml:space="preserve">  </w:t>
      </w:r>
      <w:r>
        <w:rPr/>
        <w:t xml:space="preserve">10.1186/s40425-017-0289-3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203</w:t>
      </w:r>
    </w:p>
    <w:p xmlns:w="http://schemas.openxmlformats.org/wordprocessingml/2006/main">
      <w:r>
        <w:rPr>
          <w:b/>
        </w:rPr>
        <w:t>TITLE</w:t>
      </w:r>
    </w:p>
    <w:p xmlns:w="http://schemas.openxmlformats.org/wordprocessingml/2006/main">
      <w:r>
        <w:t xml:space="preserve">  </w:t>
      </w:r>
      <w:r>
        <w:rPr>
          <w:b/>
          <w:sz w:val="28"/>
          <w:szCs w:val="28"/>
        </w:rPr>
        <w:t xml:space="preserve">Early results of a multicenter phase I and open-label, randomized phase ii study testing the toxicities and efficacy of MK-3475 (pembrolizumab) in combination with MRI-guided laser interstitial thermal therapy (LITT) in recurrent malignant gliomas</w:t>
      </w:r>
    </w:p>
    <w:p xmlns:w="http://schemas.openxmlformats.org/wordprocessingml/2006/main">
      <w:r>
        <w:rPr>
          <w:b/>
        </w:rPr>
        <w:t>SOURCE</w:t>
      </w:r>
    </w:p>
    <w:p xmlns:w="http://schemas.openxmlformats.org/wordprocessingml/2006/main">
      <w:r>
        <w:t xml:space="preserve">  </w:t>
      </w:r>
      <w:r>
        <w:rPr/>
        <w:t xml:space="preserve">Neuro-Oncology (2017) 19 Supplement 6 (vi29-vi30)</w:t>
      </w:r>
      <w:r>
        <w:rPr/>
        <w:t xml:space="preserve">. Date of Publication: 1 Nov 2017</w:t>
      </w:r>
    </w:p>
    <w:p xmlns:w="http://schemas.openxmlformats.org/wordprocessingml/2006/main">
      <w:r>
        <w:rPr>
          <w:b/>
        </w:rPr>
        <w:t>ABSTRACT</w:t>
      </w:r>
    </w:p>
    <w:p xmlns:w="http://schemas.openxmlformats.org/wordprocessingml/2006/main">
      <w:r>
        <w:t xml:space="preserve">  </w:t>
      </w:r>
      <w:r>
        <w:rPr/>
        <w:t xml:space="preserve">BACKGROUND: LITT was recently demonstrated to induce temporary blood-brain barrier disruption, possibly allowing bilateral trafficking of tumor neoantigens and immune cells to induce glioma-specific immune activation - a phenomenon akin to in situ tumor vaccination. We hypothesize that combining LITT with immune checkpoint inhibition will create a synergistic therapy for recurrent GBM. METHODS: The phase 1 study is a standard 3x3 design with a maximum of 18 patients with bevacizumab-naïve recurrent WHO grade 3-4 glioma. The primary endpoint is safety and toxicity of LITT plus pembrolizumab at 100, 150, or 200mg IV q3weeks. Phase 2 includes 40 patients with bevacizumab-naïve recurrent GBM, equally randomized to either pembrolizumab alone or LITT plus pembrolizumab. The primary endpoint is PFS. Serial immunophenotyping will be performed to evaluate potential positive synergy between LITT and pembrolizumab. RESULTS: Phase 1 accrual was completed with 9 patients (3 at each pembrolizumab dose level). Two had recurrent anaplastic astrocytoma and 7 recurrent GBM. As of 5/16/17, there was no dose-limiting toxicity with pembrolizumab 200mg IV q3weeks. The median number of doses given per patient was 5 (range 2 to 12). Severe adverse events possibly related to the study treatment included a grade 3 rash and diarrhea in 1 patient (11%) and grade 3 pneumonitis and hypotension in another patient (11%). No grade 3/4 intracranial edema deemed related to study treatment was observed. Best response was stable disease. One (11%), 2 (22%), and 1 (11%) GBM patients have not progressed for 20.7, 8, and 4 months, respectively. One (11%) anaplastic astrocytoma patient has not progressed for 12 months. CONCLUSIONS: LITT plus pemprolizumab 200mg IV q3weeks is generally well tolerated in patients with recurrent high-grade glioma. Prolonged PFS was observed in several patients. Updated study data will be presented. The study should proceed to the planned phase 2.</w:t>
      </w:r>
    </w:p>
    <w:p xmlns:w="http://schemas.openxmlformats.org/wordprocessingml/2006/main">
      <w:r>
        <w:rPr>
          <w:b/>
        </w:rPr>
        <w:t>DOI</w:t>
      </w:r>
    </w:p>
    <w:p xmlns:w="http://schemas.openxmlformats.org/wordprocessingml/2006/main">
      <w:r>
        <w:t xml:space="preserve">  </w:t>
      </w:r>
      <w:r>
        <w:rPr/>
        <w:t xml:space="preserve">10.1093/neuonc/nox168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204</w:t>
      </w:r>
    </w:p>
    <w:p xmlns:w="http://schemas.openxmlformats.org/wordprocessingml/2006/main">
      <w:r>
        <w:rPr>
          <w:b/>
        </w:rPr>
        <w:t>TITLE</w:t>
      </w:r>
    </w:p>
    <w:p xmlns:w="http://schemas.openxmlformats.org/wordprocessingml/2006/main">
      <w:r>
        <w:t xml:space="preserve">  </w:t>
      </w:r>
      <w:r>
        <w:rPr>
          <w:b/>
          <w:sz w:val="28"/>
          <w:szCs w:val="28"/>
        </w:rPr>
        <w:t xml:space="preserve">Combination pembrolizumab and low dose weekly carboplatin/paclitaxel for patients with recurrent/ metastatic NSCLC and PS of 2</w:t>
      </w:r>
    </w:p>
    <w:p xmlns:w="http://schemas.openxmlformats.org/wordprocessingml/2006/main">
      <w:r>
        <w:rPr>
          <w:b/>
        </w:rPr>
        <w:t>SOURCE</w:t>
      </w:r>
    </w:p>
    <w:p xmlns:w="http://schemas.openxmlformats.org/wordprocessingml/2006/main">
      <w:r>
        <w:t xml:space="preserve">  </w:t>
      </w:r>
      <w:r>
        <w:rPr/>
        <w:t xml:space="preserve">Journal of Thoracic Oncology (2017) 12:11 Supplement 2 (S1917)</w:t>
      </w:r>
      <w:r>
        <w:rPr/>
        <w:t xml:space="preserve">. Date of Publication: 1 Nov 2017</w:t>
      </w:r>
    </w:p>
    <w:p xmlns:w="http://schemas.openxmlformats.org/wordprocessingml/2006/main">
      <w:r>
        <w:rPr>
          <w:b/>
        </w:rPr>
        <w:t>ABSTRACT</w:t>
      </w:r>
    </w:p>
    <w:p xmlns:w="http://schemas.openxmlformats.org/wordprocessingml/2006/main">
      <w:r>
        <w:t xml:space="preserve">  </w:t>
      </w:r>
      <w:r>
        <w:rPr/>
        <w:t xml:space="preserve">Background: Chemotherapy and immunotherapy have been shown to be beneficial for patients with non-small cell lung cancer (NSCLC) and performance status (PS) of 0 or 1; there still is debate, however, regarding its efficacy for patients with a PS of 2 which comprises approximately 30% of the NSCLC population. Pre-clinical data have demonstrated that low dose carboplatin/paclitaxel have resulted in superior immune efficacy compared to the maximum tolerated dose regimen. Given the significant unmet need for treatment options in this patient population, our study evaluated low-dose weekly carboplatin/ paclitaxel combined with pembrolizumab in patients with NSCLC and a PS of 2. Method: Patients with metastatic or recurrent NSCLC and PS of 2 were randomized to single agent pembrolizumab at 200mg every 3 weeks or pembrolizumab plus weekly carboplatin AUC 1 and paclitaxel 25 mg/m</w:t>
      </w:r>
      <w:r>
        <w:rPr>
          <w:vertAlign w:val="superscript"/>
        </w:rPr>
        <w:t xml:space="preserve">2</w:t>
      </w:r>
      <w:r>
        <w:rPr/>
        <w:t xml:space="preserve"> irrespective to PDL-1 status. Response was determined using immune-related RECIST, and toxicity was graded using CTCAE 4.0. Result: Between 6/2016 and 2/2017, 20 patients were enrolled, and 19 patients were evaluable for response. The median age was 69 years (54-83). All 19 patients (100%) had a PS of 2. Ten patients were randomized to the single agent arm and 9 patients to the combination arm. Six patients received the therapy as second line (2 combination arm and 4 single agent arm). Mean 3 week cycles per patient: 9 (4-16) in combination arm and 7 (2-14) in single arm group. Response at 9 weeks in the combination arm: partial response (PR) 6 (67%), stable disease (SD) 2 (22%), and progressive disease (PD) 1 (11%). Response at 9 weeks in the single agent arm, PR 2 (20%), SD 4 (40%), and PD 4 (40%). Adverse events in combination arm: 1 (11%) discontinued therapy due to grade 3 fatigue, 3 (33%) discontinued carboplatin due to allergic reactions at 7, 9, and 10 months of treatment but continued pembrolizumab and paclitaxel, and 1 (11%) on hormone replacement therapy due to treatment-induced hypothyroidism. Adverse events in single agent arm: 1 (10%) discontinued treatment due to complete A-V block successfully resolved with pacemaker insertion, and 2 (20%) are on hormone replacement therapy due to treatment-induced hypothyroidism. Conclusion: Combination pembrolizumab and weekly low dose carboplatin/paclitaxel is an active and well tolerated regimen in patients with advanced NSCLC with PS of 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205</w:t>
      </w:r>
    </w:p>
    <w:p xmlns:w="http://schemas.openxmlformats.org/wordprocessingml/2006/main">
      <w:r>
        <w:rPr>
          <w:b/>
        </w:rPr>
        <w:t>TITLE</w:t>
      </w:r>
    </w:p>
    <w:p xmlns:w="http://schemas.openxmlformats.org/wordprocessingml/2006/main">
      <w:r>
        <w:t xml:space="preserve">  </w:t>
      </w:r>
      <w:r>
        <w:rPr>
          <w:b/>
          <w:sz w:val="28"/>
          <w:szCs w:val="28"/>
        </w:rPr>
        <w:t xml:space="preserve">Nivolumab for patients with advanced melanoma treated beyond progression analysis of 2 phase 3 clinical trials</w:t>
      </w:r>
    </w:p>
    <w:p xmlns:w="http://schemas.openxmlformats.org/wordprocessingml/2006/main">
      <w:r>
        <w:rPr>
          <w:b/>
        </w:rPr>
        <w:t>SOURCE</w:t>
      </w:r>
    </w:p>
    <w:p xmlns:w="http://schemas.openxmlformats.org/wordprocessingml/2006/main">
      <w:r>
        <w:t xml:space="preserve">  </w:t>
      </w:r>
      <w:r>
        <w:rPr/>
        <w:t xml:space="preserve">JAMA Oncology (2017) 3:11 (1511-1519)</w:t>
      </w:r>
      <w:r>
        <w:rPr/>
        <w:t xml:space="preserve">. Date of Publication: 1 Nov 2017</w:t>
      </w:r>
    </w:p>
    <w:p xmlns:w="http://schemas.openxmlformats.org/wordprocessingml/2006/main">
      <w:r>
        <w:rPr>
          <w:b/>
        </w:rPr>
        <w:t>ABSTRACT</w:t>
      </w:r>
    </w:p>
    <w:p xmlns:w="http://schemas.openxmlformats.org/wordprocessingml/2006/main">
      <w:r>
        <w:t xml:space="preserve">  </w:t>
      </w:r>
      <w:r>
        <w:rPr/>
        <w:t xml:space="preserve">IMPORTANCE Immune checkpoint inhibitors have demonstrated atypical response patterns, which may not be fully captured by conventional response criteria. There is a need to better understand the potential benefit of continued immune checkpoint inhibition beyond progression. OBJECTIVE To evaluate the safety and potential benefit of nivolumab (anti–programmed cell death receptor 1) monotherapy beyond Response Evaluation Criteria in Solid Tumors (RECIST) v1.1-defined progression. DESIGN, SETTING, AND PARTICIPANTS Pooled, retrospective analysis of data from phase 3 trials of nivolumab in treatment-naive patients with advanced melanoma (CheckMate 066 or CheckMate 067) conducted at academic and clinical cancer centers. Participants were patients treated beyond first disease progression, defined as those who received their last dose of nivolumab more than 6 weeks after progression (TBP group); and patients not treated beyond progression, who discontinued nivolumab therapy before or at progression (non-TBP group). Data analyses were conducted from November 6, 2015, to January 11, 2017. INTERVENTIONS Nivolumab (3 mg/kg every 2 weeks) administered until progression or unacceptable toxic effects. Patients could be treated beyond progression if deriving apparent clinical benefit and tolerating study drug, at the investigator’s discretion. MAIN OUTCOMES AND MEASURES Tumor response and safety in TBP and non-TBP patients. RESULTS Among 526 randomized patients (39% [n = 203] female; median age, 62 years [range, 18-90 years]), 306 (58%) experienced disease progression, including 85 (28%) TBP patients and 221 (72%) non-TBP patients. Twenty-four (28%) of the TBP patients had a target lesion reduction of greater than 30% after progression compared with baseline (TBP&gt;30% group). At the time of this analysis, 65 (76%) TBP patients and 21 (87%) TBP&gt;30% patients were still alive; 27 (32%) and 11 (46%), respectively, continued to receive treatment. Median (range) time from progression to last dose of treatment was 4.7 (1.4-25.8) months for TBP patients and 7.6 (2.4-19.4) months for TBP&gt;30% patients. Median (range) time from progression to greater than 30% tumor reduction was 1.4 (0.2-7.0) months. Treatment-related select grade 3 to 4 adverse events were similar in the TBP and non-TBP groups (5 [6%] and 9 [4%], respectively). CONCLUSIONS AND RELEVANCE A substantial proportion of selected patients treated with frontline nivolumab who were clinically stable and judged to be eligible for treatment beyond RECIST v1.1–defined progression by the treating investigators derived apparent clinical benefit without compromising safety. Further analysis will help define the potential benefit of continued nivolumab treatment beyond progression.</w:t>
      </w:r>
    </w:p>
    <w:p xmlns:w="http://schemas.openxmlformats.org/wordprocessingml/2006/main">
      <w:r>
        <w:rPr>
          <w:b/>
        </w:rPr>
        <w:t>DOI</w:t>
      </w:r>
    </w:p>
    <w:p xmlns:w="http://schemas.openxmlformats.org/wordprocessingml/2006/main">
      <w:r>
        <w:t xml:space="preserve">  </w:t>
      </w:r>
      <w:r>
        <w:rPr/>
        <w:t xml:space="preserve">10.1001/jamaoncol.2017.1588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206</w:t>
      </w:r>
    </w:p>
    <w:p xmlns:w="http://schemas.openxmlformats.org/wordprocessingml/2006/main">
      <w:r>
        <w:rPr>
          <w:b/>
        </w:rPr>
        <w:t>TITLE</w:t>
      </w:r>
    </w:p>
    <w:p xmlns:w="http://schemas.openxmlformats.org/wordprocessingml/2006/main">
      <w:r>
        <w:t xml:space="preserve">  </w:t>
      </w:r>
      <w:r>
        <w:rPr>
          <w:b/>
          <w:sz w:val="28"/>
          <w:szCs w:val="28"/>
        </w:rPr>
        <w:t xml:space="preserve">A Phase I/II Study of the SV-BR-1-GM Regimen in Metastatic or Locally Recurrent Breast Cancer Patients in Combination With Retifanlimab</w:t>
      </w:r>
    </w:p>
    <w:p xmlns:w="http://schemas.openxmlformats.org/wordprocessingml/2006/main">
      <w:r>
        <w:rPr>
          <w:b/>
        </w:rPr>
        <w:t>SOURCE</w:t>
      </w:r>
    </w:p>
    <w:p xmlns:w="http://schemas.openxmlformats.org/wordprocessingml/2006/main">
      <w:r>
        <w:t xml:space="preserve">  </w:t>
      </w:r>
      <w:r>
        <w:rPr/>
        <w:t xml:space="preserve">clinicaltrials.gov (2017)</w:t>
      </w:r>
      <w:r>
        <w:rPr/>
        <w:t xml:space="preserve">. Date of Publication: 23 Oct 2017</w:t>
      </w:r>
    </w:p>
    <w:p xmlns:w="http://schemas.openxmlformats.org/wordprocessingml/2006/main">
      <w:r>
        <w:rPr>
          <w:b/>
        </w:rPr>
        <w:t>ABSTRACT</w:t>
      </w:r>
    </w:p>
    <w:p xmlns:w="http://schemas.openxmlformats.org/wordprocessingml/2006/main">
      <w:r>
        <w:t xml:space="preserve">  </w:t>
      </w:r>
      <w:r>
        <w:rPr/>
        <w:t xml:space="preserve">Brief SummaryThis is an open-label, phase I/II double arm study of the SV-BR-1-GM regimen in combination with retifanlimab in patients with metastatic or locally recurrent breast cancer who have failed standard therapy. Patients will receive the SV-BR-1-GM regimen with combination immunotherapy. There will be an initial evaluation of the combination of the SV-BR-1-GM regimen with retifanlimab every 3 weeks. If this is found to be safe and well tolerated in a cohort of at least 12 patients (dose-limiting toxicities (DLTs) in less than 30% of the patients evaluated), then an expansion cohort of up to 24 patients will be treated with that combination. These will be randomized to two regimens differing in the timing of checkpoint inhibitor administration.Detailed DescriptionThis is an open-label, phase I/II double arm study of the SV-BR-1-GM regimen in combination with retifanlimab in patients with metastatic or locally recurrent breast cancer who have failed standard therapy. Patients will receive the SV-BR-1-GM regimen with combination immunotherapy. There will be an initial evaluation of the combination of the SV-BR-1-GM regimen with retifanlimab every 3 weeks. If this is found to be safe and well tolerated in a cohort of at least 12 patients (dose-limiting toxicities (DLTs) in less than 30% of the patients evaluated), then an expansion cohort of up to 24 patients will be treated with that combination. These will be randomized to two regimens differing in the timing of retifanlimab administration as noted below. The SV-BR-1-GM regimen consists of: * Pre- SV-BR-1-GM cyclophosphamide 2-3 days prior to SV-BR-1-GM inoculation * SV-BR-1-GM inoculation on day 0 * Interferon - at the inoculation sites 2 (±1) day post-SV-BR-1-GM Combination therapy with retifanlimab (anti-PD-1) will be given per one of two randomized treatment arms as follows: The SV-BR-1-GM regimen with retifanlimab will be administered every 3 weeks (± 3 days), except when approved by the Investigator in consultation with the Medical Monitor. Note that hormonal therapy (e.g., aromatase inhibitors) is permitted if ongoing, but may be added while the patient is on this study only with the Medical Monitor's approval (e.g. for hormone receptor positive patients who are deriving clinical benefit but have not achieved a CR after \&gt;6 cycles of therapy). Following the initial cohort, an expansion cohort of 24 patients will be randomized 1:1 into two arms with differences in initial treatment sequences: original sequence and alternative sequence. The original sequence arm will receive treatment in the same schedule as the initial cohort. Subjects in the alternative sequence will skip retifanlimab in Cycle 1, and resume retifanlimab on Day 2±1 at Cycle 2. Starting Cycle 3, retifanlimab can be administered either on Day -2/-3, Day 0 or Day 2±1. Patients will be screened to ensure they fulfill the enrollment criteria. Screening must be performed within 30 days of initiating therapy. Imaging studies must be performed within 30 days of initiating therapy for the initial 12 patients, and within 14 days for the expansion cohort (randomized portion), unless approved by the Sponsor. For subjects in expansion cohort participating in the substudy, the CD8 attenuation CT scan cannot be used for the baseline image. However, patients can be immediately scanned after the low dose attenuation scan. In the expansion cohort randomized portion of the trial, imaging must be performed within 14 days of the start of study treatment. Patients will be evaluated every 3 weeks during the study, including all safety assessments. Imaging studies will be performed every 8-12 weeks during study participation. Pharmacodynamic assessments, including evaluation of the immune response to SV-BR-1-GM will also be performed during screening visit (substudy only), during Cycle 1, every 8-12 weeks and End of Treatment. Subsequent periodic assessments will be every 8-12 weeks from the first periodic assessment. Patients who develop progressive disease may remain on treatment for up to 6 weeks to obtain a confirmatory scan per iRECIST; or as long as the Investigator feels they are deriving clinical benefit with Medical Monitor approval. For patients who come off treatment, a final assessment will be carried out 2-4 weeks following the last dose of SV-BR-1-GM, including all safety assessments. Off-treatment subjects will continue to be followed for survival analysis every 3 months (e.g., by phone call) for at least 5 years or until death. For the CD8 ImmunoPET sub-study, ten (10) patients will be recruited from select invited sites only, and will undergo CD8 ImmunoPET evaluation at baseline and following 3 cycles of SV-BR-1-GM therapy.</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207</w:t>
      </w:r>
    </w:p>
    <w:p xmlns:w="http://schemas.openxmlformats.org/wordprocessingml/2006/main">
      <w:r>
        <w:rPr>
          <w:b/>
        </w:rPr>
        <w:t>TITLE</w:t>
      </w:r>
    </w:p>
    <w:p xmlns:w="http://schemas.openxmlformats.org/wordprocessingml/2006/main">
      <w:r>
        <w:t xml:space="preserve">  </w:t>
      </w:r>
      <w:r>
        <w:rPr>
          <w:b/>
          <w:sz w:val="28"/>
          <w:szCs w:val="28"/>
        </w:rPr>
        <w:t xml:space="preserve">Pembrolizumab versus ipilimumab for advanced melanoma: final overall survival results of a multicentre, randomised, open-label phase 3 study (KEYNOTE-006)</w:t>
      </w:r>
    </w:p>
    <w:p xmlns:w="http://schemas.openxmlformats.org/wordprocessingml/2006/main">
      <w:r>
        <w:rPr>
          <w:b/>
        </w:rPr>
        <w:t>SOURCE</w:t>
      </w:r>
    </w:p>
    <w:p xmlns:w="http://schemas.openxmlformats.org/wordprocessingml/2006/main">
      <w:r>
        <w:t xml:space="preserve">  </w:t>
      </w:r>
      <w:r>
        <w:rPr/>
        <w:t xml:space="preserve">The Lancet (2017) 390:10105 (1853-1862)</w:t>
      </w:r>
      <w:r>
        <w:rPr/>
        <w:t xml:space="preserve">. Date of Publication: 21 Oct 2017</w:t>
      </w:r>
    </w:p>
    <w:p xmlns:w="http://schemas.openxmlformats.org/wordprocessingml/2006/main">
      <w:r>
        <w:rPr>
          <w:b/>
        </w:rPr>
        <w:t>ABSTRACT</w:t>
      </w:r>
    </w:p>
    <w:p xmlns:w="http://schemas.openxmlformats.org/wordprocessingml/2006/main">
      <w:r>
        <w:t xml:space="preserve">  </w:t>
      </w:r>
      <w:r>
        <w:rPr/>
        <w:t xml:space="preserve">Background Interim analyses of the phase 3 KEYNOTE-006 study showed superior overall and progression-free survival of pembrolizumab versus ipilimumab in patients with advanced melanoma. We present the final protocol-specified survival analysis. Methods In this multicentre, open-label, randomised, phase 3 trial, we recruited patients from 87 academic institutions, hospitals, and cancer centres in 16 countries (Australia, Austria, Belgium, Canada, Chile, Colombia, France, Germany, Israel, Netherlands, New Zealand, Norway, Spain, Sweden, UK, and USA). We randomly assigned participants (1:1:1) to one of two dose regimens of pembrolizumab, or one regimen of ipilimumab, using a centralised, computer-generated allocation schedule. Treatment assignments used blocked randomisation within strata. Eligible patients were at least 18 years old, with an Eastern Cooperative Oncology Group (ECOG) performance status of 0 or 1, at least one measurable lesion per Response Evaluation Criteria In Solid Tumors version 1.1 (RECIST v1.1), unresectable stage III or IV melanoma (excluding ocular melanoma), and up to one previous systemic therapy (excluding anti-CTLA-4, PD-1, or PD-L1 agents). Secondary eligibility criteria are described later. Patients were excluded if they had active brain metastases or active autoimmune disease requiring systemic steroids. The primary outcome was overall survival (defined as the time from randomisation to death from any cause). Response was assessed per RECIST v1.1 by independent central review at week 12, then every 6 weeks up to week 48, and then every 12 weeks thereafter. Survival was assessed every 12 weeks, and final analysis occurred after all patients were followed up for at least 21 months. Primary analysis was done on the intention-to-treat population (all randomly assigned patients) and safety analyses were done in the treated population (all randomly assigned patients who received at least one dose of study treatment). Data cutoff date for this analysis was Dec 3, 2015. This study was registered with ClinicalTrials.gov, number NCT01866319. Findings Between Sept 18, 2013, and March 3, 2014, 834 patients with advanced melanoma were enrolled and randomly assigned to receive intravenous pembrolizumab every 2 weeks (n=279), intravenous pembrolizumab every 3 weeks (n=277), or intravenous ipilimumab every 3 weeks (ipilimumab for four doses; n=278). One patient in the pembrolizumab 2 week group and 22 patients in the ipilimumab group withdrew consent and did not receive treatment. A total of 811 patients received at least one dose of study treatment. Median follow-up was 22·9 months; 383 patients died. Median overall survival was not reached in either pembrolizumab group and was 16·0 months with ipilimumab (hazard ratio [HR] 0·68, 95% CI 0·53–0·87 for pembrolizumab every 2 weeks vs ipilimumab; p=0·0009 and 0·68, 0·53–0·86 for pembrolizumab every 3 weeks vs ipilimumab; p=0·0008). 24-month overall survival rate was 55% in the 2-week group, 55% in the 3-week group, and 43% in the ipilimumab group. Interpretation Substantiating the results of the interim analyses of KEYNOTE-006, pembrolizumab continued to provide superior overall survival versus ipilimumab, with no difference between pembrolizumab dosing schedules. These conclusions further support the use of pembrolizumab as a standard of care for advanced melanoma. Funding Merck &amp; Co.</w:t>
      </w:r>
    </w:p>
    <w:p xmlns:w="http://schemas.openxmlformats.org/wordprocessingml/2006/main">
      <w:r>
        <w:rPr>
          <w:b/>
        </w:rPr>
        <w:t>DOI</w:t>
      </w:r>
    </w:p>
    <w:p xmlns:w="http://schemas.openxmlformats.org/wordprocessingml/2006/main">
      <w:r>
        <w:t xml:space="preserve">  </w:t>
      </w:r>
      <w:r>
        <w:rPr/>
        <w:t xml:space="preserve">10.1016/S0140-6736(17)31601-X</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208</w:t>
      </w:r>
    </w:p>
    <w:p xmlns:w="http://schemas.openxmlformats.org/wordprocessingml/2006/main">
      <w:r>
        <w:rPr>
          <w:b/>
        </w:rPr>
        <w:t>TITLE</w:t>
      </w:r>
    </w:p>
    <w:p xmlns:w="http://schemas.openxmlformats.org/wordprocessingml/2006/main">
      <w:r>
        <w:t xml:space="preserve">  </w:t>
      </w:r>
      <w:r>
        <w:rPr>
          <w:b/>
          <w:sz w:val="28"/>
          <w:szCs w:val="28"/>
        </w:rPr>
        <w:t xml:space="preserve">Phase III trial of ipilimumab combined with paclitaxel and carboplatin in advanced squamous non–small-cell lung cancer</w:t>
      </w:r>
    </w:p>
    <w:p xmlns:w="http://schemas.openxmlformats.org/wordprocessingml/2006/main">
      <w:r>
        <w:rPr>
          <w:b/>
        </w:rPr>
        <w:t>SOURCE</w:t>
      </w:r>
    </w:p>
    <w:p xmlns:w="http://schemas.openxmlformats.org/wordprocessingml/2006/main">
      <w:r>
        <w:t xml:space="preserve">  </w:t>
      </w:r>
      <w:r>
        <w:rPr/>
        <w:t xml:space="preserve">Journal of Clinical Oncology (2017) 35:30 (3449-3457)</w:t>
      </w:r>
      <w:r>
        <w:rPr/>
        <w:t xml:space="preserve">. Date of Publication: 20 Oct 2017</w:t>
      </w:r>
    </w:p>
    <w:p xmlns:w="http://schemas.openxmlformats.org/wordprocessingml/2006/main">
      <w:r>
        <w:rPr>
          <w:b/>
        </w:rPr>
        <w:t>ABSTRACT</w:t>
      </w:r>
    </w:p>
    <w:p xmlns:w="http://schemas.openxmlformats.org/wordprocessingml/2006/main">
      <w:r>
        <w:t xml:space="preserve">  </w:t>
      </w:r>
      <w:r>
        <w:rPr/>
        <w:t xml:space="preserve">Purpose Patients with squamous non–small-cell lung cancer (NSCLC) have poor prognosis and limited treatment options. This randomized, double-blind, phase III study investigated the efficacy and safety of first-line ipilimumab or placebo plus paclitaxel and carboplatin in advanced squamous NSCLC. Patients and Methods Patients with stage IV or recurrent chemotherapy-naïve squamous NSCLC were randomly assigned (1:1) to receive paclitaxel and carboplatin plus blinded ipilimumab 10 mg/kg or placebo every 3 weeks on a phased induction schedule comprising six chemotherapy cycles, with ipilimumab or placebo from cycles 3 to 6 and then, after induction treatment, ipilimumab or placebo maintenance every 12 weeks for patients with stable disease or better. The primary end point was overall survival (OS) in patients receiving at least one dose of blinded study therapy. Results Of 956 randomly assigned patients, 749 received at least one dose of blinded study therapy (chemotherapy plus ipilimumab, n = 388; chemotherapy plus placebo, n = 361). Median OS was 13.4 months for chemotherapy plus ipilimumab and 12.4 months for chemotherapy plus placebo (hazard ratio, 0.91; 95% CI, 0.77 to 1.07; P = .25). Median progression-free survival was 5.6 months for both groups (hazard ratio, 0.87; 95% CI, 0.75 to 1.01). Rates of grade 3 or 4 treatment-related adverse events (TRAEs), any-grade serious TRAEs, and TRAEs leading to discontinuation were numerically higher with chemotherapy plus ipilimumab (51%, 33%, and 28%, respectively) than with chemotherapy plus placebo (35%, 10%, and 7%, respectively). Seven treatment-related deaths occurred with chemotherapy plus ipilimumab, and one occurred with chemotherapy plus placebo. Conclusion The addition of ipilimumab to first-line chemotherapy did not prolong OS compared with chemotherapy alone in patients with advanced squamous NSCLC. The safety profile of chemotherapy plus ipilimumab was consistent with that observed in previous lung and melanoma studies. Ongoing studies are evaluating ipilimumab in combination with nivolumab in this population.</w:t>
      </w:r>
    </w:p>
    <w:p xmlns:w="http://schemas.openxmlformats.org/wordprocessingml/2006/main">
      <w:r>
        <w:rPr>
          <w:b/>
        </w:rPr>
        <w:t>DOI</w:t>
      </w:r>
    </w:p>
    <w:p xmlns:w="http://schemas.openxmlformats.org/wordprocessingml/2006/main">
      <w:r>
        <w:t xml:space="preserve">  </w:t>
      </w:r>
      <w:r>
        <w:rPr/>
        <w:t xml:space="preserve">10.1200/JCO.2016.71.7629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209</w:t>
      </w:r>
    </w:p>
    <w:p xmlns:w="http://schemas.openxmlformats.org/wordprocessingml/2006/main">
      <w:r>
        <w:rPr>
          <w:b/>
        </w:rPr>
        <w:t>TITLE</w:t>
      </w:r>
    </w:p>
    <w:p xmlns:w="http://schemas.openxmlformats.org/wordprocessingml/2006/main">
      <w:r>
        <w:t xml:space="preserve">  </w:t>
      </w:r>
      <w:r>
        <w:rPr>
          <w:b/>
          <w:sz w:val="28"/>
          <w:szCs w:val="28"/>
        </w:rPr>
        <w:t xml:space="preserve">Overall Survival with Combined Nivolumab and Ipilimumab in Advanced Melanoma</w:t>
      </w:r>
    </w:p>
    <w:p xmlns:w="http://schemas.openxmlformats.org/wordprocessingml/2006/main">
      <w:r>
        <w:rPr>
          <w:b/>
        </w:rPr>
        <w:t>SOURCE</w:t>
      </w:r>
    </w:p>
    <w:p xmlns:w="http://schemas.openxmlformats.org/wordprocessingml/2006/main">
      <w:r>
        <w:t xml:space="preserve">  </w:t>
      </w:r>
      <w:r>
        <w:rPr/>
        <w:t xml:space="preserve">New England Journal of Medicine (2017) 377:14 (1345-1356)</w:t>
      </w:r>
      <w:r>
        <w:rPr/>
        <w:t xml:space="preserve">. Date of Publication: 5 Oct 2017</w:t>
      </w:r>
    </w:p>
    <w:p xmlns:w="http://schemas.openxmlformats.org/wordprocessingml/2006/main">
      <w:r>
        <w:rPr>
          <w:b/>
        </w:rPr>
        <w:t>ABSTRACT</w:t>
      </w:r>
    </w:p>
    <w:p xmlns:w="http://schemas.openxmlformats.org/wordprocessingml/2006/main">
      <w:r>
        <w:t xml:space="preserve">  </w:t>
      </w:r>
      <w:r>
        <w:rPr/>
        <w:t xml:space="preserve">BACKGROUND: Nivolumab combined with ipilimumab resulted in longer progression-free survival and a higher objective response rate than ipilimumab alone in a phase 3 trial involving patients with advanced melanoma. We now report 3-year overall survival outcomes in this trial. METHODS: We randomly assigned, in a 1:1:1 ratio, patients with previously untreated advanced melanoma to receive nivolumab at a dose of 1 mg per kilogram of body weight plus ipilimumab at a dose of 3 mg per kilogram every 3 weeks for four doses, followed by nivolumab at a dose of 3 mg per kilogram every 2 weeks; nivolumab at a dose of 3 mg per kilogram every 2 weeks plus placebo; or ipilimumab at a dose of 3 mg per kilogram every 3 weeks for four doses plus placebo, until progression, the occurrence of unacceptable toxic effects, or withdrawal of consent. Randomization was stratified according to programmed death ligand 1 (PD-L1) status, BRAF mutation status, and metastasis stage. The two primary end points were progression-free survival and overall survival in the nivolumab-plus-ipilimumab group and in the nivolumab group versus the ipilimumab group. RESULTS: At a minimum follow-up of 36 months, the median overall survival had not been reached in the nivolumab-plus-ipilimumab group and was 37.6 months in the nivolumab group, as compared with 19.9 months in the ipilimumab group (hazard ratio for death with nivolumab plus ipilimumab vs. ipilimumab, 0.55 [P&lt;0.001]; hazard ratio for death with nivolumab vs. ipilimumab, 0.65 [P&lt;0.001]). The overall survival rate at 3 years was 58% in the nivolumab-plus-ipilimumab group and 52% in the nivolumab group, as compared with 34% in the ipilimumab group. The safety profile was unchanged from the initial report. Treatment-related adverse events of grade 3 or 4 occurred in 59% of the patients in the nivolumab-plus-ipilimumab group, in 21% of those in the nivolumab group, and in 28% of those in the ipilimumab group. CONCLUSIONS: Among patients with advanced melanoma, significantly longer overall survival occurred with combination therapy with nivolumab plus ipilimumab or with nivolumab alone than with ipilimumab alone.</w:t>
      </w:r>
    </w:p>
    <w:p xmlns:w="http://schemas.openxmlformats.org/wordprocessingml/2006/main">
      <w:r>
        <w:rPr>
          <w:b/>
        </w:rPr>
        <w:t>DOI</w:t>
      </w:r>
    </w:p>
    <w:p xmlns:w="http://schemas.openxmlformats.org/wordprocessingml/2006/main">
      <w:r>
        <w:t xml:space="preserve">  </w:t>
      </w:r>
      <w:r>
        <w:rPr/>
        <w:t xml:space="preserve">10.1056/NEJMoa1709684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210</w:t>
      </w:r>
    </w:p>
    <w:p xmlns:w="http://schemas.openxmlformats.org/wordprocessingml/2006/main">
      <w:r>
        <w:rPr>
          <w:b/>
        </w:rPr>
        <w:t>TITLE</w:t>
      </w:r>
    </w:p>
    <w:p xmlns:w="http://schemas.openxmlformats.org/wordprocessingml/2006/main">
      <w:r>
        <w:t xml:space="preserve">  </w:t>
      </w:r>
      <w:r>
        <w:rPr>
          <w:b/>
          <w:sz w:val="28"/>
          <w:szCs w:val="28"/>
        </w:rPr>
        <w:t xml:space="preserve">A randomized, open-label, Phase III clinical trial of nivolumab vs. therapy of investigator's choice in recurrent squamous cell carcinoma of the head and neck: A subanalysis of Asian patients versus the global population in checkmate 141</w:t>
      </w:r>
    </w:p>
    <w:p xmlns:w="http://schemas.openxmlformats.org/wordprocessingml/2006/main">
      <w:r>
        <w:rPr>
          <w:b/>
        </w:rPr>
        <w:t>SOURCE</w:t>
      </w:r>
    </w:p>
    <w:p xmlns:w="http://schemas.openxmlformats.org/wordprocessingml/2006/main">
      <w:r>
        <w:t xml:space="preserve">  </w:t>
      </w:r>
      <w:r>
        <w:rPr/>
        <w:t xml:space="preserve">Oral Oncology (2017) 73 (138-146)</w:t>
      </w:r>
      <w:r>
        <w:rPr/>
        <w:t xml:space="preserve">. Date of Publication: 1 Oct 2017</w:t>
      </w:r>
    </w:p>
    <w:p xmlns:w="http://schemas.openxmlformats.org/wordprocessingml/2006/main">
      <w:r>
        <w:rPr>
          <w:b/>
        </w:rPr>
        <w:t>ABSTRACT</w:t>
      </w:r>
    </w:p>
    <w:p xmlns:w="http://schemas.openxmlformats.org/wordprocessingml/2006/main">
      <w:r>
        <w:t xml:space="preserve">  </w:t>
      </w:r>
      <w:r>
        <w:rPr/>
        <w:t xml:space="preserve">Objectives To assess efficacy and safety of nivolumab versus investigator's choice of therapy (IC) in Asian patients with platinum-refractory recurrent or metastatic squamous cell carcinoma of the head and neck (SCCHN). Materials and methods Thirty-four patients from Japan, Taiwan, Hong Kong, and Korea received nivolumab 3 mg/kg (n = 23) every 2 weeks or IC (n = 11), as part of a global trial (n = 361), until intolerable toxicity or disease progression. The primary endpoint was overall survival (OS). Results Median OS was 9.5 months (95% confidence interval [CI] 9.1–NR) with nivolumab and 6.2 months (95% CI 2.6–NR) with IC. Seven (30.4%) patients receiving nivolumab and six (54.5%) receiving IC died. The hazard ratio (HR) for risk of death (nivolumab vs. IC) was 0.50 (95% CI 0.17–1.48). Median progression-free survival was 1.9 months (95% CI 1.6–7.5) with nivolumab and 1.8 months (95% CI 0.4–6.1) with IC (HR 0.57 [95% CI 0.25–1.33]). Objective response rates (complete + partial responses) were 26.1% (6/23 patients; 95% CI 10.2–48.4) for nivolumab and 0% (0/11 patients; 95% CI 0.0–28.5) for IC. Sixteen (69.6%) nivolumab-treated patients and 10 (90.9%) patients receiving IC had a treatment-related adverse event, most commonly decreased appetite (21.7%), pruritus, rash, and fatigue (17.4% each) with nivolumab, and nausea, stomatitis, and decreased appetite (27.3% each) with IC. Conclusion Nivolumab demonstrated a survival advantage compared with conventional treatments in Asian patients with platinum-refractory recurrent or metastatic SCCHN, and was well tolerated. Clinical trial registration NCT02105636.</w:t>
      </w:r>
    </w:p>
    <w:p xmlns:w="http://schemas.openxmlformats.org/wordprocessingml/2006/main">
      <w:r>
        <w:rPr>
          <w:b/>
        </w:rPr>
        <w:t>DOI</w:t>
      </w:r>
    </w:p>
    <w:p xmlns:w="http://schemas.openxmlformats.org/wordprocessingml/2006/main">
      <w:r>
        <w:t xml:space="preserve">  </w:t>
      </w:r>
      <w:r>
        <w:rPr/>
        <w:t xml:space="preserve">10.1016/j.oraloncology.2017.07.023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211</w:t>
      </w:r>
    </w:p>
    <w:p xmlns:w="http://schemas.openxmlformats.org/wordprocessingml/2006/main">
      <w:r>
        <w:rPr>
          <w:b/>
        </w:rPr>
        <w:t>TITLE</w:t>
      </w:r>
    </w:p>
    <w:p xmlns:w="http://schemas.openxmlformats.org/wordprocessingml/2006/main">
      <w:r>
        <w:t xml:space="preserve">  </w:t>
      </w:r>
      <w:r>
        <w:rPr>
          <w:b/>
          <w:sz w:val="28"/>
          <w:szCs w:val="28"/>
        </w:rPr>
        <w:t xml:space="preserve">Phase 1 study of pembrolizumab and stereotactic or hypofractionated radiation for metastatic non-small cell lung cancer</w:t>
      </w:r>
    </w:p>
    <w:p xmlns:w="http://schemas.openxmlformats.org/wordprocessingml/2006/main">
      <w:r>
        <w:rPr>
          <w:b/>
        </w:rPr>
        <w:t>SOURCE</w:t>
      </w:r>
    </w:p>
    <w:p xmlns:w="http://schemas.openxmlformats.org/wordprocessingml/2006/main">
      <w:r>
        <w:t xml:space="preserve">  </w:t>
      </w:r>
      <w:r>
        <w:rPr/>
        <w:t xml:space="preserve">International Journal of Radiation Oncology Biology Physics (2017) 99:2 Supplement 1 (E164-E165)</w:t>
      </w:r>
      <w:r>
        <w:rPr/>
        <w:t xml:space="preserve">. Date of Publication: 1 Oct 2017</w:t>
      </w:r>
    </w:p>
    <w:p xmlns:w="http://schemas.openxmlformats.org/wordprocessingml/2006/main">
      <w:r>
        <w:rPr>
          <w:b/>
        </w:rPr>
        <w:t>ABSTRACT</w:t>
      </w:r>
    </w:p>
    <w:p xmlns:w="http://schemas.openxmlformats.org/wordprocessingml/2006/main">
      <w:r>
        <w:t xml:space="preserve">  </w:t>
      </w:r>
      <w:r>
        <w:rPr/>
        <w:t xml:space="preserve">Purpose/Objective(s): Preclinical models suggest the potential for systemic disease control with PD1 inhibition and radiation. Despite promising clinical efficacy as a monotherapy in NSCLC, PD1 inhibitors have produced instances of serious immune-related pneumonitis. We describe early outcomes from a completed two-arm phase I trial combining pembrolizumab with radiation for non-small cell lung cancer (NSCLC). Purpose/Objective(s): In NCT02444741 metastatic NSCLC were enrolled in one of two parallel arms. In the stereotactic ablative radiation (SABR) arm, patients were treated to 50 Gy in 4 fractions to a single lung or a liver lesion. In the hypofractionated radiation arm, patients were treated to 45 Gy in 15 fractions to a larger field. A simultaneous integrated boost was allowed up to 60 Gy. Pembrolizumab was given every 3 weeks and initiated the day of or day before the first dose of radiation. The trial design was a 3 + 3 phase I dose escalation testing pembrolizumab at 100 mg and then 200 mg. Both arms were independently escalated. Dose-limiting toxicities (DLTs) were grade 3+ toxicity attributable to the combination of both therapies. Progression-free survival (PFS) and overall survival (OS) were estimated by the method of Kaplan and Meier. Results: A total of 21 patients were enrolled. Among them, 2 patients did not receive treatment (1 died and 1 withdrew consent). The maximum tolerated pembrolizumab dose was 200 mg for both arms. Among the remaining 19 patients, 10 were treated with SABR (all lung lesions) and 9 with hypofractionated radiation (7 liver and 2 lung lesions). No DLTs were observed. Eight and 3 patients had grade 2 and 3 treatment-related toxicity, respectively. No grade 4 or 5 toxicities were observed. Among the 3 patients who experienced grade 3 toxicities, 1 had pneumonitis and lung infection, 1 had anemia and fatigue, and the last had a maculopapulary rash. Thirteen patients were taken off study for disease progression (n = 9), toxicity (n = 2), and withdrawal of consent (n = 2). The median follow-up time was 7.5 months, with 6-month OS 77% (95% CI: 56%-97%) and PFS 55% (95% CI: 31%-78%). Of the 19 patients who received treatment, the best recorded response was partial response in 6 patients (32%), stable disease in 7 patients (36%), and progressive disease in 6 patients (32%). Conclusion: Toxicity associated with pembrolizumab and chest radiation was acceptable. The efficacy, although preliminary, is promising and is being further assessed in the randomized phase II portion comparing radiation and pembrolizumab versus pembrolizumab.</w:t>
      </w:r>
    </w:p>
    <w:p xmlns:w="http://schemas.openxmlformats.org/wordprocessingml/2006/main">
      <w:r>
        <w:rPr>
          <w:b/>
        </w:rPr>
        <w:t>DOI</w:t>
      </w:r>
    </w:p>
    <w:p xmlns:w="http://schemas.openxmlformats.org/wordprocessingml/2006/main">
      <w:r>
        <w:t xml:space="preserve">  </w:t>
      </w:r>
      <w:r>
        <w:rPr/>
        <w:t xml:space="preserve">10.1016/j.ijrobp.2017.06.370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212</w:t>
      </w:r>
    </w:p>
    <w:p xmlns:w="http://schemas.openxmlformats.org/wordprocessingml/2006/main">
      <w:r>
        <w:rPr>
          <w:b/>
        </w:rPr>
        <w:t>TITLE</w:t>
      </w:r>
    </w:p>
    <w:p xmlns:w="http://schemas.openxmlformats.org/wordprocessingml/2006/main">
      <w:r>
        <w:t xml:space="preserve">  </w:t>
      </w:r>
      <w:r>
        <w:rPr>
          <w:b/>
          <w:sz w:val="28"/>
          <w:szCs w:val="28"/>
        </w:rPr>
        <w:t xml:space="preserve">FDA Approval summary: accelerated approval of pembrolizumab for second-line treatment of metastatic melanoma</w:t>
      </w:r>
    </w:p>
    <w:p xmlns:w="http://schemas.openxmlformats.org/wordprocessingml/2006/main">
      <w:r>
        <w:rPr>
          <w:b/>
        </w:rPr>
        <w:t>SOURCE</w:t>
      </w:r>
    </w:p>
    <w:p xmlns:w="http://schemas.openxmlformats.org/wordprocessingml/2006/main">
      <w:r>
        <w:t xml:space="preserve">  </w:t>
      </w:r>
      <w:r>
        <w:rPr/>
        <w:t xml:space="preserve">Clinical Cancer Research (2017) 23:19 (5666-5670)</w:t>
      </w:r>
      <w:r>
        <w:rPr/>
        <w:t xml:space="preserve">. Date of Publication: 1 Oct 2017</w:t>
      </w:r>
    </w:p>
    <w:p xmlns:w="http://schemas.openxmlformats.org/wordprocessingml/2006/main">
      <w:r>
        <w:rPr>
          <w:b/>
        </w:rPr>
        <w:t>ABSTRACT</w:t>
      </w:r>
    </w:p>
    <w:p xmlns:w="http://schemas.openxmlformats.org/wordprocessingml/2006/main">
      <w:r>
        <w:t xml:space="preserve">  </w:t>
      </w:r>
      <w:r>
        <w:rPr/>
        <w:t xml:space="preserve">On September 4, 2014, the FDA approved pembrolizumab responses were ongoing. The most common (20%) adverse (KEYTRUDA; Merck Sharp &amp; Dohme Corp.) with a recommended reactions were fatigue, cough, nausea, pruritus, rash, decreased dose of 2 mg/kg every 3 weeks by intravenous infusion for the appetite, constipation, arthralgia, and diarrhea. Immune-mediated treatment of patients with unresectable or metastatic melanoma adverse reactions included pneumonitis, colitis, hepatitis, hypo-who have progressed following treatment with ipilimumab and, if physitis, and thyroid disorders. The benefits of the observed ORR BRAF V600 mutation positive, a BRAF inhibitor. Approval was with prolonged duration of responses outweighed the risks of based on demonstration of objective tumor responses with pro-immune-mediated adverse reactions in this life-threatening dis-longed response durations in 89 patients enrolled in a random-ease and represented an improvement over available therapy. ized, multicenter, open-label, dose-finding, and activity-estimat-Important regulatory issues in this application were role of dura-ing phase 1 trial. The overall response rate (ORR) by blinded bility of response in the evaluation of ORR for accelerated approv-independent central review per RECIST v1.1 was 24% (95% al, reliance on data from a first-in-human trial, and strategies for confidence interval, 15–34); with 6 months of follow-up, 86% of dose selection.</w:t>
      </w:r>
    </w:p>
    <w:p xmlns:w="http://schemas.openxmlformats.org/wordprocessingml/2006/main">
      <w:r>
        <w:rPr>
          <w:b/>
        </w:rPr>
        <w:t>DOI</w:t>
      </w:r>
    </w:p>
    <w:p xmlns:w="http://schemas.openxmlformats.org/wordprocessingml/2006/main">
      <w:r>
        <w:t xml:space="preserve">  </w:t>
      </w:r>
      <w:r>
        <w:rPr/>
        <w:t xml:space="preserve">10.1158/1078-0432.CCR-16-0663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213</w:t>
      </w:r>
    </w:p>
    <w:p xmlns:w="http://schemas.openxmlformats.org/wordprocessingml/2006/main">
      <w:r>
        <w:rPr>
          <w:b/>
        </w:rPr>
        <w:t>TITLE</w:t>
      </w:r>
    </w:p>
    <w:p xmlns:w="http://schemas.openxmlformats.org/wordprocessingml/2006/main">
      <w:r>
        <w:t xml:space="preserve">  </w:t>
      </w:r>
      <w:r>
        <w:rPr>
          <w:b/>
          <w:sz w:val="28"/>
          <w:szCs w:val="28"/>
        </w:rPr>
        <w:t xml:space="preserve">Immune-related adverse events (irAEs) in advanced NSCLC patients treated with atezolizumab: Safety population analyses from the Ph III study OAK</w:t>
      </w:r>
    </w:p>
    <w:p xmlns:w="http://schemas.openxmlformats.org/wordprocessingml/2006/main">
      <w:r>
        <w:rPr>
          <w:b/>
        </w:rPr>
        <w:t>SOURCE</w:t>
      </w:r>
    </w:p>
    <w:p xmlns:w="http://schemas.openxmlformats.org/wordprocessingml/2006/main">
      <w:r>
        <w:t xml:space="preserve">  </w:t>
      </w:r>
      <w:r>
        <w:rPr/>
        <w:t xml:space="preserve">Annals of Oncology (2017) 28 Supplement 5 (v468)</w:t>
      </w:r>
      <w:r>
        <w:rPr/>
        <w:t xml:space="preserve">. Date of Publication: 1 Sep 2017</w:t>
      </w:r>
    </w:p>
    <w:p xmlns:w="http://schemas.openxmlformats.org/wordprocessingml/2006/main">
      <w:r>
        <w:rPr>
          <w:b/>
        </w:rPr>
        <w:t>ABSTRACT</w:t>
      </w:r>
    </w:p>
    <w:p xmlns:w="http://schemas.openxmlformats.org/wordprocessingml/2006/main">
      <w:r>
        <w:t xml:space="preserve">  </w:t>
      </w:r>
      <w:r>
        <w:rPr/>
        <w:t xml:space="preserve">Background: A superior survival benefit with atezolizumab (atezo; anti-PD-L1) vs docetaxel (doc; HR 0.73; 95% CI: 0.62, 0.87) has been demonstrated in OAK, the first randomized Ph III study of atezo in NSCLC patients (pts) who had failed prior platinum therapy. In the primary efficacy population (n=850), atezo benefit was seen regardless of PD-L1 expression levels on tumor cells (TC) or tumor-infiltrating immune cells (IC). Here, we present the analyses of irAEs in the safety population (N=1225) of OAK. Methods: Pts were randomized 1:1 to atezo (1200 mg) or doc (75 mg/m</w:t>
      </w:r>
      <w:r>
        <w:rPr>
          <w:vertAlign w:val="superscript"/>
        </w:rPr>
        <w:t xml:space="preserve">2</w:t>
      </w:r>
      <w:r>
        <w:rPr/>
        <w:t xml:space="preserve">) IV q3w. Coprimary endpoints were OS in ITT and in PD-L1 expression subgroups. Secondary endpoints included ORR and safety. irAEs were defined using MedDRA Preferred Terms that included both diagnosed immune conditions and signs and symptoms potentially representative of immune related events, regardless of investigator-assessed causality. Safety analyses conducted were incidence, nature and severity of irAEs, corticosteroid use and irAEs leading to atezo interruption/discontinuation. Data cutoff: July 7, 2016. Results: In the atezo arm, 6.2% of pts had grade 3-4 irAEs and 25.0% of pts had grade 1-2 irAEs. No grade 5 irAEs were reported. Low rates of any-grade hypothyroidism (3.9%), pneumonitis (1.5%), hepatitis, (1.1%), and colitis (0.3%) were observed. Grade 3-4 irAEs included pneumonitis (0.7%) and hepatitis (0.7%); no pts developed Grade 3-4 colitis. 36 (5.9%) atezo arm pts experienced irAEs requiring corticosteroid treatment. Majority of irAEs in the atezo arm were manageable; 13 pts (2.1%) discontinued atezo. Meningoencephalitis (0.7%) and AST/ALT elevation (0.3%/0.2%) were the most frequently reported irAEs leading to atezo discontinuation. 26 pts (4.3%) had dose interruptions due to irAEs. AST/ALT elevation (0.8%/0.8%) and diarrhea (0.8%) were the most frequently reported irAEs leading to dose interruption. Conclusions: The irAEs occurring in atezo-treated pts were mostly low grade and manageable, with few pts requiring dose interruption/discontinuation of atezo and corticosteroid treatment. Efficacy data based on irAE subgroups of OAK are presented separately.</w:t>
      </w:r>
    </w:p>
    <w:p xmlns:w="http://schemas.openxmlformats.org/wordprocessingml/2006/main">
      <w:r>
        <w:rPr>
          <w:b/>
        </w:rPr>
        <w:t>DOI</w:t>
      </w:r>
    </w:p>
    <w:p xmlns:w="http://schemas.openxmlformats.org/wordprocessingml/2006/main">
      <w:r>
        <w:t xml:space="preserve">  </w:t>
      </w:r>
      <w:r>
        <w:rPr/>
        <w:t xml:space="preserve">10.1093/annonc/mdx380.016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214</w:t>
      </w:r>
    </w:p>
    <w:p xmlns:w="http://schemas.openxmlformats.org/wordprocessingml/2006/main">
      <w:r>
        <w:rPr>
          <w:b/>
        </w:rPr>
        <w:t>TITLE</w:t>
      </w:r>
    </w:p>
    <w:p xmlns:w="http://schemas.openxmlformats.org/wordprocessingml/2006/main">
      <w:r>
        <w:t xml:space="preserve">  </w:t>
      </w:r>
      <w:r>
        <w:rPr>
          <w:b/>
          <w:sz w:val="28"/>
          <w:szCs w:val="28"/>
        </w:rPr>
        <w:t xml:space="preserve">Association between immune-related adverse events (irAEs) and atezolizumab efficacy in advanced NSCLC: Analyses from the phase III study OAK</w:t>
      </w:r>
    </w:p>
    <w:p xmlns:w="http://schemas.openxmlformats.org/wordprocessingml/2006/main">
      <w:r>
        <w:rPr>
          <w:b/>
        </w:rPr>
        <w:t>SOURCE</w:t>
      </w:r>
    </w:p>
    <w:p xmlns:w="http://schemas.openxmlformats.org/wordprocessingml/2006/main">
      <w:r>
        <w:t xml:space="preserve">  </w:t>
      </w:r>
      <w:r>
        <w:rPr/>
        <w:t xml:space="preserve">Annals of Oncology (2017) 28 Supplement 5 (v469)</w:t>
      </w:r>
      <w:r>
        <w:rPr/>
        <w:t xml:space="preserve">. Date of Publication: 1 Sep 2017</w:t>
      </w:r>
    </w:p>
    <w:p xmlns:w="http://schemas.openxmlformats.org/wordprocessingml/2006/main">
      <w:r>
        <w:rPr>
          <w:b/>
        </w:rPr>
        <w:t>ABSTRACT</w:t>
      </w:r>
    </w:p>
    <w:p xmlns:w="http://schemas.openxmlformats.org/wordprocessingml/2006/main">
      <w:r>
        <w:t xml:space="preserve">  </w:t>
      </w:r>
      <w:r>
        <w:rPr/>
        <w:t xml:space="preserve">Background: OAK, the first randomized Ph III study of atezolizumab (atezo; anti-PDL1), demonstrated a superior survival benefit with atezo vs docetaxel (doc) in NSCLC patients (pts) who had failed prior platinum therapy (HR 0.73; 95% CI: 0.62, 0.87). This analysis evaluates the benefit of atezo in pts with and without irAEs from the primary efficacy population (n=850) of OAK. Safety data are reported separately. Methods: Pts were randomized 1:1 to atezo (1200 mg) or doc (75 mg/m</w:t>
      </w:r>
      <w:r>
        <w:rPr>
          <w:vertAlign w:val="superscript"/>
        </w:rPr>
        <w:t xml:space="preserve">2</w:t>
      </w:r>
      <w:r>
        <w:rPr/>
        <w:t xml:space="preserve">) IV q3w. irAEs were defined using MedDRA Preferred Terms that included both diagnosed immune conditions and signs and symptoms potentially representative of immune related events, regardless of investigator-assessed causality. For this analysis, efficacy was evaluated in pts with and without irAEs in the atezo and doc arms; efficacy endpoints were OS, PFS and ORR. To overcome the inherent survivor bias between irAE subgroups (pts surviving longer may be more likely to have irAEs), OS was evaluated using a timedependent (TD) Cox model. Additional exploratory analyses included atezo efficacy in pts who did vs did not receive systemic steroids for irAEs. Data cutoff: July 7, 2016. Results: The incidence of irAEs in the atezo arm was 31% (25.0% grade 1-2, 6.2% grade 3-4, no grade 5). Baseline characteristics including PD-L1 expression on tumor cells or tumor-infiltrating immune cells were generally similar between irAE subgroups. OS per TD Cox model was in favor of atezo arm pts with irAEs vs those without irAEs (HR 0.79; 95% CI: 0.60, 1.05). Median time to onset of first irAE was 1.6mo; post irAE mOS was 17.3 mo (95% CI: 11.7, 21.2). 24 atezo arm pts (6%) required corticosteroid treatment. Median OS in pts who did vs did not receive corticosteroids was 16.0 mo (95% CI: 10.3, 23.5; n=24) vs 21.9 mo (95% CI: 16.6, NE; n=106), respectively. Median PFS was 5.9 mo (95% CI: 2.6, 14.5) vs 5.4 mo (95% CI: 4.2, 8.8) and ORR was 29% (95% CI: 13, 51) vs 21% (95% CI: 13, 30) in pts who did vs did not receive corticosteroids. Conclusions: In this analysis, irAEs did not negatively impact the survival benefit of atezo. Further investigation on the impact of corticosteroids on atezo efficacy in randomized trials is needed.</w:t>
      </w:r>
    </w:p>
    <w:p xmlns:w="http://schemas.openxmlformats.org/wordprocessingml/2006/main">
      <w:r>
        <w:rPr>
          <w:b/>
        </w:rPr>
        <w:t>DOI</w:t>
      </w:r>
    </w:p>
    <w:p xmlns:w="http://schemas.openxmlformats.org/wordprocessingml/2006/main">
      <w:r>
        <w:t xml:space="preserve">  </w:t>
      </w:r>
      <w:r>
        <w:rPr/>
        <w:t xml:space="preserve">10.1093/annonc/mdx380.017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215</w:t>
      </w:r>
    </w:p>
    <w:p xmlns:w="http://schemas.openxmlformats.org/wordprocessingml/2006/main">
      <w:r>
        <w:rPr>
          <w:b/>
        </w:rPr>
        <w:t>TITLE</w:t>
      </w:r>
    </w:p>
    <w:p xmlns:w="http://schemas.openxmlformats.org/wordprocessingml/2006/main">
      <w:r>
        <w:t xml:space="preserve">  </w:t>
      </w:r>
      <w:r>
        <w:rPr>
          <w:b/>
          <w:sz w:val="28"/>
          <w:szCs w:val="28"/>
        </w:rPr>
        <w:t xml:space="preserve">KEYNOTE-022 update: Phase 1 study of first-line pembrolizumab (pembro) plus dabrafenib (D) and trametinib (T) for BRAF-mutant advanced melanoma</w:t>
      </w:r>
    </w:p>
    <w:p xmlns:w="http://schemas.openxmlformats.org/wordprocessingml/2006/main">
      <w:r>
        <w:rPr>
          <w:b/>
        </w:rPr>
        <w:t>SOURCE</w:t>
      </w:r>
    </w:p>
    <w:p xmlns:w="http://schemas.openxmlformats.org/wordprocessingml/2006/main">
      <w:r>
        <w:t xml:space="preserve">  </w:t>
      </w:r>
      <w:r>
        <w:rPr/>
        <w:t xml:space="preserve">Annals of Oncology (2017) 28 Supplement 5 (v430)</w:t>
      </w:r>
      <w:r>
        <w:rPr/>
        <w:t xml:space="preserve">. Date of Publication: 1 Sep 2017</w:t>
      </w:r>
    </w:p>
    <w:p xmlns:w="http://schemas.openxmlformats.org/wordprocessingml/2006/main">
      <w:r>
        <w:rPr>
          <w:b/>
        </w:rPr>
        <w:t>ABSTRACT</w:t>
      </w:r>
    </w:p>
    <w:p xmlns:w="http://schemas.openxmlformats.org/wordprocessingml/2006/main">
      <w:r>
        <w:t xml:space="preserve">  </w:t>
      </w:r>
      <w:r>
        <w:rPr/>
        <w:t xml:space="preserve">Background: Combination of anti-PD-1 agents with BRAF/MEK inhibitors (i) may provide synergistic antitumor effects in BRAF-mutant melanoma. The ph 1/2 KEYNOTE-022 study (NCT02130466) is assessing safety and antitumor activity of recommended doses of pembro + BRAFi D+ MEKi T; updated and additional ph 1 results are reported. Methods: Treatment-naive pts with BRAF</w:t>
      </w:r>
      <w:r>
        <w:rPr>
          <w:vertAlign w:val="superscript"/>
        </w:rPr>
        <w:t xml:space="preserve">V600E/K</w:t>
      </w:r>
      <w:r>
        <w:rPr/>
        <w:t xml:space="preserve">-mutant stage III/IV melanoma received pembro 2 mg/kg Q3W + D 150 mg BID + T 2 mg QD. Primary end point was safety; AEs were graded per CTCAE v4.0. Efficacy end points were ORR, PFS, and OS. Data cutoff: Mar 1, 2017. Results: Of the 15 pts enrolled, 10 (66.7%) had PD-L1+tumors (≥1% staining), 13 (86.7%)/2 (13.3%) had ECOG PS 0/1, and 1 (6.7%) had stable brain metastases. Median follow-up was 19.7 mo (range, 15.9-31.1). 3/15 (20.0%) pts had DLTs (pt 1 had gr 4 neutropenia; pt 2 had gr 4 ALT increase; and pt 3 had gr 4 ALT, gr 3 AST, and gr 3 GGT increase); all resolved. Thus, this dose was the MTD and recommended ph 2 regimen. 11 (73%) pts had gr 3-4 TRAEs; ALT increase, AST increase, and pyrexia occurred in≥20% of pts. 7 (46.7%) pts had immune-mediated AEs, most commonly hyperthyroidism in 3 pts (2 gr 1 and 1 gr 2) and hypothyroidism in 4 pts (all gr 1). Treatment was discontinued (d/c) for 2 events (1 gr 2 pneumonitis and 1 gr 3 autoimmune hepatitis) and was interrupted for 3 events (1 gr 1 hyperthyroidism, 1 gr 2 anterior uveitis, and 1 gr 3 erythematous rash); all resolved. ORR (RECIST v.1.1, investigator; confirmed + unconfirmed) was 67%; 1 pt had CR, 9 had PR; an additional 2 pts had SD and 3 had PD. ORR (RECIST v.1.1, investigator; confirmed only) was 53%; 8 pts had PR; an additional 3 pts had SD and 4 had PD. Median time to response was 2.8 mo (range, 2.2-3.0); median DOR was not reached (range, 2.8-26.5 mo). Among the 8 pts with confirmed ORR, 6 had ongoing responses and 2 had progression at data cutoff. 2 pts remained on triplet therapy, 2 d/c D + T, and 4 d/c pembro + D +T as of last follow- up. Conclusions: Updated results show that approved doses of pembro + D+ T continue to demonstrate promising antitumor activity for BRAF-mutant melanoma. A randomized ph 2 study is currently evaluating this triplet regimen as first-line therapy for BRAF-mutant melanoma.</w:t>
      </w:r>
    </w:p>
    <w:p xmlns:w="http://schemas.openxmlformats.org/wordprocessingml/2006/main">
      <w:r>
        <w:rPr>
          <w:b/>
        </w:rPr>
        <w:t>DOI</w:t>
      </w:r>
    </w:p>
    <w:p xmlns:w="http://schemas.openxmlformats.org/wordprocessingml/2006/main">
      <w:r>
        <w:t xml:space="preserve">  </w:t>
      </w:r>
      <w:r>
        <w:rPr/>
        <w:t xml:space="preserve">10.1093/annonc/mdx377.003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216</w:t>
      </w:r>
    </w:p>
    <w:p xmlns:w="http://schemas.openxmlformats.org/wordprocessingml/2006/main">
      <w:r>
        <w:rPr>
          <w:b/>
        </w:rPr>
        <w:t>TITLE</w:t>
      </w:r>
    </w:p>
    <w:p xmlns:w="http://schemas.openxmlformats.org/wordprocessingml/2006/main">
      <w:r>
        <w:t xml:space="preserve">  </w:t>
      </w:r>
      <w:r>
        <w:rPr>
          <w:b/>
          <w:sz w:val="28"/>
          <w:szCs w:val="28"/>
        </w:rPr>
        <w:t xml:space="preserve">Efficacy and safety of nivolumab in routine NSCLC treatment-an observational study in 5 lung cancer centers in Berlin, Germany</w:t>
      </w:r>
    </w:p>
    <w:p xmlns:w="http://schemas.openxmlformats.org/wordprocessingml/2006/main">
      <w:r>
        <w:rPr>
          <w:b/>
        </w:rPr>
        <w:t>SOURCE</w:t>
      </w:r>
    </w:p>
    <w:p xmlns:w="http://schemas.openxmlformats.org/wordprocessingml/2006/main">
      <w:r>
        <w:t xml:space="preserve">  </w:t>
      </w:r>
      <w:r>
        <w:rPr/>
        <w:t xml:space="preserve">European Respiratory Journal (2017) 50 Supplement 61</w:t>
      </w:r>
      <w:r>
        <w:rPr/>
        <w:t xml:space="preserve">. Date of Publication: 1 Sep 2017</w:t>
      </w:r>
    </w:p>
    <w:p xmlns:w="http://schemas.openxmlformats.org/wordprocessingml/2006/main">
      <w:r>
        <w:rPr>
          <w:b/>
        </w:rPr>
        <w:t>ABSTRACT</w:t>
      </w:r>
    </w:p>
    <w:p xmlns:w="http://schemas.openxmlformats.org/wordprocessingml/2006/main">
      <w:r>
        <w:t xml:space="preserve">  </w:t>
      </w:r>
      <w:r>
        <w:rPr/>
        <w:t xml:space="preserve">Background: Immunotherapy with nivolumab has shown promising efficacy and safety in NSCLC patients. It was approved for treatment after failure of 1st line chemotherapy in 2015. Few data is available concerning the efficacy and safety of nivolumab in the real-life setting outside of clinical trials. Aims and objectives: To analyze the response rates and the frequency of immun-related adverse events (irAE) in NSCLC patients treated with nivolumab in the first year after approval in Europe. Methods: Relevant routine clinical data of all patients of 5 lung cancer centers in Berlin receiving nivolumab for treatment of NSCLC between 08/2015 and 08/2016 were prospectively recorded and retrospectively analyzed. Results: Overall, 148 patients (m: 100 pts. [67.6%], f: 48 pts. [32.4%], median age: 64 yrs.) were analyzed. 62 [41.9%] had adenocarcinoma, 83 [56.1%] squamous cell carcinoma and 3 [2.0%] other histology. Nivolumab was given in 1st (n=2; 1.4%), 2nd (n=82; 55.4%), 3rd (n=38; 25.7%) or later lines (n=26, 17.6%). Best response according to RECIST 1.1 was: CR 0%; PR 18.8%; SD 36.7%; PD 44.5%. ORR was 18.8% and DCR 55.5%. Most common irAE were: Dermatitis (max. CTC III°), endocrinological disorders (max. CTC II°), pneumonitis (max. CTC V°), colitis (max. CTC III°) and hepatitis (max. CTC IV°). There were 4 probable therapy-related deaths (2.7%). Conclusion: The use of nivolumab in routine NSCLC treatment shows promising efficacy consistent to the results of randomised clicinal trials. Despite a similar spectrum of irAE, therapy-related deaths occurred in our cohort. Thus, good selection and close monitoring is just as essential in routine care patients.</w:t>
      </w:r>
    </w:p>
    <w:p xmlns:w="http://schemas.openxmlformats.org/wordprocessingml/2006/main">
      <w:r>
        <w:rPr>
          <w:b/>
        </w:rPr>
        <w:t>DOI</w:t>
      </w:r>
    </w:p>
    <w:p xmlns:w="http://schemas.openxmlformats.org/wordprocessingml/2006/main">
      <w:r>
        <w:t xml:space="preserve">  </w:t>
      </w:r>
      <w:r>
        <w:rPr/>
        <w:t xml:space="preserve">10.1183/1393003.congress-2017.OA1477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217</w:t>
      </w:r>
    </w:p>
    <w:p xmlns:w="http://schemas.openxmlformats.org/wordprocessingml/2006/main">
      <w:r>
        <w:rPr>
          <w:b/>
        </w:rPr>
        <w:t>TITLE</w:t>
      </w:r>
    </w:p>
    <w:p xmlns:w="http://schemas.openxmlformats.org/wordprocessingml/2006/main">
      <w:r>
        <w:t xml:space="preserve">  </w:t>
      </w:r>
      <w:r>
        <w:rPr>
          <w:b/>
          <w:sz w:val="28"/>
          <w:szCs w:val="28"/>
        </w:rPr>
        <w:t xml:space="preserve">Eosinophilia during immunotherapy of metastatic melanoma: A warning signal for possible side effects?</w:t>
      </w:r>
    </w:p>
    <w:p xmlns:w="http://schemas.openxmlformats.org/wordprocessingml/2006/main">
      <w:r>
        <w:rPr>
          <w:b/>
        </w:rPr>
        <w:t>SOURCE</w:t>
      </w:r>
    </w:p>
    <w:p xmlns:w="http://schemas.openxmlformats.org/wordprocessingml/2006/main">
      <w:r>
        <w:t xml:space="preserve">  </w:t>
      </w:r>
      <w:r>
        <w:rPr/>
        <w:t xml:space="preserve">JDDG - Journal of the German Society of Dermatology (2017) 15 Supplement 3 (70-71)</w:t>
      </w:r>
      <w:r>
        <w:rPr/>
        <w:t xml:space="preserve">. Date of Publication: 1 Aug 2017</w:t>
      </w:r>
    </w:p>
    <w:p xmlns:w="http://schemas.openxmlformats.org/wordprocessingml/2006/main">
      <w:r>
        <w:rPr>
          <w:b/>
        </w:rPr>
        <w:t>ABSTRACT</w:t>
      </w:r>
    </w:p>
    <w:p xmlns:w="http://schemas.openxmlformats.org/wordprocessingml/2006/main">
      <w:r>
        <w:t xml:space="preserve">  </w:t>
      </w:r>
      <w:r>
        <w:rPr/>
        <w:t xml:space="preserve">Immunotherapy with the CTLA-4 antibody Ipilimumab and PD-1 antibodies Nivolumab and Pembrolizumab have revolutionized therapy of metastatic melanoma regarding response rate, progression free and overall survival but also occurrence of high grade immune related adverse events (irAEs), compared to chemotherapy. A newer concept combining Ipilimumab and Nivolumab has proven to further enhance response rates, yet again raising the occurrence of treatment related high grade irAEs to 55 % in a randomized phase 3 study. This is more than three times the rate of Nivolumab alone and two times the rate of Ipilimumab alone. In nearly 30 % the irAEs led to discontinuation of therapy and impaired the quality of life of late-stage cancer patients. Therefore, management of irAEs by early recognition and early steroid treatment is an increasingly important factor in the treatment of metastatic melanoma. It had been previously shown that eosinophils can be used as prognostic biomarkers in the treatment with Ipilimumab and also Pembrolizumab. Thus, we investigated whether eosinophils can be considered an early marker for irAEs. So far we have registered 64 patients receiving immunotherapy due to metastatic melanoma, of which 69 % experienced irAEs of any grade. Preliminary data shows that of 39 patients (61 %) experiencing eosinophilia (&gt;4 %) in general, 28 (72 %) also experienced irAEs. Looking for a possible early marker indicating the onset of a new irAE, we analyzed the occurrence of eosinophilia in temporal context to the first irAE for every patient experiencing irAEs. For &gt;60 % of our patients eosinophilia was measured before the first irAE was noticed. We are currently investigating additional possible markers. Investigating 64 patients with 729 observed cycles of therapy, our cohort is yet too small to make statistically significant statements. However, our results give reason to believe that eosinophils correlate with irAEs and we are confident that further investigation will show how eosinophil aberration can be used as a red flag for upcoming irAEs. Additionally, these insights can then be used in a predictive model to achieve early diagnosis and treatment of irAEs, thus reduce pauses and abortion of therapy as well as significantly increase life quality of the patient.</w:t>
      </w:r>
    </w:p>
    <w:p xmlns:w="http://schemas.openxmlformats.org/wordprocessingml/2006/main">
      <w:r>
        <w:rPr>
          <w:b/>
        </w:rPr>
        <w:t>DOI</w:t>
      </w:r>
    </w:p>
    <w:p xmlns:w="http://schemas.openxmlformats.org/wordprocessingml/2006/main">
      <w:r>
        <w:t xml:space="preserve">  </w:t>
      </w:r>
      <w:r>
        <w:rPr/>
        <w:t xml:space="preserve">10.1111/ddg.13300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218</w:t>
      </w:r>
    </w:p>
    <w:p xmlns:w="http://schemas.openxmlformats.org/wordprocessingml/2006/main">
      <w:r>
        <w:rPr>
          <w:b/>
        </w:rPr>
        <w:t>TITLE</w:t>
      </w:r>
    </w:p>
    <w:p xmlns:w="http://schemas.openxmlformats.org/wordprocessingml/2006/main">
      <w:r>
        <w:t xml:space="preserve">  </w:t>
      </w:r>
      <w:r>
        <w:rPr>
          <w:b/>
          <w:sz w:val="28"/>
          <w:szCs w:val="28"/>
        </w:rPr>
        <w:t xml:space="preserve">FDA approval of nivolumab for the first-line treatment of patients with BRAF</w:t>
      </w:r>
      <w:r>
        <w:rPr>
          <w:b/>
          <w:sz w:val="28"/>
          <w:szCs w:val="28"/>
          <w:bCs/>
          <w:vertAlign w:val="superscript"/>
        </w:rPr>
        <w:t xml:space="preserve">V600</w:t>
      </w:r>
      <w:r>
        <w:rPr>
          <w:b/>
          <w:sz w:val="28"/>
          <w:szCs w:val="28"/>
        </w:rPr>
        <w:t xml:space="preserve"> wild-type unresectable or metastatic melanoma</w:t>
      </w:r>
    </w:p>
    <w:p xmlns:w="http://schemas.openxmlformats.org/wordprocessingml/2006/main">
      <w:r>
        <w:rPr>
          <w:b/>
        </w:rPr>
        <w:t>SOURCE</w:t>
      </w:r>
    </w:p>
    <w:p xmlns:w="http://schemas.openxmlformats.org/wordprocessingml/2006/main">
      <w:r>
        <w:t xml:space="preserve">  </w:t>
      </w:r>
      <w:r>
        <w:rPr/>
        <w:t xml:space="preserve">Clinical Cancer Research (2017) 23:14 (3479-3483)</w:t>
      </w:r>
      <w:r>
        <w:rPr/>
        <w:t xml:space="preserve">. Date of Publication: 15 Jul 2017</w:t>
      </w:r>
    </w:p>
    <w:p xmlns:w="http://schemas.openxmlformats.org/wordprocessingml/2006/main">
      <w:r>
        <w:rPr>
          <w:b/>
        </w:rPr>
        <w:t>ABSTRACT</w:t>
      </w:r>
    </w:p>
    <w:p xmlns:w="http://schemas.openxmlformats.org/wordprocessingml/2006/main">
      <w:r>
        <w:t xml:space="preserve">  </w:t>
      </w:r>
      <w:r>
        <w:rPr/>
        <w:t xml:space="preserve">On November 23, 2015, the FDA approved nivolumab (OPDIVO; Bristol-Myers Squibb) as a single agent for the first-line treatment of patients with BRAF</w:t>
      </w:r>
      <w:r>
        <w:rPr>
          <w:vertAlign w:val="superscript"/>
        </w:rPr>
        <w:t xml:space="preserve">V600</w:t>
      </w:r>
      <w:r>
        <w:rPr/>
        <w:t xml:space="preserve"> wild-type, unresectable or metastatic melanoma. An international, double-blind, randomized (1:1) trial conducted outside of the United States allocated 418 patients to receive nivolumab 3 mg/kg intravenously every 2 weeks (n = 210) or dacarbazine 1,000 mg/m</w:t>
      </w:r>
      <w:r>
        <w:rPr>
          <w:vertAlign w:val="superscript"/>
        </w:rPr>
        <w:t xml:space="preserve">2</w:t>
      </w:r>
      <w:r>
        <w:rPr/>
        <w:t xml:space="preserve"> intravenously every 3 weeks (n = 208). Patients with disease progression who met protocol-specified criteria (∼25% of each trial arm) were permitted to continue with the assigned treatment in a blinded fashion until further disease progression is documented. Overall survival was statistically significantly improved in the nivolumab arm compared with the dacarbazine arm [hazard ratio (HR), 0.42; 95% confidence interval (CI), 0.30–0.60; P &lt; 0.0001]. Progression-free survival was also statistically significantly improved in the nivolumab arm (HR, 0.43; 95% CI, 0.34–0.56; P &lt; 0.0001). The most common adverse reactions (≥20%) of nivolumab were fatigue, diarrhea, constipation, nausea, musculoskeletal pain, rash, and pruritus. Nivolumab demonstrated a favorable benefit–risk profile compared with dacarbazine, supporting regular approval; however, it remains unclear whether treatment beyond disease progression contributes to the overall clinical benefit of nivolumab.</w:t>
      </w:r>
    </w:p>
    <w:p xmlns:w="http://schemas.openxmlformats.org/wordprocessingml/2006/main">
      <w:r>
        <w:rPr>
          <w:b/>
        </w:rPr>
        <w:t>DOI</w:t>
      </w:r>
    </w:p>
    <w:p xmlns:w="http://schemas.openxmlformats.org/wordprocessingml/2006/main">
      <w:r>
        <w:t xml:space="preserve">  </w:t>
      </w:r>
      <w:r>
        <w:rPr/>
        <w:t xml:space="preserve">10.1158/1078-0432.CCR-16-0714</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219</w:t>
      </w:r>
    </w:p>
    <w:p xmlns:w="http://schemas.openxmlformats.org/wordprocessingml/2006/main">
      <w:r>
        <w:rPr>
          <w:b/>
        </w:rPr>
        <w:t>TITLE</w:t>
      </w:r>
    </w:p>
    <w:p xmlns:w="http://schemas.openxmlformats.org/wordprocessingml/2006/main">
      <w:r>
        <w:t xml:space="preserve">  </w:t>
      </w:r>
      <w:r>
        <w:rPr>
          <w:b/>
          <w:sz w:val="28"/>
          <w:szCs w:val="28"/>
        </w:rPr>
        <w:t xml:space="preserve">U.S. FDA approval summary: Nivolumab for treatment of unresectable or metastatic melanoma following progression on ipilimumab</w:t>
      </w:r>
    </w:p>
    <w:p xmlns:w="http://schemas.openxmlformats.org/wordprocessingml/2006/main">
      <w:r>
        <w:rPr>
          <w:b/>
        </w:rPr>
        <w:t>SOURCE</w:t>
      </w:r>
    </w:p>
    <w:p xmlns:w="http://schemas.openxmlformats.org/wordprocessingml/2006/main">
      <w:r>
        <w:t xml:space="preserve">  </w:t>
      </w:r>
      <w:r>
        <w:rPr/>
        <w:t xml:space="preserve">Clinical Cancer Research (2017) 23:14 (3484-3488)</w:t>
      </w:r>
      <w:r>
        <w:rPr/>
        <w:t xml:space="preserve">. Date of Publication: 15 Jul 2017</w:t>
      </w:r>
    </w:p>
    <w:p xmlns:w="http://schemas.openxmlformats.org/wordprocessingml/2006/main">
      <w:r>
        <w:rPr>
          <w:b/>
        </w:rPr>
        <w:t>ABSTRACT</w:t>
      </w:r>
    </w:p>
    <w:p xmlns:w="http://schemas.openxmlformats.org/wordprocessingml/2006/main">
      <w:r>
        <w:t xml:space="preserve">  </w:t>
      </w:r>
      <w:r>
        <w:rPr/>
        <w:t xml:space="preserve">On December 22, 2014, the FDA granted accelerated approval to nivolumab (OPDIVO; Bristol-Myers Squibb) for the treatment of patients with unresectable or metastatic melanoma and disease progression following ipilimumab and, if BRAF V600 mutation positive, a BRAF inhibitor. Approval was based on a clinically meaningful, durable objective response rate (ORR) in a non-comparative analysis of 120 patients who received 3 mg/kg of nivolumab intravenously every 2 weeks with at least 6-month follow-up in an ongoing, randomized, open-label, active-controlled clinical trial. The ORR as assessed by a blinded independent review committee per RECIST v1.1 was 31.7% (95% confidence interval, 23.5-40.8). Ongoing responses were observed in 87% of responding patients, ranging from 2.6+ to 10+ months. In 13 patients, the response duration was 6 months or longer. The risks of nivolumab, including clinically significant immune-mediated adverse reactions (imARs), were assessed in 268 patients who received at least one dose of nivolumab. The FDA review considered whether the ORR and durations of responses were reasonably likely to predict clinical benefit, the adequacy of the safety database, and systematic approaches to the identification, description, and patient management for imARs in product labeling.</w:t>
      </w:r>
    </w:p>
    <w:p xmlns:w="http://schemas.openxmlformats.org/wordprocessingml/2006/main">
      <w:r>
        <w:rPr>
          <w:b/>
        </w:rPr>
        <w:t>DOI</w:t>
      </w:r>
    </w:p>
    <w:p xmlns:w="http://schemas.openxmlformats.org/wordprocessingml/2006/main">
      <w:r>
        <w:t xml:space="preserve">  </w:t>
      </w:r>
      <w:r>
        <w:rPr/>
        <w:t xml:space="preserve">10.1158/1078-0432.CCR-16-0712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220</w:t>
      </w:r>
    </w:p>
    <w:p xmlns:w="http://schemas.openxmlformats.org/wordprocessingml/2006/main">
      <w:r>
        <w:rPr>
          <w:b/>
        </w:rPr>
        <w:t>TITLE</w:t>
      </w:r>
    </w:p>
    <w:p xmlns:w="http://schemas.openxmlformats.org/wordprocessingml/2006/main">
      <w:r>
        <w:t xml:space="preserve">  </w:t>
      </w:r>
      <w:r>
        <w:rPr>
          <w:b/>
          <w:sz w:val="28"/>
          <w:szCs w:val="28"/>
        </w:rPr>
        <w:t xml:space="preserve">Nivolumab versus everolimus in advanced renal cell carcinoma: Japanese subgroup analysis from the CheckMate 025 study</w:t>
      </w:r>
    </w:p>
    <w:p xmlns:w="http://schemas.openxmlformats.org/wordprocessingml/2006/main">
      <w:r>
        <w:rPr>
          <w:b/>
        </w:rPr>
        <w:t>SOURCE</w:t>
      </w:r>
    </w:p>
    <w:p xmlns:w="http://schemas.openxmlformats.org/wordprocessingml/2006/main">
      <w:r>
        <w:t xml:space="preserve">  </w:t>
      </w:r>
      <w:r>
        <w:rPr/>
        <w:t xml:space="preserve">Japanese Journal of Clinical Oncology (2017) 47:7 (639-646)</w:t>
      </w:r>
      <w:r>
        <w:rPr/>
        <w:t xml:space="preserve">. Date of Publication: 1 Jul 2017</w:t>
      </w:r>
    </w:p>
    <w:p xmlns:w="http://schemas.openxmlformats.org/wordprocessingml/2006/main">
      <w:r>
        <w:rPr>
          <w:b/>
        </w:rPr>
        <w:t>ABSTRACT</w:t>
      </w:r>
    </w:p>
    <w:p xmlns:w="http://schemas.openxmlformats.org/wordprocessingml/2006/main">
      <w:r>
        <w:t xml:space="preserve">  </w:t>
      </w:r>
      <w:r>
        <w:rPr/>
        <w:t xml:space="preserve">Background: Nivolumab improved overall survival (OS) and objective response rate (ORR) versus everolimus in previously treated patients with advanced renal cell carcinoma in the phase III CheckMate 025 study (minimum follow-up: 14 months). We report efficacy and safety in the global and Japanese populations (minimum follow-up: 26 months).Methods: Patients were randomized 1:1 to receive nivolumab 3 mg/kg intravenously every 2 weeks or everolimus 10-mg tablet orally once daily. Primary endpoint: OS, key secondary endpoints: ORR, progression-free survival and safety. Results: Of 410 (nivolumab) and 411 (everolimus) patients, 37 (9%) and 26 (6%), respectively, were Japanese. Median OS for the global population was 26.0 months (nivolumab) and 19.7 months (everolimus; hazard ratio 0.73 [95% confidence interval [CI]: 0.61-0.88]; P = 0.0006), with medians not reached for Japanese patients. ORR for the global population was 26% (nivolumab) versus 5% (everolimus; odds ratio 6.13; 95% CI: 3.77-9.95); ORR for Japanese patients: 43% versus 8% (odds ratio 9.14; 95% CI: 1.76-88.33). In Japanese patients, any-grade treatment-related adverse events (AEs) occurred in 78% (Grade 3-4, 19%; most common, anemia [5%]) treated with nivolumab and 100% (Grade 3-4, 58%; most common, hypertriglyceridemia [12%]) treated with everolimus; the most common with nivolumab was diarrhea (19%) and with everolimus was stomatitis (77%). Quality of life was stable in the nivolumab arm. Conclusions: With &gt;2 years of follow-up, Japanese patients had a higher response rate with nivolumab versus everolimus that was more pronounced yet consistent with the global population, with median OS not reached, and a favorable safety profile.</w:t>
      </w:r>
    </w:p>
    <w:p xmlns:w="http://schemas.openxmlformats.org/wordprocessingml/2006/main">
      <w:r>
        <w:rPr>
          <w:b/>
        </w:rPr>
        <w:t>DOI</w:t>
      </w:r>
    </w:p>
    <w:p xmlns:w="http://schemas.openxmlformats.org/wordprocessingml/2006/main">
      <w:r>
        <w:t xml:space="preserve">  </w:t>
      </w:r>
      <w:r>
        <w:rPr/>
        <w:t xml:space="preserve">10.1093/jjco/hyx049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221</w:t>
      </w:r>
    </w:p>
    <w:p xmlns:w="http://schemas.openxmlformats.org/wordprocessingml/2006/main">
      <w:r>
        <w:rPr>
          <w:b/>
        </w:rPr>
        <w:t>TITLE</w:t>
      </w:r>
    </w:p>
    <w:p xmlns:w="http://schemas.openxmlformats.org/wordprocessingml/2006/main">
      <w:r>
        <w:t xml:space="preserve">  </w:t>
      </w:r>
      <w:r>
        <w:rPr>
          <w:b/>
          <w:sz w:val="28"/>
          <w:szCs w:val="28"/>
        </w:rPr>
        <w:t xml:space="preserve">Tocilizumab for the management of immune mediated adverse events secondary to PD-1 blockade</w:t>
      </w:r>
    </w:p>
    <w:p xmlns:w="http://schemas.openxmlformats.org/wordprocessingml/2006/main">
      <w:r>
        <w:rPr>
          <w:b/>
        </w:rPr>
        <w:t>SOURCE</w:t>
      </w:r>
    </w:p>
    <w:p xmlns:w="http://schemas.openxmlformats.org/wordprocessingml/2006/main">
      <w:r>
        <w:t xml:space="preserve">  </w:t>
      </w:r>
      <w:r>
        <w:rPr/>
        <w:t xml:space="preserve">Journal of Clinical Oncology (2017) 35:15 Supplement 1</w:t>
      </w:r>
      <w:r>
        <w:rPr/>
        <w:t xml:space="preserve">. Date of Publication: 20 Jun 2017</w:t>
      </w:r>
    </w:p>
    <w:p xmlns:w="http://schemas.openxmlformats.org/wordprocessingml/2006/main">
      <w:r>
        <w:rPr>
          <w:b/>
        </w:rPr>
        <w:t>ABSTRACT</w:t>
      </w:r>
    </w:p>
    <w:p xmlns:w="http://schemas.openxmlformats.org/wordprocessingml/2006/main">
      <w:r>
        <w:t xml:space="preserve">  </w:t>
      </w:r>
      <w:r>
        <w:rPr/>
        <w:t xml:space="preserve">Background: Immune checkpoint inhibitors are poised to revolutionize the management of a growing number of malignancies. Unfortunately, the management of steroid-refractory immune mediated adverse events (irAEs) is based on a paucity of randomized data and limited to single center experiences. Our initial experience with the IL-6 receptor antagonist tocilizumab showed clinical improvement in a wide variety of irAEs. As a result, we adopted the use of tocilizumab for the management of steroid-refractory irAEs. Methods: The character and clinical course of irAEs were abstracted from the medical record and analyzed. The dose of tocilizumab was 4 mg/kg given IV over 1 hour. C-reactive protein was drawn at first nivolumab infusion and at q 2 weeks (and with irAEs) thereafter. Clinical improvement was defined as either: documentation of resolution of symptoms or hospital d/c within 7 days. Results: Of the initial 87 patients that were treated with nivolumab, 34 required tocilizumab (39.1%). All pts were on corticosteroids. The majority (88.2%) were lung cancer patients. The index grade 3/4 irAE was pneumonitis in 35.3%, cytokine release syndrome/SIRS in 35.3%, cerebritis in 14.7% and one case each of hypophysitis, colitis, pancreatitis, hepatitis and immune mediated coagulopathy. Median time between first nivolumab and initiation of tocilizumab was 76 days (range 1-429). Median CRP at initial tocilizumab dose was 100.5 mg/L (2.0 -350.4). Clinical improvement was noted in 27/34 pts (79.4%). 52.9% of pts required a single dose, while 35.3% required two, 8.8% required three and 1 pt required 4 doses. Twenty seven doses were given in the inpatient setting (49.1%). Median time to discharge was 4 days (range 1- 27). Seventy four percent of pts were discharged home. For the 55 doses of tocilizumab that were delivered there was a cost savings of $147,174.94 (WAC) during the 18 month period versus infliximab 5 mg/kg IV dose. Conclusions: Tocilizumab is a therapeutic option for the management of steroid refractory irAEs secondary to immune checkpoint blockade. However, randomized trials are needed to better elucidate the relative efficacy and safety of these agents.</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222</w:t>
      </w:r>
    </w:p>
    <w:p xmlns:w="http://schemas.openxmlformats.org/wordprocessingml/2006/main">
      <w:r>
        <w:rPr>
          <w:b/>
        </w:rPr>
        <w:t>TITLE</w:t>
      </w:r>
    </w:p>
    <w:p xmlns:w="http://schemas.openxmlformats.org/wordprocessingml/2006/main">
      <w:r>
        <w:t xml:space="preserve">  </w:t>
      </w:r>
      <w:r>
        <w:rPr>
          <w:b/>
          <w:sz w:val="28"/>
          <w:szCs w:val="28"/>
        </w:rPr>
        <w:t xml:space="preserve">Blockade of the PD-1 checkpoint with anti-PD-l1 antibody avelumab is sufficient for clinical activity in relapsed/refractory classical Hodgkin lymphoma (CHL)</w:t>
      </w:r>
    </w:p>
    <w:p xmlns:w="http://schemas.openxmlformats.org/wordprocessingml/2006/main">
      <w:r>
        <w:rPr>
          <w:b/>
        </w:rPr>
        <w:t>SOURCE</w:t>
      </w:r>
    </w:p>
    <w:p xmlns:w="http://schemas.openxmlformats.org/wordprocessingml/2006/main">
      <w:r>
        <w:t xml:space="preserve">  </w:t>
      </w:r>
      <w:r>
        <w:rPr/>
        <w:t xml:space="preserve">Hematological Oncology (2017) 35 Supplement 2 (67)</w:t>
      </w:r>
      <w:r>
        <w:rPr/>
        <w:t xml:space="preserve">. Date of Publication: 1 Jun 2017</w:t>
      </w:r>
    </w:p>
    <w:p xmlns:w="http://schemas.openxmlformats.org/wordprocessingml/2006/main">
      <w:r>
        <w:rPr>
          <w:b/>
        </w:rPr>
        <w:t>ABSTRACT</w:t>
      </w:r>
    </w:p>
    <w:p xmlns:w="http://schemas.openxmlformats.org/wordprocessingml/2006/main">
      <w:r>
        <w:t xml:space="preserve">  </w:t>
      </w:r>
      <w:r>
        <w:rPr/>
        <w:t xml:space="preserve">Introduction: Classical Hodgkin Lymphoma (cHL) is frequently accompanied by the 9p24.1 amplicon, which contains the PD-L1 and PD-L2 immune checkpoint genes and results in their overexpression. Blockade of PD-1/PD-L1 and PD-1/PD-L2 interactions with anti-PD-1 antibodies is clinically effective; however, it has not been established if blockade of the PD-1/PD-L1 interaction alone is sufficient for therapeutic effect. Avelumab is a fully human IgG1 monoclonal antibody that selectively binds to PD-L1, leaving the PD-1/PD-L2 interaction intact, thus enabling assessment of the contribution of PD-L2 in the clinical response to PD-1 checkpoint blockade. Methods: In the phase 1 JAVELIN Hodgkin study (NCT02603419), eligible patients (pts) with histologically confirmed cHL were required to have disease progression following either autologous (auto) or allogeneic (allo) stem cell transplant (SCT), or to be SCT-ineligible. Pts were randomised in equal proportions across 5 avelumab dosing regimens: 70 mg, 350 mg, 500 mg Q2W, 500 mg Q3W, or 10 mg/kg Q2W. Endpoints included safety (NCI CTCAE v4.03) and the objective response rate (ORR) by Response Criteria for Malignant Lymphoma. Results: As of Feb 9, 2017, 31 pts were randomised and had a median age of 38 years (range 22-81). Five and 8 pts had disease progression following auto-SCT and allo-SCT, respectively; the remaining pts were SCT-ineligible. Pts received a median of 6 cycles (range 1-23) of avelumab to date. In 30 pts analyzed for safety, the most common treatment-related adverse events (TRAEs) of any grade were infusion-related reaction (IRR; 26.7%), nausea (20.0%), rash (20.0%), and fatigue (13. 3%).Two pts (6.7%) discontinued treatment due to IRR. Grade ≥ 3 TRAEs occurred in 11 pts (36.7%); there were no treatment-related deaths. Two pts who had received prior allo-SCT developed grade 3 liver graft vs host disease (GVHD), which completely resolved after immunosuppressive therapy and discontinuation of avelumab. ORR across all 31 pts was 54.8% (95% CI 36.0-72.7) with 2 complete responses (CRs; 6.5%) and 15 partial responses (PRs; 48.4%). Responses were observed in all dosing groups (ORR range 14.3%-83.3%). ORR in the 5 post-auto SCT pts was 20.0% (95% CI 0.5-71.6) with 1 PR. ORR in the 8 post-allo SCT pts was 75.0% (95% CI 34.9-96.8) with 1 CR (12.5%) and 5 PRs (62.5%). Conclusions: Avelumab appears to have clinical activity with an acceptable tolerability profile in pts with heavily pretreated cHL. The ORR was similar to that observed with PD-1 inhibitors, indicating that targeting PD-L2 may not be necessary or sufficient for the therapeutic effect observed following PD-1 checkpoint blockade in cHL. The high ORR observed in the post-allo SCT setting suggests that checkpoint inhibitors may enhance the graft vs lymphoma response; however, more mature data are required to assess the benefit-risk of PD-1 checkpoint blockade regarding GVHD in this setting.</w:t>
      </w:r>
    </w:p>
    <w:p xmlns:w="http://schemas.openxmlformats.org/wordprocessingml/2006/main">
      <w:r>
        <w:rPr>
          <w:b/>
        </w:rPr>
        <w:t>DOI</w:t>
      </w:r>
    </w:p>
    <w:p xmlns:w="http://schemas.openxmlformats.org/wordprocessingml/2006/main">
      <w:r>
        <w:t xml:space="preserve">  </w:t>
      </w:r>
      <w:r>
        <w:rPr/>
        <w:t xml:space="preserve">10.1002/hon.2437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223</w:t>
      </w:r>
    </w:p>
    <w:p xmlns:w="http://schemas.openxmlformats.org/wordprocessingml/2006/main">
      <w:r>
        <w:rPr>
          <w:b/>
        </w:rPr>
        <w:t>TITLE</w:t>
      </w:r>
    </w:p>
    <w:p xmlns:w="http://schemas.openxmlformats.org/wordprocessingml/2006/main">
      <w:r>
        <w:t xml:space="preserve">  </w:t>
      </w:r>
      <w:r>
        <w:rPr>
          <w:b/>
          <w:sz w:val="28"/>
          <w:szCs w:val="28"/>
        </w:rPr>
        <w:t xml:space="preserve">Clinical trial of the anti-PD-L1 antibody BMS-936559 in HIV-1 infected participants on suppressive antiretroviral therapy</w:t>
      </w:r>
    </w:p>
    <w:p xmlns:w="http://schemas.openxmlformats.org/wordprocessingml/2006/main">
      <w:r>
        <w:rPr>
          <w:b/>
        </w:rPr>
        <w:t>SOURCE</w:t>
      </w:r>
    </w:p>
    <w:p xmlns:w="http://schemas.openxmlformats.org/wordprocessingml/2006/main">
      <w:r>
        <w:t xml:space="preserve">  </w:t>
      </w:r>
      <w:r>
        <w:rPr/>
        <w:t xml:space="preserve">Journal of Infectious Diseases (2017) 215:11 (1725-1733)</w:t>
      </w:r>
      <w:r>
        <w:rPr/>
        <w:t xml:space="preserve">. Date of Publication: 1 Jun 2017</w:t>
      </w:r>
    </w:p>
    <w:p xmlns:w="http://schemas.openxmlformats.org/wordprocessingml/2006/main">
      <w:r>
        <w:rPr>
          <w:b/>
        </w:rPr>
        <w:t>ABSTRACT</w:t>
      </w:r>
    </w:p>
    <w:p xmlns:w="http://schemas.openxmlformats.org/wordprocessingml/2006/main">
      <w:r>
        <w:t xml:space="preserve">  </w:t>
      </w:r>
      <w:r>
        <w:rPr/>
        <w:t xml:space="preserve">Background. Reversing immune exhaustion with an anti-PD-L1 antibody may improve human immunodeficiency virus type 1 (HIV-1)-specific immunity and increase clearance of HIV-1-expressing cells. Methods. We conducted a phase I, randomized, double-blind, placebo-controlled, dose-escalating study of BMS-936559, including HIV-1-infected adults aged &gt;18 to &lt;70 years on suppressive antiretroviral therapy with CD4+ counts &gt;350 cells/μL and detectable plasma HIV-1 RNA by single-copy assay. Data on single infusions of BMS-936559 (0.3 mg/kg) versus placebo are described. The primary outcomes were safety defined as any grade 3 or greater or immune-related adverse event (AE) and the change in HIV-1 Gag-specific CD8+ T cell responses from baseline to day 28 after infusion. Results. Eight men enrolled: 6 received 0.3 mg/kg of BMS-936559, and 2 received placebo infusions. There were no BMS- 936559-related grade 3 or greater AEs. In 1 participant, asymptomatic hypophysitis (a protocol-defined immune-related AE) was identified 266 days after BMS-936559 infusion; it resolved over time. The mean percentage of HIV-1 Gag-specific CD8+ T cells expressing interferon γ increased from baseline (0.09%) through day 28 (0.20%; P = .14), driven by substantial increases in 2 participants who received BMS-936559. Conclusions. In this first evaluation of an immunologic checkpoint inhibitor in healthy HIV-1-infected persons, single lowdose BMS-936559 infusions appeared to enhance HIV-1-specific immunity in a subset of participants.</w:t>
      </w:r>
    </w:p>
    <w:p xmlns:w="http://schemas.openxmlformats.org/wordprocessingml/2006/main">
      <w:r>
        <w:rPr>
          <w:b/>
        </w:rPr>
        <w:t>DOI</w:t>
      </w:r>
    </w:p>
    <w:p xmlns:w="http://schemas.openxmlformats.org/wordprocessingml/2006/main">
      <w:r>
        <w:t xml:space="preserve">  </w:t>
      </w:r>
      <w:r>
        <w:rPr/>
        <w:t xml:space="preserve">10.1093/infdis/jix191</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224</w:t>
      </w:r>
    </w:p>
    <w:p xmlns:w="http://schemas.openxmlformats.org/wordprocessingml/2006/main">
      <w:r>
        <w:rPr>
          <w:b/>
        </w:rPr>
        <w:t>TITLE</w:t>
      </w:r>
    </w:p>
    <w:p xmlns:w="http://schemas.openxmlformats.org/wordprocessingml/2006/main">
      <w:r>
        <w:t xml:space="preserve">  </w:t>
      </w:r>
      <w:r>
        <w:rPr>
          <w:b/>
          <w:sz w:val="28"/>
          <w:szCs w:val="28"/>
        </w:rPr>
        <w:t xml:space="preserve">Thinking critically about classifying adverse events: Incidence of pancreatitis in patients treated with nivolumab + ipilimumab</w:t>
      </w:r>
    </w:p>
    <w:p xmlns:w="http://schemas.openxmlformats.org/wordprocessingml/2006/main">
      <w:r>
        <w:rPr>
          <w:b/>
        </w:rPr>
        <w:t>SOURCE</w:t>
      </w:r>
    </w:p>
    <w:p xmlns:w="http://schemas.openxmlformats.org/wordprocessingml/2006/main">
      <w:r>
        <w:t xml:space="preserve">  </w:t>
      </w:r>
      <w:r>
        <w:rPr/>
        <w:t xml:space="preserve">Journal of the National Cancer Institute (2017) 109:4</w:t>
      </w:r>
      <w:r>
        <w:rPr/>
        <w:t xml:space="preserve">. Date of Publication: 1 Apr 2017</w:t>
      </w:r>
    </w:p>
    <w:p xmlns:w="http://schemas.openxmlformats.org/wordprocessingml/2006/main">
      <w:r>
        <w:rPr>
          <w:b/>
        </w:rPr>
        <w:t>ABSTRACT</w:t>
      </w:r>
    </w:p>
    <w:p xmlns:w="http://schemas.openxmlformats.org/wordprocessingml/2006/main">
      <w:r>
        <w:t xml:space="preserve">  </w:t>
      </w:r>
      <w:r>
        <w:rPr/>
        <w:t xml:space="preserve">The Common Terminology Criteria for Adverse Events (CTCAE) were developed to document the adverse effects of chemotherapy but are now also used to document immune-related adverse events (irAE). Characterization of irAE by the CTCAE has implications for determining dose-limiting toxicity (DLT) and, consequently, the recommended phase II dose (RP2D) of investigational agents. In the phase I trial of nivolumab + ipilimumab, an asymptomatic increase in lipase was the primary DLT that informed the RP2D. We performed a retrospective study of 119 patients with melanoma who were treated at Memorial Sloan Kettering Cancer Center with the combination of nivolumab + ipilimumab to investigate the relationship between asymptomatic grade 3 or higher increases in amylase and/or lipase and pancreatitis, a known irAE. Of the 119 patients, there were only two cases of pancreatitis, representing 20% of patients with grade 3 or higher amylase, 6.3% of patients with grade 3 or higher lipase, and 20% of patients with grade 3 or higher elevations of both enzymes. The application of the CTCAE, especially in grading independent lab values, should be considered carefully in clinical trials of novel immunotherapeutic agents.</w:t>
      </w:r>
    </w:p>
    <w:p xmlns:w="http://schemas.openxmlformats.org/wordprocessingml/2006/main">
      <w:r>
        <w:rPr>
          <w:b/>
        </w:rPr>
        <w:t>DOI</w:t>
      </w:r>
    </w:p>
    <w:p xmlns:w="http://schemas.openxmlformats.org/wordprocessingml/2006/main">
      <w:r>
        <w:t xml:space="preserve">  </w:t>
      </w:r>
      <w:r>
        <w:rPr/>
        <w:t xml:space="preserve">10.1093/jnci/djw260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225</w:t>
      </w:r>
    </w:p>
    <w:p xmlns:w="http://schemas.openxmlformats.org/wordprocessingml/2006/main">
      <w:r>
        <w:rPr>
          <w:b/>
        </w:rPr>
        <w:t>TITLE</w:t>
      </w:r>
    </w:p>
    <w:p xmlns:w="http://schemas.openxmlformats.org/wordprocessingml/2006/main">
      <w:r>
        <w:t xml:space="preserve">  </w:t>
      </w:r>
      <w:r>
        <w:rPr>
          <w:b/>
          <w:sz w:val="28"/>
          <w:szCs w:val="28"/>
        </w:rPr>
        <w:t xml:space="preserve">Pembrolizumab as first-line therapy for patients with PD-L1-positive advanced non-small cell lung cancer: A phase 1 trial</w:t>
      </w:r>
    </w:p>
    <w:p xmlns:w="http://schemas.openxmlformats.org/wordprocessingml/2006/main">
      <w:r>
        <w:rPr>
          <w:b/>
        </w:rPr>
        <w:t>SOURCE</w:t>
      </w:r>
    </w:p>
    <w:p xmlns:w="http://schemas.openxmlformats.org/wordprocessingml/2006/main">
      <w:r>
        <w:t xml:space="preserve">  </w:t>
      </w:r>
      <w:r>
        <w:rPr/>
        <w:t xml:space="preserve">Annals of Oncology (2017) 28:4 (874-881) Article Number: mdx008</w:t>
      </w:r>
      <w:r>
        <w:rPr/>
        <w:t xml:space="preserve">. Date of Publication: 1 Apr 2017</w:t>
      </w:r>
    </w:p>
    <w:p xmlns:w="http://schemas.openxmlformats.org/wordprocessingml/2006/main">
      <w:r>
        <w:rPr>
          <w:b/>
        </w:rPr>
        <w:t>ABSTRACT</w:t>
      </w:r>
    </w:p>
    <w:p xmlns:w="http://schemas.openxmlformats.org/wordprocessingml/2006/main">
      <w:r>
        <w:t xml:space="preserve">  </w:t>
      </w:r>
      <w:r>
        <w:rPr/>
        <w:t xml:space="preserve">Background: Pembrolizumab improved survival as first- and second-line therapy compared with chemotherapy in patients with highly programmed death ligand 1 (PD-L1) expressing advanced non-small cell lung cancer (NSCLC). We report the longterm safety and clinical activity of pembrolizumab as first-line therapy for patients with advanced NSCLC and the correlation between PD-L1 expression and efficacy. Patients and methods: In the open-label phase 1b KEYNOTE-001 trial, treatment-naive patients with advanced NSCLC whose tumors expressed PD-L1 (≥1% staining, assessed using a prototype assay) were randomly assigned to intravenous pembrolizumab 2 or 10 mg/kg every 3 (Q3W) or 2 (Q2W) weeks. Response was assessed per central RECIST v1.1 every 9 weeks in all patients who received≥1 pembrolizumab dose. Using pre-treatment tumor tissue, a clinical assay quantified the percentage of tumor cells expressing PD-L1 as tumor proportion score (TPS). Results: Between 1 March 2013 and 18 September 2015, 101 patients received pembrolizumab 2 mg/kg Q3W (n=6), 10 mg/ kg Q3W (n=49), or 10 mg/kg Q2W (n=46). Of these, 27 (26.7%) had TPS≥50%, 52 (51.5%) had TPS 1%-49%, and 12 (11.9%) had TPS&lt;1%. The objective response rate (ORR) was 27% (27/101, 95% CI 18-37) and median overall survival was 22.1 months (95% CI 17.1-27.2). In patients with PD-L1 TPS≥50%, ORR, 12-month PFS, and 12-month OS were higher [14/27 (51.9%; 95% CI 32%-71%), 54%, and 85%, respectively] than the overall population [27/101 (26.7%; 95% CI 18.4%-36.5%), 35%, 71%]. Pembrolizumab was well tolerated, with only 12 (11.9%) patients experiencing grade 3/4 treatment-related adverse events and no treatment-related deaths. Conclusions: Pembrolizumab provides promising long-term OS benefit with a manageable safety profile for PD-L1- expressing treatment-naive advanced NSCLC, with greatest efficacy observed in patients with TPS ≥ 50%. Clinical trial name and number: KEYNOTE-001 (ClinicalTrials.gov, NCT01295827).</w:t>
      </w:r>
    </w:p>
    <w:p xmlns:w="http://schemas.openxmlformats.org/wordprocessingml/2006/main">
      <w:r>
        <w:rPr>
          <w:b/>
        </w:rPr>
        <w:t>DOI</w:t>
      </w:r>
    </w:p>
    <w:p xmlns:w="http://schemas.openxmlformats.org/wordprocessingml/2006/main">
      <w:r>
        <w:t xml:space="preserve">  </w:t>
      </w:r>
      <w:r>
        <w:rPr/>
        <w:t xml:space="preserve">10.1093/annonc/mdx008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226</w:t>
      </w:r>
    </w:p>
    <w:p xmlns:w="http://schemas.openxmlformats.org/wordprocessingml/2006/main">
      <w:r>
        <w:rPr>
          <w:b/>
        </w:rPr>
        <w:t>TITLE</w:t>
      </w:r>
    </w:p>
    <w:p xmlns:w="http://schemas.openxmlformats.org/wordprocessingml/2006/main">
      <w:r>
        <w:t xml:space="preserve">  </w:t>
      </w:r>
      <w:r>
        <w:rPr>
          <w:b/>
          <w:sz w:val="28"/>
          <w:szCs w:val="28"/>
        </w:rPr>
        <w:t xml:space="preserve">Testing the ability of pembrolizumab to alter the tumor immune microenvironment of highrisk DCIS</w:t>
      </w:r>
    </w:p>
    <w:p xmlns:w="http://schemas.openxmlformats.org/wordprocessingml/2006/main">
      <w:r>
        <w:rPr>
          <w:b/>
        </w:rPr>
        <w:t>SOURCE</w:t>
      </w:r>
    </w:p>
    <w:p xmlns:w="http://schemas.openxmlformats.org/wordprocessingml/2006/main">
      <w:r>
        <w:t xml:space="preserve">  </w:t>
      </w:r>
      <w:r>
        <w:rPr/>
        <w:t xml:space="preserve">Annals of Surgical Oncology (2017) 24:2 Supplement 1 (200-201)</w:t>
      </w:r>
      <w:r>
        <w:rPr/>
        <w:t xml:space="preserve">. Date of Publication: 1 Apr 2017</w:t>
      </w:r>
    </w:p>
    <w:p xmlns:w="http://schemas.openxmlformats.org/wordprocessingml/2006/main">
      <w:r>
        <w:rPr>
          <w:b/>
        </w:rPr>
        <w:t>ABSTRACT</w:t>
      </w:r>
    </w:p>
    <w:p xmlns:w="http://schemas.openxmlformats.org/wordprocessingml/2006/main">
      <w:r>
        <w:t xml:space="preserve">  </w:t>
      </w:r>
      <w:r>
        <w:rPr/>
        <w:t xml:space="preserve">Background/Objective: Ductal carcinoma in situ (DCIS) of the breast represents a heterogeneous collection of lesions. The risk for invasive breast cancer varies, as does the type of cancer that develops (estrogen receptor positive, triple-negative, or HER2-positive cancer). We have previously shown that high-risk DCIS (large size, high grade with comedo necrosis, palpability, HER2 positivity, and hormone receptor negativity) are characterized by a high proportion of macrophages and inactivated T cells, an environment that today may be reversible. Thus, these DCIS may provide an opportunity to prevent cancer. The focus of this trial is to see if the tumor immune environment can be changed with shortterm local exposure to an immunomodulating agent, pembrolizumab, a monoclonal antibody that blocks the interaction between PD-1 and its ligands. PD-1 receptor and ligand interactions are a pathway that tumors use to suppress immune control. This trial uses surgical excision to learn whether there is evidence of an immune response. If this is observed, a trial could be designed to use this approach as a means of preventing progression of high-risk DCIS. Methods: Subjects will need biopsy-proven DCIS with at least 2 high-risk features - high grade (grade 2 or 3), palpable mass, HER2 positive, estrogen receptor negative, young age (&lt; 45 years old), large size (&gt;5 cm) - to be eligible. This study comprises intralesional administration of pembroluzimab, starting with dose escalation in 3 cohorts (2 mg, 4 mg, and 8 mg). A dose-expansion cohort will be conducted at the maximum tolerated dose. In the dose escalation phase, 3 subjects will be enrolled into each cohort unless a dose-limiting toxicity is observed. Eligible subjects will be offered 2 doses of pembrolizumab injected intralesionally 3 weeks apart followed by surgery as determined by the subject and surgeon 3 weeks after the second dose. The dose-expansion cohort will have target accrual of 30 subjects, randomized to either the control group or treatment group. Ten subjects, randomized to the control group, will proceed to surgery alone. Twenty subjects, randomized to the treatment group, will receive 2 doses of pembrolizumab 3 weeks apart followed by surgery 3 weeks after the seconnd dose. All subjects in the dose-expansion cohort will have a baseline MRI, and the treatment group will have a second preoperative MRI. Tissue from the core biopsy and surgical specimen will undergo immunologic assays to characterize changes in the immune environment. The primary objectives of the dose-escalation phase are to determine the maximum tolerated dose for the expansion cohort and to define the dose-limiting toxicities, tolerability, and feasibility of intralesionally administered pembolizumab. The primary objectives of the dose-expansion phase are to determine the response rate to intralesional pembrolizumab as measured by an increase in intralesional CD8+ T cells (baseline versus post treatment) compared to the control group. Exploratory objectives include characterizing changes in the immune environment of DCIS and to determine whether changes are seen in tumor volume on MRI imaging following intralesional pembrolizumab. We are targeting accrual of 9-18 subjects in the doseescalation cohorts and 30 subjects for the dose-expansion cohort for a total of 39 - 48 subjects. We hope to meet our accrual goals within 24 months of opening. This trial is scheduled to open at University of California, San Francisco on December 1, 2016.</w:t>
      </w:r>
    </w:p>
    <w:p xmlns:w="http://schemas.openxmlformats.org/wordprocessingml/2006/main">
      <w:r>
        <w:rPr>
          <w:b/>
        </w:rPr>
        <w:t>DOI</w:t>
      </w:r>
    </w:p>
    <w:p xmlns:w="http://schemas.openxmlformats.org/wordprocessingml/2006/main">
      <w:r>
        <w:t xml:space="preserve">  </w:t>
      </w:r>
      <w:r>
        <w:rPr/>
        <w:t xml:space="preserve">10.1245/s10434-017-5854-y</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227</w:t>
      </w:r>
    </w:p>
    <w:p xmlns:w="http://schemas.openxmlformats.org/wordprocessingml/2006/main">
      <w:r>
        <w:rPr>
          <w:b/>
        </w:rPr>
        <w:t>TITLE</w:t>
      </w:r>
    </w:p>
    <w:p xmlns:w="http://schemas.openxmlformats.org/wordprocessingml/2006/main">
      <w:r>
        <w:t xml:space="preserve">  </w:t>
      </w:r>
      <w:r>
        <w:rPr>
          <w:b/>
          <w:sz w:val="28"/>
          <w:szCs w:val="28"/>
        </w:rPr>
        <w:t xml:space="preserve">Atezolizumab versus docetaxel in patients with previously treated non-small-cell lung cancer (OAK): a phase 3, open-label, multicentre randomised controlled trial</w:t>
      </w:r>
    </w:p>
    <w:p xmlns:w="http://schemas.openxmlformats.org/wordprocessingml/2006/main">
      <w:r>
        <w:rPr>
          <w:b/>
        </w:rPr>
        <w:t>SOURCE</w:t>
      </w:r>
    </w:p>
    <w:p xmlns:w="http://schemas.openxmlformats.org/wordprocessingml/2006/main">
      <w:r>
        <w:t xml:space="preserve">  </w:t>
      </w:r>
      <w:r>
        <w:rPr/>
        <w:t xml:space="preserve">The Lancet (2017) 389:10066 (255-265)</w:t>
      </w:r>
      <w:r>
        <w:rPr/>
        <w:t xml:space="preserve">. Date of Publication: 21 Jan 2017</w:t>
      </w:r>
    </w:p>
    <w:p xmlns:w="http://schemas.openxmlformats.org/wordprocessingml/2006/main">
      <w:r>
        <w:rPr>
          <w:b/>
        </w:rPr>
        <w:t>ABSTRACT</w:t>
      </w:r>
    </w:p>
    <w:p xmlns:w="http://schemas.openxmlformats.org/wordprocessingml/2006/main">
      <w:r>
        <w:t xml:space="preserve">  </w:t>
      </w:r>
      <w:r>
        <w:rPr/>
        <w:t xml:space="preserve">Background Atezolizumab is a humanised antiprogrammed death-ligand 1 (PD-L1) monoclonal antibody that inhibits PD-L1 and programmed death-1 (PD-1) and PD-L1 and B7-1 interactions, reinvigorating anticancer immunity. We assessed its efficacy and safety versus docetaxel in previously treated patients with non-small-cell lung cancer. Methods We did a randomised, open-label, phase 3 trial (OAK) in 194 academic or community oncology centres in 31 countries. We enrolled patients who had squamous or non-squamous non-small-cell lung cancer, were 18 years or older, had measurable disease per Response Evaluation Criteria in Solid Tumors, and had an Eastern Cooperative Oncology Group performance status of 0 or 1. Patients had received one to two previous cytotoxic chemotherapy regimens (one or more platinum based combination therapies) for stage IIIB or IV non-small-cell lung cancer. Patients with a history of autoimmune disease and those who had received previous treatments with docetaxel, CD137 agonists, anti-CTLA4, or therapies targeting the PD-L1 and PD-1 pathway were excluded. Patients were randomly assigned (1:1) to intravenously receive either atezolizumab 1200 mg or docetaxel 75 mg/m</w:t>
      </w:r>
      <w:r>
        <w:rPr>
          <w:vertAlign w:val="superscript"/>
        </w:rPr>
        <w:t xml:space="preserve">2</w:t>
      </w:r>
      <w:r>
        <w:rPr/>
        <w:t xml:space="preserve"> every 3 weeks by permuted block randomisation (block size of eight) via an interactive voice or web response system. Coprimary endpoints were overall survival in the intention-to-treat (ITT) and PD-L1-expression population TC1/2/3 or IC1/2/3 (≥1% PD-L1 on tumour cells or tumour-infiltrating immune cells). The primary efficacy analysis was done in the first 850 of 1225 enrolled patients. This study is registered with ClinicalTrials.gov, number NCT02008227. Findings Between March 11, 2014, and April 29, 2015, 1225 patients were recruited. In the primary population, 425 patients were randomly assigned to receive atezolizumab and 425 patients were assigned to receive docetaxel. Overall survival was significantly longer with atezolizumab in the ITT and PD-L1-expression populations. In the ITT population, overall survival was improved with atezolizumab compared with docetaxel (median overall survival was 13·8 months [95% CI 11·8–15·7] vs 9·6 months [8·6–11·2]; hazard ratio [HR] 0·73 [95% CI 0·62–0·87], p=0·0003). Overall survival in the TC1/2/3 or IC1/2/3 population was improved with atezolizumab (n=241) compared with docetaxel (n=222; median overall survival was 15·7 months [95% CI 12·6–18·0] with atezolizumab vs 10·3 months [8·8–12·0] with docetaxel; HR 0·74 [95% CI 0·58–0·93]; p=0·0102). Patients in the PD-L1 low or undetectable subgroup (TC0 and IC0) also had improved survival with atezolizumab (median overall survival 12·6 months vs 8·9 months; HR 0·75 [95% CI 0·59–0·96]). Overall survival improvement was similar in patients with squamous (HR 0·73 [95% CI 0·54–0·98]; n=112 in the atezolizumab group and n=110 in the docetaxel group) or non-squamous (0·73 [0·60–0·89]; n=313 and n=315) histology. Fewer patients had treatment-related grade 3 or 4 adverse events with atezolizumab (90 [15%] of 609 patients) versus docetaxel (247 [43%] of 578 patients). One treatment-related death from a respiratory tract infection was reported in the docetaxel group. Interpretation To our knowledge, OAK is the first randomised phase 3 study to report results of a PD-L1-targeted therapy, with atezolizumab treatment resulting in a clinically relevant improvement of overall survival versus docetaxel in previously treated non-small-cell lung cancer, regardless of PD-L1 expression or histology, with a favourable safety profile. Funding F. Hoffmann-La Roche Ltd, Genentech, Inc.</w:t>
      </w:r>
    </w:p>
    <w:p xmlns:w="http://schemas.openxmlformats.org/wordprocessingml/2006/main">
      <w:r>
        <w:rPr>
          <w:b/>
        </w:rPr>
        <w:t>DOI</w:t>
      </w:r>
    </w:p>
    <w:p xmlns:w="http://schemas.openxmlformats.org/wordprocessingml/2006/main">
      <w:r>
        <w:t xml:space="preserve">  </w:t>
      </w:r>
      <w:r>
        <w:rPr/>
        <w:t xml:space="preserve">10.1016/S0140-6736(16)32517-X</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228</w:t>
      </w:r>
    </w:p>
    <w:p xmlns:w="http://schemas.openxmlformats.org/wordprocessingml/2006/main">
      <w:r>
        <w:rPr>
          <w:b/>
        </w:rPr>
        <w:t>TITLE</w:t>
      </w:r>
    </w:p>
    <w:p xmlns:w="http://schemas.openxmlformats.org/wordprocessingml/2006/main">
      <w:r>
        <w:t xml:space="preserve">  </w:t>
      </w:r>
      <w:r>
        <w:rPr>
          <w:b/>
          <w:sz w:val="28"/>
          <w:szCs w:val="28"/>
        </w:rPr>
        <w:t xml:space="preserve">Nivolumab plus ipilimumab as first-line treatment for advanced non-small-cell lung cancer (CheckMate 012): results of an open-label, phase 1, multicohort study</w:t>
      </w:r>
    </w:p>
    <w:p xmlns:w="http://schemas.openxmlformats.org/wordprocessingml/2006/main">
      <w:r>
        <w:rPr>
          <w:b/>
        </w:rPr>
        <w:t>SOURCE</w:t>
      </w:r>
    </w:p>
    <w:p xmlns:w="http://schemas.openxmlformats.org/wordprocessingml/2006/main">
      <w:r>
        <w:t xml:space="preserve">  </w:t>
      </w:r>
      <w:r>
        <w:rPr/>
        <w:t xml:space="preserve">The Lancet Oncology (2017) 18:1 (31-41)</w:t>
      </w:r>
      <w:r>
        <w:rPr/>
        <w:t xml:space="preserve">. Date of Publication: 1 Jan 2017</w:t>
      </w:r>
    </w:p>
    <w:p xmlns:w="http://schemas.openxmlformats.org/wordprocessingml/2006/main">
      <w:r>
        <w:rPr>
          <w:b/>
        </w:rPr>
        <w:t>ABSTRACT</w:t>
      </w:r>
    </w:p>
    <w:p xmlns:w="http://schemas.openxmlformats.org/wordprocessingml/2006/main">
      <w:r>
        <w:t xml:space="preserve">  </w:t>
      </w:r>
      <w:r>
        <w:rPr/>
        <w:t xml:space="preserve">Background Nivolumab has shown improved survival in the treatment of advanced non-small-cell lung cancer (NSCLC) previously treated with chemotherapy. We assessed the safety and activity of combination nivolumab plus ipilimumab as first-line therapy for NSCLC. Methods The open-label, phase 1, multicohort study (CheckMate 012) cohorts reported here were enrolled at eight US academic centres. Eligible patients were aged 18 years or older with histologically or cytologically confirmed recurrent stage IIIb or stage IV, chemotherapy-naive NSCLC. Patients were randomly assigned (1:1:1) by an interactive voice response system to receive nivolumab 1 mg/kg every 2 weeks plus ipilimumab 1 mg/kg every 6 weeks, nivolumab 3 mg/kg every 2 weeks plus ipilimumab 1 mg/kg every 12 weeks, or nivolumab 3 mg/kg every 2 weeks plus ipilimumab 1 mg/kg every 6 weeks until disease progression, unacceptable toxicities, or withdrawal of consent. Data from the latter two cohorts, which were considered potentially suitable for further clinical development, are presented in this report; data from the other cohort (as well as several earlier cohorts) are described in the appendix. The primary outcome was safety and tolerability, assessed in all treated patients. This ongoing study is registered with ClinicalTrials.gov, number NCT01454102. Findings Between May 15, 2014, and March 25, 2015, 78 patients were randomly assigned to receive nivolumab every 2 weeks plus ipilimumab every 12 weeks (n=38) or nivolumab every 2 weeks plus ipilimumab every 6 weeks (n=40). One patient in the ipilimumab every-6-weeks cohort was excluded before treatment; therefore 77 patients actually received treatment (38 in the ipilimumab every-12-weeks cohort; 39 in the ipilimumab every-6-weeks cohort). At data cut-off on Jan 7, 2016, 29 (76%) patients in the ipilimumab every-12-weeks cohort and 32 (82%) in the ipilimumab every-6-weeks cohort had discontinued treatment. Grade 3–4 treatment-related adverse events occurred in 14 (37%) patients in the ipilimumab every-12-weeks cohort and 13 (33%) patients in the every-6-weeks cohort; the most commonly reported grade 3 or 4 treatment-related adverse events were increased lipase (three [8%] and no patients), pneumonitis (two [5%] and one [3%] patients), adrenal insufficiency (one [3%] and two [5%] patients), and colitis (one [3%] and two [5%] patients). Treatment-related serious adverse events were reported in 12 (32%) patients in the ipilimumab every-12-weeks cohort and 11 (28%) patients in the every-6-weeks cohort. Treatment-related adverse events (any grade) prompted treatment discontinuation in four (11%) patients in the every-12-weeks cohort and five (13%) patients in the every-6-weeks cohort. No treatment-related deaths occurred. Confirmed objective responses were achieved in 18 (47% [95% CI 31–64]) patients in the ipilimumab every-12-weeks cohort and 15 (38% [95% CI 23–55]) patients in the ipilimumab every-6-weeks cohort; median duration of response was not reached in either cohort, with median follow-up times of 12·8 months (IQR 9·3–15·5) in the ipilimumab every-12-weeks cohort and 11·8 months (6·7–15·9) in the ipilimumab every-6-weeks cohort. In patients with PD-L1 of 1% or greater, confirmed objective responses were achieved in 12 (57%) of 21 patients in the ipilimumab every-12-weeks cohort and 13 (57%) of 23 patients in the ipilimumab every-6-weeks cohort. Interpretation In NSCLC, first-line nivolumab plus ipilimumab had a tolerable safety profile and showed encouraging clinical activity characterised by a high response rate and durable response. To our knowledge, the results of this study are the first suggestion of improved benefit compared with anti-PD-1 monotherapy in patients with NSCLC, supporting further assessment of this combination in a phase 3 study. Funding Bristol-Myers Squibb.</w:t>
      </w:r>
    </w:p>
    <w:p xmlns:w="http://schemas.openxmlformats.org/wordprocessingml/2006/main">
      <w:r>
        <w:rPr>
          <w:b/>
        </w:rPr>
        <w:t>DOI</w:t>
      </w:r>
    </w:p>
    <w:p xmlns:w="http://schemas.openxmlformats.org/wordprocessingml/2006/main">
      <w:r>
        <w:t xml:space="preserve">  </w:t>
      </w:r>
      <w:r>
        <w:rPr/>
        <w:t xml:space="preserve">10.1016/S1470-2045(16)30624-6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229</w:t>
      </w:r>
    </w:p>
    <w:p xmlns:w="http://schemas.openxmlformats.org/wordprocessingml/2006/main">
      <w:r>
        <w:rPr>
          <w:b/>
        </w:rPr>
        <w:t>TITLE</w:t>
      </w:r>
    </w:p>
    <w:p xmlns:w="http://schemas.openxmlformats.org/wordprocessingml/2006/main">
      <w:r>
        <w:t xml:space="preserve">  </w:t>
      </w:r>
      <w:r>
        <w:rPr>
          <w:b/>
          <w:sz w:val="28"/>
          <w:szCs w:val="28"/>
        </w:rPr>
        <w:t xml:space="preserve">Intra-and inter-observer reproducibility study of PD-L1 biomarker in Non-Small Cell Lung Cancer (NSCLC)-The dream study</w:t>
      </w:r>
    </w:p>
    <w:p xmlns:w="http://schemas.openxmlformats.org/wordprocessingml/2006/main">
      <w:r>
        <w:rPr>
          <w:b/>
        </w:rPr>
        <w:t>SOURCE</w:t>
      </w:r>
    </w:p>
    <w:p xmlns:w="http://schemas.openxmlformats.org/wordprocessingml/2006/main">
      <w:r>
        <w:t xml:space="preserve">  </w:t>
      </w:r>
      <w:r>
        <w:rPr/>
        <w:t xml:space="preserve">Journal of Thoracic Oncology (2017) 12:1 Supplement 1 (S814-S815)</w:t>
      </w:r>
      <w:r>
        <w:rPr/>
        <w:t xml:space="preserve">. Date of Publication: 1 Jan 2017</w:t>
      </w:r>
    </w:p>
    <w:p xmlns:w="http://schemas.openxmlformats.org/wordprocessingml/2006/main">
      <w:r>
        <w:rPr>
          <w:b/>
        </w:rPr>
        <w:t>ABSTRACT</w:t>
      </w:r>
    </w:p>
    <w:p xmlns:w="http://schemas.openxmlformats.org/wordprocessingml/2006/main">
      <w:r>
        <w:t xml:space="preserve">  </w:t>
      </w:r>
      <w:r>
        <w:rPr/>
        <w:t xml:space="preserve">Background: PD-L1 expression in NSCLC correlates with increased response to pembrolizumab, supporting its role as a predictive biomarker but the reproducibility of pathologists' scoring of PD-L1 requires further investigation. The primary objective of the DREAM study was to assess the reproducibility of scoring PD-L1 staining by evaluating intra- and inter-observer reproducibility for the assessment of PD-L1 expression in NSCLC. The secondary objective was to assess the impact of training on reproducibility. Methods: The study was a blinded, pathologist reproducibility study of scoring PD-L1 expression in NSCLC cases stained with PD-L1 22C3 pharmDx™ kit using the Dako Automated Link 48 Platform. Two pathologists previously trained and certified by Dako scored 789 specimens to form the gold standard. From these specimens 60 were randomly selected to evaluate a 1% cutpoint and 60 for a 50% cut-point. Both sample sets were designed to include 50% positive/negative specimens and 20-30 close to each cut-point. Ten pathologists were randomly assigned to two subgroups. Subgroup 1 analyzed all samples on two consecutive days. Subgroup 2 performed the same assessments, except they received a one hour training session prior to the second assessment. Results: The overall percent agreement (OPA) for the analysis of the intra-observer reproducibility was 89.7% (95% CI: 85.7; 92.6) for the 1% cut-point sample set and 91.3% (95% CI: 87.6; 94.0) for the 50% cut-point. The OPAs for inter-observer reproducibility of all ten pathologists were 84.2% (95% CI: 82.8; 85.5) and 81.9% (95% CI: 80.4; 83.3) for the 1% and 50% cut-point sample sets, respectively. There was substantial agreement at both the 1% cut-point (prevalence-adjusted bias-adjusted kappa 0.68 (95% CI: 0.65; 0.71)) and the 50% cut-point (prevalence-adjusted bias-adjusted kappa 0.64 (95% CI: 0.61; 0.67)). Training was found to have no or very little impact on the inter- or intra-observer reproducibility in subgroup 2. The OPAs for the inter-observer reproducibility assessments were 82.0% and 82.3% for the first and second assessments of the 1% cut-point sample set, respectively, and 78.3% and 81.7% for the first and second assessments of the 50% cut-point sample set, respectively. The exploratory analyses showed that the sensitivity and specificity of the pathologists assessments, compared with the gold standard assessment, were 84.3% and 91.3%, respectively, for the 1% cut-point and 56.3% and 94.0%, respectively, for the 50% cut-point. Conclusion: There is high intra-observer reproducibility and substantial inter-observer agreement in pathologists' assessment of PD-L1 expression in NSCLC at 1% and 50% cut-points.</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230</w:t>
      </w:r>
    </w:p>
    <w:p xmlns:w="http://schemas.openxmlformats.org/wordprocessingml/2006/main">
      <w:r>
        <w:rPr>
          <w:b/>
        </w:rPr>
        <w:t>TITLE</w:t>
      </w:r>
    </w:p>
    <w:p xmlns:w="http://schemas.openxmlformats.org/wordprocessingml/2006/main">
      <w:r>
        <w:t xml:space="preserve">  </w:t>
      </w:r>
      <w:r>
        <w:rPr>
          <w:b/>
          <w:sz w:val="28"/>
          <w:szCs w:val="28"/>
        </w:rPr>
        <w:t xml:space="preserve">Precision medicine in NSCLC: Lessons learned and perspectives</w:t>
      </w:r>
    </w:p>
    <w:p xmlns:w="http://schemas.openxmlformats.org/wordprocessingml/2006/main">
      <w:r>
        <w:rPr>
          <w:b/>
        </w:rPr>
        <w:t>SOURCE</w:t>
      </w:r>
    </w:p>
    <w:p xmlns:w="http://schemas.openxmlformats.org/wordprocessingml/2006/main">
      <w:r>
        <w:t xml:space="preserve">  </w:t>
      </w:r>
      <w:r>
        <w:rPr/>
        <w:t xml:space="preserve">Journal of Thoracic Oncology (2017) 12:1 Supplement 1 (S166-S167)</w:t>
      </w:r>
      <w:r>
        <w:rPr/>
        <w:t xml:space="preserve">. Date of Publication: 1 Jan 2017</w:t>
      </w:r>
    </w:p>
    <w:p xmlns:w="http://schemas.openxmlformats.org/wordprocessingml/2006/main">
      <w:r>
        <w:rPr>
          <w:b/>
        </w:rPr>
        <w:t>ABSTRACT</w:t>
      </w:r>
    </w:p>
    <w:p xmlns:w="http://schemas.openxmlformats.org/wordprocessingml/2006/main">
      <w:r>
        <w:t xml:space="preserve">  </w:t>
      </w:r>
      <w:r>
        <w:rPr/>
        <w:t xml:space="preserve">Medical therapy in advanced NSCLC in 2016 is characterized by personalization, individualization, and therapy precision. Not only clinical factors are used for treatment differentiation but also the histological type (squamous versus non-squamous) and the molecular profile (mutant versus wild type). In addition, the complexity of the treatment algorithm has gradually increased over time by the incorporation of a number of approved molecules for 1st, 2nd -, subsequent line therapy (Peters, 2012; Masters, 2015; NCCN, 2016). NSCLC-1st-line-therapy-wildtype: For patients with wild-type non-squamous NSCLC it is generally accepted that upfront platinum based doublet chemotherapy (DCT) remains the backbone for individuals with good performance and that this approach should be modified according to feasibility and tolerability, co-morbidity, and age over 70 years. Progress has been made through pemetrexed, which is recommended as the favorite partner of platinum-based components (Scagliotti; 2008/2011). In addition, it has lately been demonstrated that the extension of induction chemotherapy by single agent pemetrexed until progression ein case of non-progression under four cycles of DCT not containing pemetrexed (switch maintenance) (Ciuleanu, 2009) or containing pemetrexed (continuation maintenance) (Paz-Ares, 2012/2013)-prolongs survival. In this case survival may also be prolonged by erlotinib, when used in the switch maintenance setting, but erlotinib's benefit seem to be restricted to patients, which have experienced disease stabilization to induction chemotherapy (Cappuzzo, 2010; Coudert, 2012). Bevacizumab, when added to platinum-based to DCT, significantly improves response rate, progression free survival, as well as overall survival in eligible patients (Sandler, 2006/2010; Reck, 2009/2010). In wild-type squamous NSCLC platinum based DCT (no pemetrexed, no bevacizumab) remains standard. Nonetheless, necitumumab has recently shown to improve survival when combined with cisplatin/gemcitabine (Thatcher, 2015). Maintenance therapy in squamous tumors with docetaxel or erlotinib (switch) or gemcitabine (continuation) may be justified in some patients even so study evidence is weaker than for non-squamous tumors (Fidas, 2009; Perol, 2012). NSCLC-1st-line-therapy - mutant: For patients with advanced NSCLC expressing specific molecular features-mainly non-squamous tumors-1st-line treatment with targeted agents has been established. In tumors with EGFR mutations gefitinib, erlotinib, and afatinib have shown to prolong progression free survival over standard chemotherapy (Mok, 2009; Rosell, 2012; Sequist, 2013). In tumors bearing ALK-/ROS1-gene-rearrangements crizotinib has also shown to prolong progression free survival when compared to platinum/pemetrexed. (Solomon, 2014). Therefore, erlotinib, gefitinib or afatinib should be prescribed for patients with tumors bearing EGFR-mutations. For patients with tumors bearing ALK-/ROS1 crizotinib should be prescribed. However, for these patients molecular testing is critical and should be used to select patients for EGFR/ALK/ROS1 targeted therapy. Patients with lung adenocarcinoma should not be excluded from testing on the basis of clinical characteristics (ethnicity, gender, smoking status) (Lindeman, 2013). NSCLC - 2nd /subsequent-line therapy - wild-type: In patients with disease progression during or after completion of 1st -line chemotherapy, 2nd-, subsequent-line therapy is indicated when the patient remains in good clinical condition. Approved older treatment options include docetaxel, pemetrexed and erlotinib. Two anti-angiogenic agents and two immune-checkpoint inhibitors have recently been added. These include nintedanib and ramucirumab (Reck, 2014; Thatcher, 2015), as well as nivolumab and pembrolizumab (Brahmer, 2015; Borghaei, 2015; Herbst, 2016). Nintedanib/docetaxel increases significantly survival in patients with adenocarcinoma who specifically progressed within 9 months after the start of 1st-line therapy, who have experienced disease progression as best response to 1st-line therapy and decreases tumor burden and decelerates tumor growth. Nintedanib/docetaxel has been approved in the EU for the treatment of patients with adenocarcinoma. Ramucirumab/docetaxel has also been approved in the US and EU for patients with disease progression on or after DCT for wild-type nonsquamous and squamous NSCLC. This approval has been based on phase III study evidence indicating survival advantage in non-squamous NSCLC (statistically significant) and squamous NSCLC (numerically longer). Comparing head-to head nivolumab and docetaxel in patients with squamous and non-squamous NSCLC after failure of DCT has demonstrated superior overall survival in patients receiving nivolumab. Nivolumab has received US and EU approval for advanced NSCLC with progression on or after DCT. Nivolumab appears to be most effective in patients with more than 6 months from completion of the latest treatment regimen to randomization in comparison to patients with less than 3 months to randomization. Pembrolizumab has received approval in the US and EU for patients with advanced NSCLC who's tumors expressed PD-L1 and who have disease progression on or after chemotherapy. Approval has been based on head-tohead comparison of pembrolizumab and docetaxel in patients with previously treated PD-L1 positive squamous and non-squamous NSCLC, which has demonstrated a significant survival benefit for pembrolizumab. NSCLC- 2nd/subsequent-line therapy - mutant: Resistance to first and second generation EGFR-TKIs is a multifactorial process with a variety of clinically patterns. Its management requires different, case adapted approaches. Several strategies are currently under investigation, but some have already find its way into todays practice although study evidence is still rather weak. In case of oligoprogression the EGFR-TKI therapy may continue but local therapies (radiation, surgery) should be added. In case of diffuse progression EGFR-TKI therapy may continue, but in combination with chemotherapy; EGFR-TKI therapy may be switched to chemotherapy, but at the moment of chemotherapy resistance patients may be re-exposed to EGFR-TKI therapy; admission to clinical trials offering investigational agents may be a valid option for some patient. Osimertinib has just been approved and is recommended for tumors expressing P790M (Jänne, 2015). In tumors bearing ALK-/ROS-gene-rearrangements ceritinib is approved and recommended in case of crizotinib resistance (Shaw, 2014). Conclusion: During the past ten years the complexity of the treatment algorithm of advanced NSCLC has gradually increased by the incorporation of several approved molecules. Novel immunotherapies have recently changed the management of advanced wild-type NSCLC. Treatment by histo-type and geno-type has been established and it can be assumed by the given speed of growth of molecular information that the process of treatment differentiation will fast continue. Identification of new prognostic and predictive factors undoubtedly will accelerate this process.</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231</w:t>
      </w:r>
    </w:p>
    <w:p xmlns:w="http://schemas.openxmlformats.org/wordprocessingml/2006/main">
      <w:r>
        <w:rPr>
          <w:b/>
        </w:rPr>
        <w:t>TITLE</w:t>
      </w:r>
    </w:p>
    <w:p xmlns:w="http://schemas.openxmlformats.org/wordprocessingml/2006/main">
      <w:r>
        <w:t xml:space="preserve">  </w:t>
      </w:r>
      <w:r>
        <w:rPr>
          <w:b/>
          <w:sz w:val="28"/>
          <w:szCs w:val="28"/>
        </w:rPr>
        <w:t xml:space="preserve">Immunotherapy and gene therapy as novel treatments for cancer</w:t>
      </w:r>
    </w:p>
    <w:p xmlns:w="http://schemas.openxmlformats.org/wordprocessingml/2006/main">
      <w:r>
        <w:rPr>
          <w:b/>
        </w:rPr>
        <w:t>SOURCE</w:t>
      </w:r>
    </w:p>
    <w:p xmlns:w="http://schemas.openxmlformats.org/wordprocessingml/2006/main">
      <w:r>
        <w:t xml:space="preserve">  </w:t>
      </w:r>
      <w:r>
        <w:rPr/>
        <w:t xml:space="preserve">Colombia Medica (2017) 48:3 (137-146)</w:t>
      </w:r>
      <w:r>
        <w:rPr/>
        <w:t xml:space="preserve">. Date of Publication: 2017</w:t>
      </w:r>
    </w:p>
    <w:p xmlns:w="http://schemas.openxmlformats.org/wordprocessingml/2006/main">
      <w:r>
        <w:rPr>
          <w:b/>
        </w:rPr>
        <w:t>ABSTRACT</w:t>
      </w:r>
    </w:p>
    <w:p xmlns:w="http://schemas.openxmlformats.org/wordprocessingml/2006/main">
      <w:r>
        <w:t xml:space="preserve">  </w:t>
      </w:r>
      <w:r>
        <w:rPr/>
        <w:t xml:space="preserve">The immune system interacts closely with tumors during the disease development and progression to metastasis. The complex communication between the immune system and the tumor cells can prevent or promote tumor growth. New therapeutic approaches harnessing protective immunological mechanisms have recently shown very promising results. This is performed by blocking inhibitory signals or by activating immunological effector cells directly. Immune checkpoint blockade with monoclonal antibodies directed against the inhibitory immune receptors CTLA-4 and PD-1 has emerged as a successful treatment approach for patients with advanced melanoma. Ipilimumab is an anti-CTLA-4 antibody which demonstrated good results when administered to patients with melanoma. Gene therapy has also shown promising results in clinical trials. Particularly, Herpes simplex virus (HSV)-mediated delivery of the HSV thymidine kinase (TK) gene to tumor cells in combination with ganciclovir (GCV) may provide an effective suicide gene therapy for destruction of glioblastomas, prostate tumors and other neoplasias by recruiting tumor-infiltrating lymphocytes into the tumor. The development of new treatment strategies or combination of available innovative therapies to improve cell cytotoxic T lymphocytes trafficking into the tumor mass and the production of inhibitory molecules blocking tumor tissue immune-tolerance are crucial to improve the efficacy of cancer therapy.</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232</w:t>
      </w:r>
    </w:p>
    <w:p xmlns:w="http://schemas.openxmlformats.org/wordprocessingml/2006/main">
      <w:r>
        <w:rPr>
          <w:b/>
        </w:rPr>
        <w:t>TITLE</w:t>
      </w:r>
    </w:p>
    <w:p xmlns:w="http://schemas.openxmlformats.org/wordprocessingml/2006/main">
      <w:r>
        <w:t xml:space="preserve">  </w:t>
      </w:r>
      <w:r>
        <w:rPr>
          <w:b/>
          <w:sz w:val="28"/>
          <w:szCs w:val="28"/>
        </w:rPr>
        <w:t xml:space="preserve">LUNAR: Pivotal, Randomized, Open-label Study of Tumor Treating Fields (TTFields) Concurrent With Standard of Care Therapies for Treatment of Stage 4 Non-small Cell Lung Cancer (NSCLC) Following Platinum Failure</w:t>
      </w:r>
    </w:p>
    <w:p xmlns:w="http://schemas.openxmlformats.org/wordprocessingml/2006/main">
      <w:r>
        <w:rPr>
          <w:b/>
        </w:rPr>
        <w:t>SOURCE</w:t>
      </w:r>
    </w:p>
    <w:p xmlns:w="http://schemas.openxmlformats.org/wordprocessingml/2006/main">
      <w:r>
        <w:t xml:space="preserve">  </w:t>
      </w:r>
      <w:r>
        <w:rPr/>
        <w:t xml:space="preserve">clinicaltrials.gov (2016)</w:t>
      </w:r>
      <w:r>
        <w:rPr/>
        <w:t xml:space="preserve">. Date of Publication: 22 Nov 2016</w:t>
      </w:r>
    </w:p>
    <w:p xmlns:w="http://schemas.openxmlformats.org/wordprocessingml/2006/main">
      <w:r>
        <w:rPr>
          <w:b/>
        </w:rPr>
        <w:t>ABSTRACT</w:t>
      </w:r>
    </w:p>
    <w:p xmlns:w="http://schemas.openxmlformats.org/wordprocessingml/2006/main">
      <w:r>
        <w:t xml:space="preserve">  </w:t>
      </w:r>
      <w:r>
        <w:rPr/>
        <w:t xml:space="preserve">Brief SummaryThe study is a prospective, randomized controlled phase III trial aimed to test the efficacy and safety of TTFields, using the NovoTTF-200T device, concurrent with standard therapies for stage 4 NSCLC patients, following progression while on or after platinum based treatment. The device is an experimental, portable, battery operated device for chronic administration of alternating electric fields (termed TTFields or TTF) to the region of the malignant tumor, by means of surface, insulated electrode arrays.Detailed DescriptionPAST PRE-CLINICAL AND CLINICAL EXPERIENCE: The effect of the electric fields (TTFields, TTF) has demonstrated significant activity in in vitro and in vivo NSCLC pre-clinical models both as a single modality treatment and in combination with chemotherapies and PD-1 inhibitors. TTFields have been demonstrated to act synergistically with taxanes and have been shown to be additive when combined with PD-1 inhibitors. In addition, TTFields have shown to inhibit metastatic spread of malignant melanoma in in vivo experiment. In a pilot study, 42 patients with advanced NSCLC who had had tumor progression after at least one line of prior chemotherapy, received pemetrexed together with TTFields (150 kHz) applied to the chest and upper abdomen until disease progression (Pless M., et al., Lung Cancer 2011). The combination was well tolerated and the only device-related adverse event was mild to moderate contact dermatitis. Efficacy endpoints were remarkably high compared to historical data for pemetrexed alone. In addition, a phase III trial of Optune® (200 kHz) as monotherapy compared to active chemotherapy in recurrent glioblastoma patients showed TTFields to be equivalent to active chemotherapy in extending survival, associated with minimal toxicity, good quality of life, and activity within the brain (14% response rate) (Stupp R., et al., EJC 2012). Finally, a phase III trial of Optune® combined with maintenance temozolomide compared to maintenance temozolomide alone has shown that combined therapy led to a significant improvement in both progression free survival and overall survival in patients with newly diagnosed glioblastoma without the addition of high grade toxicity and without decline in quality of life (Stupp R., et al., JAMA 2015). DESCRIPTION OF THE TRIAL: All patients included in this trial are patients with squamous or non-squamous, stage 4 NSCLC who had disease progression on or after receiving platinum based chemotherapy. In addition, all patients must meet all eligibility criteria. Eligible patients will be randomly assigned to one of two groups: Patients receive docetaxel or immune checkpoint inhibitor in combination with TTFields using the NovoTTF-100L System. Patients receive docetaxel or immune checkpoint inhibitor without TTFields. Patients will be randomized at a 1:1 ratio. Baseline tests will be performed in patients enrolled in both arms. If assigned to the NovoTTF-100L group, the patients will be treated continuously with the device until disease progression in the thorax and/or liver according to RECIST or irRECIST (Immune-Related Response Evaluation Criteria In Solid Tumors) (depending if the patient is receiving docetaxel or immune checkpoint inhibitor, respectively). On both arms, patients who have disease progression according to RECIST or irRECIST (depending if the patient is receiving docetaxel or immune checkpoint inhibitor, respectively) will switch to a third line treatment according to local practice. SCIENTIFIC BACKGROUND: Electric fields exert forces on electric charges similar to the way a magnet exerts forces on metallic particles within a magnetic field. These forces cause movement and rotation of electrically charged biological building blocks, much like the alignment of metallic particles seen along the lines of force radiating outwards from a magnet. Electric fields can also cause muscles to twitch and if strong enough may heat tissues. TTFields are alternating electric fields of low intensity. This means that they change their direction repetitively many times a second. Since they change direction very rapidly (150 thousand times a second), they do not cause muscles to twitch, nor do they have any effects on other electrically activated tissues in the body (brain, nerves and heart). Since the intensities of TTFields in the body are very low, they do not cause heating. The breakthrough finding made by Novocure was that finely tuned alternating fields of very low intensity, now termed TTFields (Tumor Treating Fields), cause a significant slowing in the growth of cancer cells. Due to the unique geometric shape of cancer cells when they are multiplying, TTFields cause electrically-charged cellular components of these cells to change their location within the dividing cell, disrupting their normal function and ultimately leading to cell death. In addition, cancer cells also contain miniature building blocks which act as tiny motors in moving essential parts of the cells from place to place. TTFields interfere with the normal orientation of these tiny motors related to other cellular components since they are electrically-charged as well. As a result of these two effects, tumor cell division is slowed, results in cellular death or reverses after continuous exposure to TTFields. Other cells in the body (normal healthy tissues) are affected much less than cancer cells since they multiply at a much slower rate if at all. In addition TTFields can be directed to a certain part of the body, leaving sensitive areas out of their reach. Finally, the frequency of TTFields applied to each type of cancer is specific and may not damage normally dividing cells in healthy tissues. In conclusion, TTFields hold the promise of serving as a brand new treatment for NSCLC with very few side effects.</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233</w:t>
      </w:r>
    </w:p>
    <w:p xmlns:w="http://schemas.openxmlformats.org/wordprocessingml/2006/main">
      <w:r>
        <w:rPr>
          <w:b/>
        </w:rPr>
        <w:t>TITLE</w:t>
      </w:r>
    </w:p>
    <w:p xmlns:w="http://schemas.openxmlformats.org/wordprocessingml/2006/main">
      <w:r>
        <w:t xml:space="preserve">  </w:t>
      </w:r>
      <w:r>
        <w:rPr>
          <w:b/>
          <w:sz w:val="28"/>
          <w:szCs w:val="28"/>
        </w:rPr>
        <w:t xml:space="preserve">Nivolumab for recurrent squamous-cell carcinoma of the head and neck</w:t>
      </w:r>
    </w:p>
    <w:p xmlns:w="http://schemas.openxmlformats.org/wordprocessingml/2006/main">
      <w:r>
        <w:rPr>
          <w:b/>
        </w:rPr>
        <w:t>SOURCE</w:t>
      </w:r>
    </w:p>
    <w:p xmlns:w="http://schemas.openxmlformats.org/wordprocessingml/2006/main">
      <w:r>
        <w:t xml:space="preserve">  </w:t>
      </w:r>
      <w:r>
        <w:rPr/>
        <w:t xml:space="preserve">New England Journal of Medicine (2016) 375:19 (1856-1867)</w:t>
      </w:r>
      <w:r>
        <w:rPr/>
        <w:t xml:space="preserve">. Date of Publication: 10 Nov 2016</w:t>
      </w:r>
    </w:p>
    <w:p xmlns:w="http://schemas.openxmlformats.org/wordprocessingml/2006/main">
      <w:r>
        <w:rPr>
          <w:b/>
        </w:rPr>
        <w:t>ABSTRACT</w:t>
      </w:r>
    </w:p>
    <w:p xmlns:w="http://schemas.openxmlformats.org/wordprocessingml/2006/main">
      <w:r>
        <w:t xml:space="preserve">  </w:t>
      </w:r>
      <w:r>
        <w:rPr/>
        <w:t xml:space="preserve">BACKGROUND Patients with recurrent or metastatic squamous-cell carcinoma of the head and neck after platinum chemotherapy have a very poor prognosis and limited therapeutic options. Nivolumab, an anti-programmed death 1 (PD-1) monoclonal antibody, was assessed as treatment for this condition. METHODS In this randomized, open-label, phase 3 trial, we assigned, in a 2:1 ratio, 361 patients with recurrent squamous-cell carcinoma of the head and neck whose disease had progressed within 6 months after platinum-based chemotherapy to receive nivolumab (at a dose of 3 mg per kilogram of body weight) every 2 weeks or standard, single-Agent systemic therapy (methotrexate, docetaxel, or cetuximab). The primary end point was overall survival. Additional end points included progression-free survival, rate of objective response, safety, and patient-reported quality of life. RESULTS The median overall survival was 7.5 months (95% confidence interval [CI], 5.5 to 9.1) in the nivolumab group versus 5.1 months (95% CI, 4.0 to 6.0) in the group that received standard therapy. Overall survival was significantly longer with nivolumab than with standard therapy (hazard ratio for death, 0.70; 97.73% CI, 0.51 to 0.96; P = 0.01), and the estimates of the 1-year survival rate were approximately 19 percentage points higher with nivolumab than with standard therapy (36.0% vs. 16.6%). The median progression-free survival was 2.0 months (95% CI, 1.9 to 2.1) with nivolumab versus 2.3 months (95% CI, 1.9 to 3.1) with standard therapy (hazard ratio for disease progression or death, 0.89; 95% CI, 0.70 to 1.13; P = 0.32). The rate of progression-free survival at 6 months was 19.7% with nivolumab versus 9.9% with standard therapy. The response rate was 13.3% in the nivolumab group versus 5.8% in the standard-Therapy group. Treatment-related adverse events of grade 3 or 4 occurred in 13.1% of the patients in the nivolumab group versus 35.1% of those in the standard-Therapy group. Physical, role, and social functioning was stable in the nivolumab group, whereas it was meaningfully worse in the standard-Therapy group. CONCLUSIONS Among patients with platinum-refractory, recurrent squamous-cell carcinoma of the head and neck, treatment with nivolumab resulted in longer overall survival than treatment with standard, single-Agent therapy.</w:t>
      </w:r>
    </w:p>
    <w:p xmlns:w="http://schemas.openxmlformats.org/wordprocessingml/2006/main">
      <w:r>
        <w:rPr>
          <w:b/>
        </w:rPr>
        <w:t>DOI</w:t>
      </w:r>
    </w:p>
    <w:p xmlns:w="http://schemas.openxmlformats.org/wordprocessingml/2006/main">
      <w:r>
        <w:t xml:space="preserve">  </w:t>
      </w:r>
      <w:r>
        <w:rPr/>
        <w:t xml:space="preserve">10.1056/NEJMoa1602252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234</w:t>
      </w:r>
    </w:p>
    <w:p xmlns:w="http://schemas.openxmlformats.org/wordprocessingml/2006/main">
      <w:r>
        <w:rPr>
          <w:b/>
        </w:rPr>
        <w:t>TITLE</w:t>
      </w:r>
    </w:p>
    <w:p xmlns:w="http://schemas.openxmlformats.org/wordprocessingml/2006/main">
      <w:r>
        <w:t xml:space="preserve">  </w:t>
      </w:r>
      <w:r>
        <w:rPr>
          <w:b/>
          <w:sz w:val="28"/>
          <w:szCs w:val="28"/>
        </w:rPr>
        <w:t xml:space="preserve">Combined nivolumab and ipilimumab versus ipilimumab alone in patients with advanced melanoma: 2-year overall survival outcomes in a multicentre, randomised, controlled, phase 2 trial</w:t>
      </w:r>
    </w:p>
    <w:p xmlns:w="http://schemas.openxmlformats.org/wordprocessingml/2006/main">
      <w:r>
        <w:rPr>
          <w:b/>
        </w:rPr>
        <w:t>SOURCE</w:t>
      </w:r>
    </w:p>
    <w:p xmlns:w="http://schemas.openxmlformats.org/wordprocessingml/2006/main">
      <w:r>
        <w:t xml:space="preserve">  </w:t>
      </w:r>
      <w:r>
        <w:rPr/>
        <w:t xml:space="preserve">The Lancet Oncology (2016) 17:11 (1558-1568)</w:t>
      </w:r>
      <w:r>
        <w:rPr/>
        <w:t xml:space="preserve">. Date of Publication: 1 Nov 2016</w:t>
      </w:r>
    </w:p>
    <w:p xmlns:w="http://schemas.openxmlformats.org/wordprocessingml/2006/main">
      <w:r>
        <w:rPr>
          <w:b/>
        </w:rPr>
        <w:t>ABSTRACT</w:t>
      </w:r>
    </w:p>
    <w:p xmlns:w="http://schemas.openxmlformats.org/wordprocessingml/2006/main">
      <w:r>
        <w:t xml:space="preserve">  </w:t>
      </w:r>
      <w:r>
        <w:rPr/>
        <w:t xml:space="preserve">Background Results from phase 2 and 3 trials in patients with advanced melanoma have shown significant improvements in the proportion of patients achieving an objective response and prolonged progression-free survival with the combination of nivolumab (an anti-PD-1 antibody) plus ipilimumab (an anti-CTLA-4 antibody) compared with ipilimumab alone. We report 2-year overall survival data from a randomised controlled trial assessing this treatment in previously untreated advanced melanoma. Methods In this multicentre, double-blind, randomised, controlled, phase 2 trial (CheckMate 069) we recruited patients from 19 specialist cancer centres in two countries (France and the USA). Eligible patients were aged 18 years or older with previously untreated, unresectable stage III or IV melanoma and an Eastern Cooperative Oncology Group performance status of 0 or 1. Patients were randomly assigned 2:1 to receive an intravenous infusion of nivolumab 1 mg/kg plus ipilimumab 3 mg/kg or ipilimumab 3 mg/kg plus placebo, every 3 weeks for four doses. Subsequently, patients assigned to nivolumab plus ipilimumab received nivolumab 3 mg/kg every 2 weeks until disease progression or unacceptable toxicity, whereas patients allocated to ipilimumab alone received placebo every 2 weeks during this phase. Randomisation was done via an interactive voice response system with a permuted block schedule (block size of six) and stratification by BRAF mutation status. The study funder, patients, investigators, and study site staff were masked to treatment assignment. The primary endpoint, which has been reported previously, was the proportion of patients with BRAF</w:t>
      </w:r>
      <w:r>
        <w:rPr>
          <w:vertAlign w:val="superscript"/>
        </w:rPr>
        <w:t xml:space="preserve">V600</w:t>
      </w:r>
      <w:r>
        <w:rPr/>
        <w:t xml:space="preserve"> wild-type melanoma achieving an investigator-assessed objective response. Overall survival was an exploratory endpoint and is reported in this Article. Efficacy analyses were done on the intention-to-treat population, whereas safety was assessed in all treated patients who received at least one dose of study drug. This study is registered with ClinicalTrials.gov, number NCT01927419, and is ongoing but no longer enrolling patients. Findings Between Sept 16, 2013, and Feb 6, 2014, we screened 179 patients and enrolled 142, randomly assigning 95 patients to nivolumab plus ipilimumab and 47 to ipilimumab alone. In each treatment group, one patient no longer met the study criteria following randomisation and thus did not receive study drug. At a median follow-up of 24·5 months (IQR 9·1–25·7), 2-year overall survival was 63·8% (95% CI 53·3–72·6) for those assigned to nivolumab plus ipilimumab and 53·6% (95% CI 38·1–66·8) for those assigned to ipilimumab alone; median overall survival had not been reached in either group (hazard ratio 0·74, 95% CI 0·43–1·26; p=0·26). Treatment-related grade 3–4 adverse events were reported in 51 (54%) of 94 patients who received nivolumab plus ipilimumab compared with nine (20%) of 46 patients who received ipilimumab alone. The most common treatment-related grade 3–4 adverse events were colitis (12 [13%] of 94 patients) and increased alanine aminotransferase (ten [11%]) in the combination group and diarrhoea (five [11%] of 46 patients) and hypophysitis (two [4%]) in the ipilimumab alone group. Serious grade 3–4 treatment-related adverse events were reported in 34 (36%) of 94 patients who received nivolumab plus ipilimumab (including colitis in ten [11%] of 94 patients, and diarrhoea in five [5%]) compared with four (9%) of 46 patients who received ipilimumab alone (including diarrhoea in two [4%] of 46 patients, colitis in one [2%], and hypophysitis in one [2%]). No new types of treatment-related adverse events or treatment-related deaths occurred in this updated analysis. Interpretation Although follow-up of the patients in this study is ongoing, the results of this analysis suggest that the combination of first-line nivolumab plus ipilimumab might lead to improved outcomes compared with first-line ipilimumab alone in patients with advanced melanoma. The results suggest encouraging survival outcomes with immunotherapy in this population of patients. Funding Bristol-Myers Squibb.</w:t>
      </w:r>
    </w:p>
    <w:p xmlns:w="http://schemas.openxmlformats.org/wordprocessingml/2006/main">
      <w:r>
        <w:rPr>
          <w:b/>
        </w:rPr>
        <w:t>DOI</w:t>
      </w:r>
    </w:p>
    <w:p xmlns:w="http://schemas.openxmlformats.org/wordprocessingml/2006/main">
      <w:r>
        <w:t xml:space="preserve">  </w:t>
      </w:r>
      <w:r>
        <w:rPr/>
        <w:t xml:space="preserve">10.1016/S1470-2045(16)30366-7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235</w:t>
      </w:r>
    </w:p>
    <w:p xmlns:w="http://schemas.openxmlformats.org/wordprocessingml/2006/main">
      <w:r>
        <w:rPr>
          <w:b/>
        </w:rPr>
        <w:t>TITLE</w:t>
      </w:r>
    </w:p>
    <w:p xmlns:w="http://schemas.openxmlformats.org/wordprocessingml/2006/main">
      <w:r>
        <w:t xml:space="preserve">  </w:t>
      </w:r>
      <w:r>
        <w:rPr>
          <w:b/>
          <w:sz w:val="28"/>
          <w:szCs w:val="28"/>
        </w:rPr>
        <w:t xml:space="preserve">Survival and efficacy data for patients with glioblastoma treated with ipilimumab in combination with bevacizumab</w:t>
      </w:r>
    </w:p>
    <w:p xmlns:w="http://schemas.openxmlformats.org/wordprocessingml/2006/main">
      <w:r>
        <w:rPr>
          <w:b/>
        </w:rPr>
        <w:t>SOURCE</w:t>
      </w:r>
    </w:p>
    <w:p xmlns:w="http://schemas.openxmlformats.org/wordprocessingml/2006/main">
      <w:r>
        <w:t xml:space="preserve">  </w:t>
      </w:r>
      <w:r>
        <w:rPr/>
        <w:t xml:space="preserve">Neuro-Oncology (2016) 18 Supplement 6 (vi19)</w:t>
      </w:r>
      <w:r>
        <w:rPr/>
        <w:t xml:space="preserve">. Date of Publication: 1 Nov 2016</w:t>
      </w:r>
    </w:p>
    <w:p xmlns:w="http://schemas.openxmlformats.org/wordprocessingml/2006/main">
      <w:r>
        <w:rPr>
          <w:b/>
        </w:rPr>
        <w:t>ABSTRACT</w:t>
      </w:r>
    </w:p>
    <w:p xmlns:w="http://schemas.openxmlformats.org/wordprocessingml/2006/main">
      <w:r>
        <w:t xml:space="preserve">  </w:t>
      </w:r>
      <w:r>
        <w:rPr/>
        <w:t xml:space="preserve">BACKGROUND: Median survival in glioblastoma is under one year and there is increasing interest in the potential of immunotherapy. We have previously published encouraging initial responses and toxicity data for 20 poorprognosis patients treated with the anti-CTLA-4 monoclonal antibody (mAb) ipilimumab in combination with the anti-VEGF mAb bevacizumab, and we have now treated 37 patients with this regimen. METHODS: Thirty-seven patients were consented for treatment with ipilimumab and bevacizumab in combination. Ipilimumab was dosed at 3mg/kg and all patients received concurrent G-CSF or GM-CSF. Bevacizumab was dosed at 10mg/kg every two weeks. Toxicity, radiological responses, progression free survival and overall survival were analysed for all patients. RESULTS: Ten patients were treated following first-line palliative (chemo)radiotherapy for newly diagnosed glioblastoma and 17 were treated with recurrent disease. Best response evaluation MRI scans were available for 35 patients; 14 patients (40%) showed a partial response (5 treated following (chemo)radiotherapy, 9 with recurrent disease), 13 patients (37%) showed stable disease (5 treated following (chemo)radiotherapy, 8 with recurrent disease) and 8 patients (23%) showed disease progression. 12 months survival data were available for 16 patients treated with recurrent disease; 7 patients (44%) were alive, 2 of whom (13%) were progression free. Four of those who progressed received subsequent treatment with pembrolizumab and bevacizumab. For the patients treated following first-line therapy for whom 12 month survival data is available (n=7), 3 were progression free at 12 months, 1 had disease progression but remained alive and 3 had died. CONCLUSIONS: Combination therapy with ipilimumab or pembrolizumab and bevacizumab is tolerable in patients with newly diagnosed and recurrent glioblastoma, with evidence of activity. These results warrant further investigation in randomised clinical trials. Data on this patient cohort continues to be collected and will be updated.</w:t>
      </w:r>
    </w:p>
    <w:p xmlns:w="http://schemas.openxmlformats.org/wordprocessingml/2006/main">
      <w:r>
        <w:rPr>
          <w:b/>
        </w:rPr>
        <w:t>DOI</w:t>
      </w:r>
    </w:p>
    <w:p xmlns:w="http://schemas.openxmlformats.org/wordprocessingml/2006/main">
      <w:r>
        <w:t xml:space="preserve">  </w:t>
      </w:r>
      <w:r>
        <w:rPr/>
        <w:t xml:space="preserve">10.1093/neuonc/now212.073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236</w:t>
      </w:r>
    </w:p>
    <w:p xmlns:w="http://schemas.openxmlformats.org/wordprocessingml/2006/main">
      <w:r>
        <w:rPr>
          <w:b/>
        </w:rPr>
        <w:t>TITLE</w:t>
      </w:r>
    </w:p>
    <w:p xmlns:w="http://schemas.openxmlformats.org/wordprocessingml/2006/main">
      <w:r>
        <w:t xml:space="preserve">  </w:t>
      </w:r>
      <w:r>
        <w:rPr>
          <w:b/>
          <w:sz w:val="28"/>
          <w:szCs w:val="28"/>
        </w:rPr>
        <w:t xml:space="preserve">Systemic treatment of hepatocellular carcinoma: why so many failures in the development of new drugs?</w:t>
      </w:r>
    </w:p>
    <w:p xmlns:w="http://schemas.openxmlformats.org/wordprocessingml/2006/main">
      <w:r>
        <w:rPr>
          <w:b/>
        </w:rPr>
        <w:t>SOURCE</w:t>
      </w:r>
    </w:p>
    <w:p xmlns:w="http://schemas.openxmlformats.org/wordprocessingml/2006/main">
      <w:r>
        <w:t xml:space="preserve">  </w:t>
      </w:r>
      <w:r>
        <w:rPr/>
        <w:t xml:space="preserve">Expert Review of Anticancer Therapy (2016) 16:10 (1053-1062)</w:t>
      </w:r>
      <w:r>
        <w:rPr/>
        <w:t xml:space="preserve">. Date of Publication: 2 Oct 2016</w:t>
      </w:r>
    </w:p>
    <w:p xmlns:w="http://schemas.openxmlformats.org/wordprocessingml/2006/main">
      <w:r>
        <w:rPr>
          <w:b/>
        </w:rPr>
        <w:t>ABSTRACT</w:t>
      </w:r>
    </w:p>
    <w:p xmlns:w="http://schemas.openxmlformats.org/wordprocessingml/2006/main">
      <w:r>
        <w:t xml:space="preserve">  </w:t>
      </w:r>
      <w:r>
        <w:rPr/>
        <w:t xml:space="preserve">Introduction: The increasing knowledge of the genomic landscape of hepatocellular carcinoma (HCC) and the development of molecular targeted therapies are a promising background for increasing the number of effective drugs for HCC patients. In recent years, many new drugs have been tested as an alternative to sorafenib or after sorafenib failure. Areas covered: In this review, our aim is to describe the randomized trials recently conducted in HCC patients, in order to understand the main reasons potentially related to the failures of many drugs. In addition, we briefly describe the main ongoing trials, that could potentially change the scenario of HCC treatment in the next years. Expert commentary: Heterogeneity of study populations, lack of understanding of critical drivers of tumor progression, risk of liver toxicity associated with experimental agents, ﬂaws in trial design and marginal antitumoral potency can be considered the main reasons for failure of phase III clinical trials in HCC. Most ongoing trials are conducted without any molecular selection criteria, although many drugs could be probably better tested in a molecularly selected population. The knowledge of potential predictive factors for drug efficacy in patients with advanced HCC could improve the chance of obtaining positive results in clinical trials.</w:t>
      </w:r>
    </w:p>
    <w:p xmlns:w="http://schemas.openxmlformats.org/wordprocessingml/2006/main">
      <w:r>
        <w:rPr>
          <w:b/>
        </w:rPr>
        <w:t>DOI</w:t>
      </w:r>
    </w:p>
    <w:p xmlns:w="http://schemas.openxmlformats.org/wordprocessingml/2006/main">
      <w:r>
        <w:t xml:space="preserve">  </w:t>
      </w:r>
      <w:r>
        <w:rPr/>
        <w:t xml:space="preserve">10.1080/14737140.2016.1227706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237</w:t>
      </w:r>
    </w:p>
    <w:p xmlns:w="http://schemas.openxmlformats.org/wordprocessingml/2006/main">
      <w:r>
        <w:rPr>
          <w:b/>
        </w:rPr>
        <w:t>TITLE</w:t>
      </w:r>
    </w:p>
    <w:p xmlns:w="http://schemas.openxmlformats.org/wordprocessingml/2006/main">
      <w:r>
        <w:t xml:space="preserve">  </w:t>
      </w:r>
      <w:r>
        <w:rPr>
          <w:b/>
          <w:sz w:val="28"/>
          <w:szCs w:val="28"/>
        </w:rPr>
        <w:t xml:space="preserve">Phase 1b dose-finding study of avelumab (anti-PD-L1) + axitinib in treatment-naïve patients with advanced renal cell carcinoma</w:t>
      </w:r>
    </w:p>
    <w:p xmlns:w="http://schemas.openxmlformats.org/wordprocessingml/2006/main">
      <w:r>
        <w:rPr>
          <w:b/>
        </w:rPr>
        <w:t>SOURCE</w:t>
      </w:r>
    </w:p>
    <w:p xmlns:w="http://schemas.openxmlformats.org/wordprocessingml/2006/main">
      <w:r>
        <w:t xml:space="preserve">  </w:t>
      </w:r>
      <w:r>
        <w:rPr/>
        <w:t xml:space="preserve">Annals of Oncology (2016) 27 Supplement 6 (vi266)</w:t>
      </w:r>
      <w:r>
        <w:rPr/>
        <w:t xml:space="preserve">. Date of Publication: 1 Oct 2016</w:t>
      </w:r>
    </w:p>
    <w:p xmlns:w="http://schemas.openxmlformats.org/wordprocessingml/2006/main">
      <w:r>
        <w:rPr>
          <w:b/>
        </w:rPr>
        <w:t>DOI</w:t>
      </w:r>
    </w:p>
    <w:p xmlns:w="http://schemas.openxmlformats.org/wordprocessingml/2006/main">
      <w:r>
        <w:t xml:space="preserve">  </w:t>
      </w:r>
      <w:r>
        <w:rPr/>
        <w:t xml:space="preserve">10.1093/annonc/mdw373.03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238</w:t>
      </w:r>
    </w:p>
    <w:p xmlns:w="http://schemas.openxmlformats.org/wordprocessingml/2006/main">
      <w:r>
        <w:rPr>
          <w:b/>
        </w:rPr>
        <w:t>TITLE</w:t>
      </w:r>
    </w:p>
    <w:p xmlns:w="http://schemas.openxmlformats.org/wordprocessingml/2006/main">
      <w:r>
        <w:t xml:space="preserve">  </w:t>
      </w:r>
      <w:r>
        <w:rPr>
          <w:b/>
          <w:sz w:val="28"/>
          <w:szCs w:val="28"/>
        </w:rPr>
        <w:t xml:space="preserve">Sequential administration of nivolumab and ipilimumab with a planned switch in patients with advanced melanoma (CheckMate 064): an open-label, randomised, phase 2 trial</w:t>
      </w:r>
    </w:p>
    <w:p xmlns:w="http://schemas.openxmlformats.org/wordprocessingml/2006/main">
      <w:r>
        <w:rPr>
          <w:b/>
        </w:rPr>
        <w:t>SOURCE</w:t>
      </w:r>
    </w:p>
    <w:p xmlns:w="http://schemas.openxmlformats.org/wordprocessingml/2006/main">
      <w:r>
        <w:t xml:space="preserve">  </w:t>
      </w:r>
      <w:r>
        <w:rPr/>
        <w:t xml:space="preserve">The Lancet Oncology (2016) 17:7 (943-955)</w:t>
      </w:r>
      <w:r>
        <w:rPr/>
        <w:t xml:space="preserve">. Date of Publication: 1 Jul 2016</w:t>
      </w:r>
    </w:p>
    <w:p xmlns:w="http://schemas.openxmlformats.org/wordprocessingml/2006/main">
      <w:r>
        <w:rPr>
          <w:b/>
        </w:rPr>
        <w:t>ABSTRACT</w:t>
      </w:r>
    </w:p>
    <w:p xmlns:w="http://schemas.openxmlformats.org/wordprocessingml/2006/main">
      <w:r>
        <w:t xml:space="preserve">  </w:t>
      </w:r>
      <w:r>
        <w:rPr/>
        <w:t xml:space="preserve">Background Concurrent administration of the immune checkpoint inhibitors nivolumab and ipilimumab has shown greater efficacy than either agent alone in patients with advanced melanoma, albeit with more high-grade adverse events. We assessed whether sequential administration of nivolumab followed by ipilimumab, or the reverse sequence, could improve safety without compromising efficacy. Methods We did this randomised, open-label, phase 2 study at nine academic medical centres in the USA. Eligible patients (aged ≥18 years) with unresectable stage III or IV melanoma (treatment-naive or who had progressed after no more than one previous systemic therapy, with an Eastern Cooperative Oncology Group performance status of 0 or 1) were randomly assigned (1:1) to induction with intravenous nivolumab 3 mg/kg every 2 weeks for six doses followed by a planned switch to intravenous ipilimumab 3 mg/kg every 3 weeks for four doses, or the reverse sequence. Randomisation was done by an independent interactive voice response system with a permuted block schedule (block size four) without stratification factors. After induction, both groups received intravenous nivolumab 3 mg/kg every 2 weeks until progression or unacceptable toxicity. The primary endpoint was treatment-related grade 3–5 adverse events until the end of the induction period (week 25), analysed in the as-treated population. Secondary endpoints were the proportion of patients who achieved a response at week 25 and disease progression at weeks 13 and 25. Overall survival was a prespecified exploratory endpoint. This study is registered with ClinicalTrials.gov, number NCT01783938, and is ongoing but no longer enrolling patients. Findings Between April 30, 2013, and July 21, 2014, 140 patients were enrolled and randomly assigned to nivolumab followed by ipilimumab (n=70) or to the reverse sequence of ipilimumab followed by nivolumab (n=70), of whom 68 and 70 patients, respectively, received at least one dose of study drug and were included in the analyses. The frequencies of treatment-related grade 3–5 adverse events up to week 25 were similar in the nivolumab followed by ipilimumab group (34 [50%; 95% CI 37·6–62·4] of 68 patients) and in the ipilimumab followed by nivolumab group (30 [43%; 31·1–55·3] of 70 patients). The most common treatment-related grade 3–4 adverse events during the whole study period were colitis (ten [15%]) in the nivolumab followed by ipilimumab group vs 14 [20%] in the reverse sequence group), increased lipase (ten [15%] vs 12 [17%]), and diarrhoea (eight [12%] vs five [7%]). No treatment-related deaths occurred. The proportion of patients with a response at week 25 was higher with nivolumab followed by ipilimumab than with the reverse sequence (28 [41%; 95% CI 29·4–53·8] vs 14 [20%; 11·4–31·3]). Progression was reported in 26 (38%; 95% CI 26·7–50·8) patients in the nivolumab followed by ipilimumab group and 43 (61%; 49·0–72·8) patients in the reverse sequence group at week 13 and in 26 (38%; 26·7–50·8) and 42 (60%; 47·6–71·5) patients at week 25, respectively. After a median follow-up of 19·8 months (IQR 12·8–25·7), median overall survival was not reached in the nivolumab followed by ipilimumab group (95% CI 23·7–not reached), whereas over a median follow-up of 14·7 months (IQR 5·6–23·9) in the ipilimumab followed by nivolumab group, median overall survival was 16·9 months (95% CI 9·2–26·5; HR 0·48 [95% CI 0·29–0·80]). A higher proportion of patients in the nivolumab followed by ipilimumab group achieved 12-month overall survival than in the ipilimumab followed by nivolumab group (76%; 95% CI 64–85 vs 54%; 42–65). Interpretation Nivolumab followed by ipilimumab appears to be a more clinically beneficial option compared with the reverse sequence, albeit with a higher frequency of adverse events. Funding Bristol-Myers Squibb.</w:t>
      </w:r>
    </w:p>
    <w:p xmlns:w="http://schemas.openxmlformats.org/wordprocessingml/2006/main">
      <w:r>
        <w:rPr>
          <w:b/>
        </w:rPr>
        <w:t>DOI</w:t>
      </w:r>
    </w:p>
    <w:p xmlns:w="http://schemas.openxmlformats.org/wordprocessingml/2006/main">
      <w:r>
        <w:t xml:space="preserve">  </w:t>
      </w:r>
      <w:r>
        <w:rPr/>
        <w:t xml:space="preserve">10.1016/S1470-2045(16)30126-7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239</w:t>
      </w:r>
    </w:p>
    <w:p xmlns:w="http://schemas.openxmlformats.org/wordprocessingml/2006/main">
      <w:r>
        <w:rPr>
          <w:b/>
        </w:rPr>
        <w:t>TITLE</w:t>
      </w:r>
    </w:p>
    <w:p xmlns:w="http://schemas.openxmlformats.org/wordprocessingml/2006/main">
      <w:r>
        <w:t xml:space="preserve">  </w:t>
      </w:r>
      <w:r>
        <w:rPr>
          <w:b/>
          <w:sz w:val="28"/>
          <w:szCs w:val="28"/>
        </w:rPr>
        <w:t xml:space="preserve">Pembrolizumab (pembro) plus chemotherapy as front-line therapy for advanced NSCLC: KEYNOTE-021 cohorts A-C</w:t>
      </w:r>
    </w:p>
    <w:p xmlns:w="http://schemas.openxmlformats.org/wordprocessingml/2006/main">
      <w:r>
        <w:rPr>
          <w:b/>
        </w:rPr>
        <w:t>SOURCE</w:t>
      </w:r>
    </w:p>
    <w:p xmlns:w="http://schemas.openxmlformats.org/wordprocessingml/2006/main">
      <w:r>
        <w:t xml:space="preserve">  </w:t>
      </w:r>
      <w:r>
        <w:rPr/>
        <w:t xml:space="preserve">Journal of Clinical Oncology (2016) 34 Supplement 15</w:t>
      </w:r>
      <w:r>
        <w:rPr/>
        <w:t xml:space="preserve">. Date of Publication: 1 May 2016</w:t>
      </w:r>
    </w:p>
    <w:p xmlns:w="http://schemas.openxmlformats.org/wordprocessingml/2006/main">
      <w:r>
        <w:rPr>
          <w:b/>
        </w:rPr>
        <w:t>ABSTRACT</w:t>
      </w:r>
    </w:p>
    <w:p xmlns:w="http://schemas.openxmlformats.org/wordprocessingml/2006/main">
      <w:r>
        <w:t xml:space="preserve">  </w:t>
      </w:r>
      <w:r>
        <w:rPr/>
        <w:t xml:space="preserve">Background: The anti-PD-1 antibody pembro exhibits robust antitumor activity in patients (pts) with advanced NSCLC. In cohorts A-C of KEYNOTE-021 (NCT02039674 ), we evaluated the efficacy and safety of pembro + various chemotherapy combinations in advanced NSCLC. Methods: Chemotherapy-naive, advanced, EGFR/ALK (-) NSCLC pts, PS 0 or 1, were randomly assigned to pembro 2 or 10 mg/kg Q3W plus either carboplatin AUC 6 + paclitaxel 200 mg/m2 (A, any histology), carboplatin AUC 6 + paclitaxel 200 mg/m2 + bevacizumab (BEV) 15 mg/kg (B, nonsquamous), or carboplatin AUC 5 + pemetrexed (PEM) 500 mg/m2(C, nonsquamous) for 4 cycles followed by maintenance pembro (A), pembro + BEV (B), or pembro + PEM (C). Response was assessed every 6 wk by central imaging vendor. Results: As of Dec 16, 2015, 74 pts (25 in A, 25 in B, and 24 in C) had been treated; median follow-up duration was 12 mo (A = 13; B = 9; C = 16). 1 DLT occurred in cycle 1 (gr 3 rash, C). Gr 3-4 treatment-related AEs occurred in 36%, 46%, and 42% of pts, in cohorts A, B, and C, respectively, most commonly AST elevation (n = 3 in C), anemia (n = 2 each in A and C), neutropenia (n = 2 each in A and B), and febrile neutropenia (n = 2 each in A and B). 1 treatment-related death occurred (B, pericardial effusion). Efficacy is shown by cohort and by PD-L1 status and pembro dose with cohorts combined. At data cutoff, 24 pts remained on treatment. Conclusions: Pembro in combination with standard chemotherapy regimens is feasible and yields substantial clinical efficacy regardless of pembro dose or PD-L1 status in treatment-naive advanced NSCLC. Longitudinal follow-up is ongoing. A randomized phase 3 study evaluating pemetrexed/platinum +/- pembro is currently recruiting. (Table Presented).</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240</w:t>
      </w:r>
    </w:p>
    <w:p xmlns:w="http://schemas.openxmlformats.org/wordprocessingml/2006/main">
      <w:r>
        <w:rPr>
          <w:b/>
        </w:rPr>
        <w:t>TITLE</w:t>
      </w:r>
    </w:p>
    <w:p xmlns:w="http://schemas.openxmlformats.org/wordprocessingml/2006/main">
      <w:r>
        <w:t xml:space="preserve">  </w:t>
      </w:r>
      <w:r>
        <w:rPr>
          <w:b/>
          <w:sz w:val="28"/>
          <w:szCs w:val="28"/>
        </w:rPr>
        <w:t xml:space="preserve">Tremelimumab as second- or third-line treatment of unresectable malignant mesothelioma (MM): Results from the global, double-blind, placebo-controlled DETERMINE study</w:t>
      </w:r>
    </w:p>
    <w:p xmlns:w="http://schemas.openxmlformats.org/wordprocessingml/2006/main">
      <w:r>
        <w:rPr>
          <w:b/>
        </w:rPr>
        <w:t>SOURCE</w:t>
      </w:r>
    </w:p>
    <w:p xmlns:w="http://schemas.openxmlformats.org/wordprocessingml/2006/main">
      <w:r>
        <w:t xml:space="preserve">  </w:t>
      </w:r>
      <w:r>
        <w:rPr/>
        <w:t xml:space="preserve">Journal of Clinical Oncology (2016) 34 Supplement 15</w:t>
      </w:r>
      <w:r>
        <w:rPr/>
        <w:t xml:space="preserve">. Date of Publication: 1 May 2016</w:t>
      </w:r>
    </w:p>
    <w:p xmlns:w="http://schemas.openxmlformats.org/wordprocessingml/2006/main">
      <w:r>
        <w:rPr>
          <w:b/>
        </w:rPr>
        <w:t>ABSTRACT</w:t>
      </w:r>
    </w:p>
    <w:p xmlns:w="http://schemas.openxmlformats.org/wordprocessingml/2006/main">
      <w:r>
        <w:t xml:space="preserve">  </w:t>
      </w:r>
      <w:r>
        <w:rPr/>
        <w:t xml:space="preserve">Background: MM is an asbestos-induced cancer with increasing global incidence. 1st-line treatment is pemetrexed + platinum; there are no approved 2n d-line therapies. CTLA-4 is a co-inhibitory receptor expressed on activated T cells. Tremelimumab (T) is a selective human IgG2 mAb inhibitor of CTLA-4 that promotes T-cell activation. Single-arm Phase 2 trials of T using 2 different doses and schedules achieved responses and durable disease control in MM pts.1 , 2 DETERMINE (NCT01843374 ) evaluated T vs placebo (P) in pts with unresectable pleural or peritoneal MM. Methods: Eligible pts who progressed after 1-2 lines of prior therapy were randomized 2:1 to receive T (10 mg/kg q4w for 7 doses, then q12w) or P, and stratified by EORTC status, line of therapy and anatomic site. Primary endpoint was overall survival (OS). Secondary endpoints included progression free survival, objective response rate and duration, durable disease control rate and safety. Results: From May 2013 to December 2014, 571 pts were randomized (382 to T, 189 to P; median age 66 yrs [range 28-87]; male 76%; EORTC status low/high risk: 58%/42%; pleural 95%; epithelioid histology 83%; 2nd / 3rd line: 63%/37%). 380 received T, 189 P (median 3.0 [range 1-13] doses for both arms). 81% have died. There was no statistically significant difference in OS, T vs P (median 7.7 vs 7.3 mos; HR = 0.92, 95% CI: 0.76-1.12, p = 0.408). Subsequent anticancer treatment was low (T 24%, P 31 %). Most frequent Grade ” 3 treatment-emergent AEs (T 65%/P 48%): dyspnea (9%/14%), diarrhea (15%/1%) and colitis (7%/0%). Most frequent AEs (any grade) included: diarrhea (47%/19%), dyspnea (32%/37%), decreased appetite (29%/24%), fatigue (24%/32%), nausea (28%/20%), constipation (17%/28%), pruritus (27%/8%) and rash (21%/7%). Conclusions: T monotherapy did not demonstrate superiority to P for the primary endpoint OS in 2nd / 3rd - line MM. Preliminary safety data are consistent with the known safety profile of T. Other endpoint data will be presented. An ongoing Phase 2 study (NIBIT-MESO-1) evaluates T in combination with durvalumab in 1s t/2n d-line MM.</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241</w:t>
      </w:r>
    </w:p>
    <w:p xmlns:w="http://schemas.openxmlformats.org/wordprocessingml/2006/main">
      <w:r>
        <w:rPr>
          <w:b/>
        </w:rPr>
        <w:t>TITLE</w:t>
      </w:r>
    </w:p>
    <w:p xmlns:w="http://schemas.openxmlformats.org/wordprocessingml/2006/main">
      <w:r>
        <w:t xml:space="preserve">  </w:t>
      </w:r>
      <w:r>
        <w:rPr>
          <w:b/>
          <w:sz w:val="28"/>
          <w:szCs w:val="28"/>
        </w:rPr>
        <w:t xml:space="preserve">Toxicity profile of approved anti-PDI monoclonal antibodies in solid tumors: A systematic review and meta-analysis of randomized clinical trials</w:t>
      </w:r>
    </w:p>
    <w:p xmlns:w="http://schemas.openxmlformats.org/wordprocessingml/2006/main">
      <w:r>
        <w:rPr>
          <w:b/>
        </w:rPr>
        <w:t>SOURCE</w:t>
      </w:r>
    </w:p>
    <w:p xmlns:w="http://schemas.openxmlformats.org/wordprocessingml/2006/main">
      <w:r>
        <w:t xml:space="preserve">  </w:t>
      </w:r>
      <w:r>
        <w:rPr/>
        <w:t xml:space="preserve">Journal of Clinical Oncology (2016) 34 Supplement 15</w:t>
      </w:r>
      <w:r>
        <w:rPr/>
        <w:t xml:space="preserve">. Date of Publication: 1 May 2016</w:t>
      </w:r>
    </w:p>
    <w:p xmlns:w="http://schemas.openxmlformats.org/wordprocessingml/2006/main">
      <w:r>
        <w:rPr>
          <w:b/>
        </w:rPr>
        <w:t>ABSTRACT</w:t>
      </w:r>
    </w:p>
    <w:p xmlns:w="http://schemas.openxmlformats.org/wordprocessingml/2006/main">
      <w:r>
        <w:t xml:space="preserve">  </w:t>
      </w:r>
      <w:r>
        <w:rPr/>
        <w:t xml:space="preserve">Background: Clinical trials supported the FDA approval of anti-PD1 antibodies nivolumab and pembrolizumab for treatment of advanced melanoma, renal cell carcinoma, and nonsmall cell lung cancer. This meta-analysis aimed to investigate the relative risk (RR) of adverse events (AEs) when compared to standard of care. Methods: PubMed search was conducted using the keywords or medical subject headings: “nivolumab” and “pembrolizumab”. Solid tumor randomized trials meeting the following inclusion criteria were included: at least one of the study arms consisting of nivolumab or pembrolizumab monotherapy; at least one of the control arms containing no anti-PD1 therapy. Treatment related (AEs) data were extracted according NCI CTCAE version 4.0 classification. The Q heterogeneity statistic was tested using a chi-square test. The percentage of between study variance was estimated using the I-squared statistic. Results: Our search yielded 442 published articles, after screening of the study titles 418 studies were excluded. After abstract and text review, eight phase III trials and one phase II randomized trial were included in our meta-analysis. A total of 5,666 patients were evaluable for toxicity. There was evidence of significant heterogeneity between studies. The random effect pooled RR for treatment-related all grade AEs and all grade 3 and 4 AEs was 0.878 (95% CI 0.807- 0.955; p= 0.002) and 0.292 (95% CI 0.192-0455; p &lt; 0.001) favoring anti-PD1 therapy versus standard of care approach. The pooled RR for all serious and grade 3&amp;4 serious AEs was 0.566(95% CI 0.307-1.041; p= 0.067) and 0.45 (95% CI 0.194-1.044; p = 0.063). The RR of treatment-related death was 0.448 (95% CI 0.185-1.085; p= 0.075). In this large cohort, all grade hypothyroidism, rash, pneumonitis and colitis were documented in 6.5%, 12.5%, 2.6%, and 1% of patients, respectively. Conclusions:PD1 inhibitors (nivolumab and pembrolizumab) are associated with lower risk of AEs when compared to standard of care therapy. Despite their clinical relevance, the risk of selected immune-related adverse events was lower in this large cohort when compared to previously published phase I and 11 trials.</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242</w:t>
      </w:r>
    </w:p>
    <w:p xmlns:w="http://schemas.openxmlformats.org/wordprocessingml/2006/main">
      <w:r>
        <w:rPr>
          <w:b/>
        </w:rPr>
        <w:t>TITLE</w:t>
      </w:r>
    </w:p>
    <w:p xmlns:w="http://schemas.openxmlformats.org/wordprocessingml/2006/main">
      <w:r>
        <w:t xml:space="preserve">  </w:t>
      </w:r>
      <w:r>
        <w:rPr>
          <w:b/>
          <w:sz w:val="28"/>
          <w:szCs w:val="28"/>
        </w:rPr>
        <w:t xml:space="preserve">Comprehensive analysis of five key immune related adverse events (irAE) from immune checkpoint blockers (ICB) CTLA- 4 and PD-1 inhibitors in cancer patients</w:t>
      </w:r>
    </w:p>
    <w:p xmlns:w="http://schemas.openxmlformats.org/wordprocessingml/2006/main">
      <w:r>
        <w:rPr>
          <w:b/>
        </w:rPr>
        <w:t>SOURCE</w:t>
      </w:r>
    </w:p>
    <w:p xmlns:w="http://schemas.openxmlformats.org/wordprocessingml/2006/main">
      <w:r>
        <w:t xml:space="preserve">  </w:t>
      </w:r>
      <w:r>
        <w:rPr/>
        <w:t xml:space="preserve">Journal of Clinical Oncology (2016) 34 Supplement 15</w:t>
      </w:r>
      <w:r>
        <w:rPr/>
        <w:t xml:space="preserve">. Date of Publication: 1 May 2016</w:t>
      </w:r>
    </w:p>
    <w:p xmlns:w="http://schemas.openxmlformats.org/wordprocessingml/2006/main">
      <w:r>
        <w:rPr>
          <w:b/>
        </w:rPr>
        <w:t>ABSTRACT</w:t>
      </w:r>
    </w:p>
    <w:p xmlns:w="http://schemas.openxmlformats.org/wordprocessingml/2006/main">
      <w:r>
        <w:t xml:space="preserve">  </w:t>
      </w:r>
      <w:r>
        <w:rPr/>
        <w:t xml:space="preserve">Background: IrAEs have been described with ICB, though the overall risk of irAEs with these drugs remains unclear. Our aim was to determine the incidence and the relative risk (RR) of key irAEs from approved immune checkpoint blockers (ICB) to better characterize their safety profile. Methods: PubMed and Medline databases were searched from Jan1996 to Oct2015. Eligible studies included randomized phase II/III trials with non-ICB control arms. Statistical analyses were conducted to calculate the summary incidence, RRs, and 95% CIs, using random-effects models. The 5 selected key irAEs included: colitis, transaminitis (increased AST), immune-related rash, hypothyroidism, and pneumonitis. Results: A total of 6133 patients (pts) from 12 trials were included: 3499 pts assigned to single-agent ICB arms (nivolumab [n = 1298], pembrolizumab [n = 357], ipilimumab [n = 1844]) and 2634 to non-ICB arms. All-grade incidence of each selected key irAE with ICB was: colitis 3.1%, increased AST 7.8%, rash 16.7%, hypothyroidism 4.2 % and pneumonitis 2.4%. Compared to non-ICB arms, the RR of all-grade irAE with ICB was: colitis 8.88 (95% CI, 5.09 to 15.5; P &lt; 0.001), increased AST 1.89 (95% CI, 1.05 to 3.40; P = 0.034), rash 2.36 (95% CI, 1.39 to 3.99; P &lt; 0.001), hypothyroidism 7.17 (95% CI, 3.57 to 14.4; P &lt; 0.001) and pneumonitis 3.96 (95% CI, 0.68 to 23.2; P = 0.127). Grade 3/4 incidence of each selected key irAE with ICB was: colitis 2.0%, increased AST 2.0%, rash 1.0%, hypothyroidism 0.3% and pneumonitis 0.9%. Compared to non-ICB arms, the RR of grade 3/4 irAE with ICB was: colitis 6.83 (95% CI 2.68 to 17.4; P &lt; 0.001) and increase AST 3.35 (95% CI 1.25 to 8.98; P = 0.016). Ipilimumab had higher RR of grade 3/4 colitis (p = 0.033) and all-grade rash (p = 0.047), than nivolumab/pembrolizumab, but no other significant differences were found. Conclusions: This meta-analysis offers substantial evidence that ICB treatment is associated with a small but significant increase in the risk of several all-grade irAEs analyzed, as well as grade 3/4 colitis and transaminitis compared to non-ICB treated pts.</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243</w:t>
      </w:r>
    </w:p>
    <w:p xmlns:w="http://schemas.openxmlformats.org/wordprocessingml/2006/main">
      <w:r>
        <w:rPr>
          <w:b/>
        </w:rPr>
        <w:t>TITLE</w:t>
      </w:r>
    </w:p>
    <w:p xmlns:w="http://schemas.openxmlformats.org/wordprocessingml/2006/main">
      <w:r>
        <w:t xml:space="preserve">  </w:t>
      </w:r>
      <w:r>
        <w:rPr>
          <w:b/>
          <w:sz w:val="28"/>
          <w:szCs w:val="28"/>
        </w:rPr>
        <w:t xml:space="preserve">Retrospective analysis of patients with advanced melanoma treated with short course of anti-CTLA4 directly followed by anti-PD-1</w:t>
      </w:r>
    </w:p>
    <w:p xmlns:w="http://schemas.openxmlformats.org/wordprocessingml/2006/main">
      <w:r>
        <w:rPr>
          <w:b/>
        </w:rPr>
        <w:t>SOURCE</w:t>
      </w:r>
    </w:p>
    <w:p xmlns:w="http://schemas.openxmlformats.org/wordprocessingml/2006/main">
      <w:r>
        <w:t xml:space="preserve">  </w:t>
      </w:r>
      <w:r>
        <w:rPr/>
        <w:t xml:space="preserve">Journal of Clinical Oncology (2016) 34 Supplement 15</w:t>
      </w:r>
      <w:r>
        <w:rPr/>
        <w:t xml:space="preserve">. Date of Publication: 1 May 2016</w:t>
      </w:r>
    </w:p>
    <w:p xmlns:w="http://schemas.openxmlformats.org/wordprocessingml/2006/main">
      <w:r>
        <w:rPr>
          <w:b/>
        </w:rPr>
        <w:t>ABSTRACT</w:t>
      </w:r>
    </w:p>
    <w:p xmlns:w="http://schemas.openxmlformats.org/wordprocessingml/2006/main">
      <w:r>
        <w:t xml:space="preserve">  </w:t>
      </w:r>
      <w:r>
        <w:rPr/>
        <w:t xml:space="preserve">Background: Combination of T-cell checkpoint blockade by anti-CTLA4 (ipilimumab, IPI) and anti-PD-1 (nivolumab, NIV) is one the most promising therapies in patients with late stage melanoma. It induces superior response rates (57.6%) as compared to single NIV (43.7%) or IPI (19.0%) therapy (Checkmate 067 study). This superior efficacy is, however, associated with a high percentage of ≥ grade 3 adverse events (AEs)(55.0% versus 16.3 and 27.3%). The combination therapy is currently not available in the Netherlands, which prompted physicians to treat patients with short-term IPI followed directly by NIV or pembrolizumab (PEM). Methods: In this retrospective analysis, patients were included who were treated with short-term IPI q3wk (two courses day 0 and 21), directly followed by anti-PD-1 (starting at day 22 and onwards depending on the schedule (every 2 wks for NIV and 3 wks for PEM)). Patients were analyzed for toxicity (% ≥ 3 grade AEs), best overall objective response rate (BORR) and disease control rate (DCR) as measured by RECIST 1.1. Results: Between May and December 2015, 41 patients with advanced melanoma were treated with IPI directly followed by anti-PD-1 (30/41 PEM, 11/41 NIV). Baseline characteristics: median age 54; male 56%; primary tumor site: skin 73%, mucosal 10%, unknown 17%; BRAFV600 mutation 56%; AJCC stage IV M1c 81%; brain metastases 27%; LDH &gt; ULN 27%. Median follow-up (FU) so far is 25 weeks (range: 14-30 weeks). Treatment related grade ≥ 3 AEs occurred in 29.3% of the patients; most prevalent grade 3 or 4 AEs were colitis (17%), increased ALT/AST (5%), maculopapular rash (5%) and nephritis (2%). In 7 patients (17%) treatment was discontinued due to toxicity. Of the 41 patients included, 35 were evaluable for response. BORR was 54.3% (95%CI: 37-71) and DCR 71.4% (95%CI: 54-85). Updated results will be presented at ASCO. Conclusions: Treatment with short-term IPI directly followed by NIV/PEM may have similar efficacy but lower toxicity as compared to concomitant therapy with IPI plus NIV. If these results persist with longer FU, this regimen should be tested versus concomitant IPI plus NIV in a prospective randomized controlled clinical trial.</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244</w:t>
      </w:r>
    </w:p>
    <w:p xmlns:w="http://schemas.openxmlformats.org/wordprocessingml/2006/main">
      <w:r>
        <w:rPr>
          <w:b/>
        </w:rPr>
        <w:t>TITLE</w:t>
      </w:r>
    </w:p>
    <w:p xmlns:w="http://schemas.openxmlformats.org/wordprocessingml/2006/main">
      <w:r>
        <w:t xml:space="preserve">  </w:t>
      </w:r>
      <w:r>
        <w:rPr>
          <w:b/>
          <w:sz w:val="28"/>
          <w:szCs w:val="28"/>
        </w:rPr>
        <w:t xml:space="preserve">Association of pembrolizumab with tumor response and survival among patients with advanced melanoma</w:t>
      </w:r>
    </w:p>
    <w:p xmlns:w="http://schemas.openxmlformats.org/wordprocessingml/2006/main">
      <w:r>
        <w:rPr>
          <w:b/>
        </w:rPr>
        <w:t>SOURCE</w:t>
      </w:r>
    </w:p>
    <w:p xmlns:w="http://schemas.openxmlformats.org/wordprocessingml/2006/main">
      <w:r>
        <w:t xml:space="preserve">  </w:t>
      </w:r>
      <w:r>
        <w:rPr/>
        <w:t xml:space="preserve">JAMA - Journal of the American Medical Association (2016) 315:15 (1600-1609)</w:t>
      </w:r>
      <w:r>
        <w:rPr/>
        <w:t xml:space="preserve">. Date of Publication: 19 Apr 2016</w:t>
      </w:r>
    </w:p>
    <w:p xmlns:w="http://schemas.openxmlformats.org/wordprocessingml/2006/main">
      <w:r>
        <w:rPr>
          <w:b/>
        </w:rPr>
        <w:t>ABSTRACT</w:t>
      </w:r>
    </w:p>
    <w:p xmlns:w="http://schemas.openxmlformats.org/wordprocessingml/2006/main">
      <w:r>
        <w:t xml:space="preserve">  </w:t>
      </w:r>
      <w:r>
        <w:rPr/>
        <w:t xml:space="preserve">Importance: The programmed death 1 (PD-1) pathway limits immune responses to melanoma and can be blocked with the humanized anti-PD-1 monoclonal antibody pembrolizumab. Objective: To characterize the association of pembrolizumab with tumor response and overall survival among patients with advanced melanoma. Design, Settings, and Participants: Open-label, multicohort, phase 1b clinical trials (enrollment, December 2011-September 2013). Median duration of follow-up was 21 months. The study was performed in academic medical centers in Australia, Canada, France, and the United States. Eligible patients were aged 18 years and older and had advanced or metastatic melanoma. Data were pooled from 655 enrolled patients (135 from a nonrandomized cohort [n = 87 ipilimumab naive; n = 48 ipilimumab treated] and 520 from randomized cohorts [n = 226 ipilimumab naive; n = 294 ipilimumab treated]). Cutoff dates were April 18, 2014, for safety analyses and October 18, 2014, for efficacy analyses. Exposures: Pembrolizumab 10mg/kg every 2weeks, 10mg/kg every 3weeks, or 2mg/kg every 3weeks continued until disease progression, intolerable toxicity, or investigator decision. Main Outcomes and Measures: The primary end pointwas confirmed objective response rate (best overall response of complete response or partial response) in patients with measurable disease at baseline per independent central review. Secondary end points included toxicity, duration of response, progression-free survival, and overall survival. Results: Among the 655 patients (median [range] age, 61 [18-94] years; 405 [62%] men), 581 had measurable disease at baseline. An objective response was reported in 194 of 581 patients (33%[95%CI, 30%-37%]) and in 60 of 133 treatment-naive patients (45%[95%CI, 36%to 54%]). Overall, 74%(152/205) of responses were ongoing at the time of data cutoff; 44%(90/205) of patients had response duration for at least 1 year and 79% (162/205) had response duration for at least 6 months. Twelve-month progression-free survival rates were 35%(95%CI, 31%-39%) in the total population and 52%(95%CI, 43%-60%) among treatment-naive patients. Median overall survival in the total population was 23 months (95% CI, 20-29) with a 12-month survival rate of 66%(95%CI, 62%-69%) and a 24-month survival rate of 49%(95%CI, 44%-53%). In treatment-naive patients, median overall survival was 31 months (95%CI, 24 to not reached) with a 12-month survival rate of 73%(95%CI, 65%-79%) and a 24-month survival rate of 60%(95%CI, 51%-68%). Ninety-two of 655 patients (14%) experienced at least 1 treatment-related grade 3 or 4 adverse event (AE) and 27 of 655 (4%) patients discontinued treatment because of a treatment-related AE. Treatment-related serious AEs were reported in 59 patients (9%). There were no drug-related deaths. Conclusions and Relevance: Among patients with advanced melanoma, pembrolizumab administration was associated with an overall objective response rate of 33%, 12-month progression-free survival rate of 35%, and median overall survival of 23 months; grade 3 or 4 treatment-related AEs occurred in 14%.</w:t>
      </w:r>
    </w:p>
    <w:p xmlns:w="http://schemas.openxmlformats.org/wordprocessingml/2006/main">
      <w:r>
        <w:rPr>
          <w:b/>
        </w:rPr>
        <w:t>DOI</w:t>
      </w:r>
    </w:p>
    <w:p xmlns:w="http://schemas.openxmlformats.org/wordprocessingml/2006/main">
      <w:r>
        <w:t xml:space="preserve">  </w:t>
      </w:r>
      <w:r>
        <w:rPr/>
        <w:t xml:space="preserve">10.1001/jama.2016.4059</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245</w:t>
      </w:r>
    </w:p>
    <w:p xmlns:w="http://schemas.openxmlformats.org/wordprocessingml/2006/main">
      <w:r>
        <w:rPr>
          <w:b/>
        </w:rPr>
        <w:t>TITLE</w:t>
      </w:r>
    </w:p>
    <w:p xmlns:w="http://schemas.openxmlformats.org/wordprocessingml/2006/main">
      <w:r>
        <w:t xml:space="preserve">  </w:t>
      </w:r>
      <w:r>
        <w:rPr>
          <w:b/>
          <w:sz w:val="28"/>
          <w:szCs w:val="28"/>
        </w:rPr>
        <w:t xml:space="preserve">FDA approval summary: Nivolumab for the treatment of metastatic non-small cell lung cancer with progression on or after platinum-based chemotherapy</w:t>
      </w:r>
    </w:p>
    <w:p xmlns:w="http://schemas.openxmlformats.org/wordprocessingml/2006/main">
      <w:r>
        <w:rPr>
          <w:b/>
        </w:rPr>
        <w:t>SOURCE</w:t>
      </w:r>
    </w:p>
    <w:p xmlns:w="http://schemas.openxmlformats.org/wordprocessingml/2006/main">
      <w:r>
        <w:t xml:space="preserve">  </w:t>
      </w:r>
      <w:r>
        <w:rPr/>
        <w:t xml:space="preserve">Oncologist (2016) 21:5 (634-642)</w:t>
      </w:r>
      <w:r>
        <w:rPr/>
        <w:t xml:space="preserve">. Date of Publication: 23 Mar 2016</w:t>
      </w:r>
    </w:p>
    <w:p xmlns:w="http://schemas.openxmlformats.org/wordprocessingml/2006/main">
      <w:r>
        <w:rPr>
          <w:b/>
        </w:rPr>
        <w:t>ABSTRACT</w:t>
      </w:r>
    </w:p>
    <w:p xmlns:w="http://schemas.openxmlformats.org/wordprocessingml/2006/main">
      <w:r>
        <w:t xml:space="preserve">  </w:t>
      </w:r>
      <w:r>
        <w:rPr/>
        <w:t xml:space="preserve">On October 9, 2015, the U.S. Food and Drug Administration expanded the nivolumab metastatic non-small cell lung cancer (NSCLC) indication to include patients with nonsquamous NSCLC after a 3.25-month review timeline. Approval was based on demonstration of an improvement in overall survival (OS) in an international, multicenter, open-label, randomized trial comparing nivolumab to docetaxel in patients with metastatic nonsquamous NSCLC with progression on or after platinum based chemotherapy. The Check Mate 057 trial enrolled 582 patients who were randomized (1:1) to receive nivolumab or docetaxel. Nivolumab demonstrated improved OS compared with docetaxel at the prespecified interim analysis with a hazard ratio (HR) of 0.73 (p =.0015), and a median OS of 12.2 months (95% CI: 9.7–15.0 months) in patients treated with nivolumab compared with 9.4 months (95% CI: 8.0–10.7 months) in patients treated with docetaxel. A statistically significant improvement in objective response rate (ORR) was also observed, with an ORR of 19% (95% CI: 15%–24%) in the nivolumab arm and 12% (95% CI: 9%–17%) in the docetaxel arm. The median duration of response was 17 months in the nivolumab arm and 6 months in the docetaxel arm. Progression-free survival was not statistically different between arms. A prespecified retrospective subgroup analysis suggested that patients with programmed cell death ligand 1-negative tumors treated with nivolumab had similar OS to those treated with docetaxel. The toxicity profile of nivolumab was consistent with the known immune-mediated adverse event profile except for 1 case of grade 5 limbic encephalitis, which led to a postmarketing requirement study to better characterize immune-mediated encephalitis.</w:t>
      </w:r>
    </w:p>
    <w:p xmlns:w="http://schemas.openxmlformats.org/wordprocessingml/2006/main">
      <w:r>
        <w:rPr>
          <w:b/>
        </w:rPr>
        <w:t>DOI</w:t>
      </w:r>
    </w:p>
    <w:p xmlns:w="http://schemas.openxmlformats.org/wordprocessingml/2006/main">
      <w:r>
        <w:t xml:space="preserve">  </w:t>
      </w:r>
      <w:r>
        <w:rPr/>
        <w:t xml:space="preserve">10.1634/theoncologist.2015-0507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246</w:t>
      </w:r>
    </w:p>
    <w:p xmlns:w="http://schemas.openxmlformats.org/wordprocessingml/2006/main">
      <w:r>
        <w:rPr>
          <w:b/>
        </w:rPr>
        <w:t>TITLE</w:t>
      </w:r>
    </w:p>
    <w:p xmlns:w="http://schemas.openxmlformats.org/wordprocessingml/2006/main">
      <w:r>
        <w:t xml:space="preserve">  </w:t>
      </w:r>
      <w:r>
        <w:rPr>
          <w:b/>
          <w:sz w:val="28"/>
          <w:szCs w:val="28"/>
        </w:rPr>
        <w:t xml:space="preserve">Evaluating cost benefits of combination therapies for advanced melanoma</w:t>
      </w:r>
    </w:p>
    <w:p xmlns:w="http://schemas.openxmlformats.org/wordprocessingml/2006/main">
      <w:r>
        <w:rPr>
          <w:b/>
        </w:rPr>
        <w:t>SOURCE</w:t>
      </w:r>
    </w:p>
    <w:p xmlns:w="http://schemas.openxmlformats.org/wordprocessingml/2006/main">
      <w:r>
        <w:t xml:space="preserve">  </w:t>
      </w:r>
      <w:r>
        <w:rPr/>
        <w:t xml:space="preserve">Drugs in Context (2016) 5 Article Number: 212297</w:t>
      </w:r>
      <w:r>
        <w:rPr/>
        <w:t xml:space="preserve">. Date of Publication: 2016</w:t>
      </w:r>
    </w:p>
    <w:p xmlns:w="http://schemas.openxmlformats.org/wordprocessingml/2006/main">
      <w:r>
        <w:rPr>
          <w:b/>
        </w:rPr>
        <w:t>ABSTRACT</w:t>
      </w:r>
    </w:p>
    <w:p xmlns:w="http://schemas.openxmlformats.org/wordprocessingml/2006/main">
      <w:r>
        <w:t xml:space="preserve">  </w:t>
      </w:r>
      <w:r>
        <w:rPr/>
        <w:t xml:space="preserve">Background: Although a number of monoimmunotherapies and targeted therapies are available to treat BRAF+ advanced melanoma, response rates remain relatively low in the range of 22-53% with progression-free survival (PFS) in the range of 4.8-8.8 months. Recently, combination targeted therapies have improved response rates to about 66-69%, PFS to 11.0-12.6 months and overall survival (OS) to 25.1-25.6 months. While combination immunotherapies have improved response rates of 67 compared with 19-29% with monotherapies and improved PFS of 11.7 compared with 4.4-5.8 months with monotherapies, the OS benefit is yet to be established in phase 3 trials. As healthcare costs continue to rise, US payers have a predominant interest in assessing the value of available treatments. Therefore, a cost-benefit model was developed to evaluate the value of treating BRAF+ advanced melanoma with two combination therapies: nivolumab + ipilimumab (N+I) and dabrafenib + trametinib (D+T). Scope: The model was used to estimate total costs, total costs by expenditure category, cost per month of PFS and cost per responder for the payer, and societal perspectives of treating advanced melanoma patients with the BRAF V600 mutation using combination targeted therapy (D+T) or combination immunotherapy (N+I). The model followed patients from initiation of treatment to the point of progression or death. Deterministic and probabilistic sensitivity analyses were conducted to evaluate the robustness of the results and to understand the dispersion of simulated results. Findings: Based on a hypothetical payer with one million covered lives, it was expected that fourteen metastatic melanoma patients with the BRAF V600 mutation would be treated each year. Cost-benefit with N+I and D+T was simulated from the payer perspective. The cost per month of PFS for N+I was $22,162, while that for D+T was $17,716 (-$4,446 cost difference); the cost per responder for N+I was $388,746 and that for D+T was $282,429 (-$106,316 cost difference). The cost per month of PFS and per responder from the societal perspective resembled the patterns observed from the payer's perspective: The cost per month of PFS for N+I was $22,843, while that for D+T was $18,283 (-$4,560 cost difference). The cost per responder for N+I was $400,695 and that for D+T was $291,473 (-$109,222 cost difference). The totals of travel and treatment time for N+I and D+T were 58 hours and 3.9 hours per patient, respectively, of which total infusion time for N+I accounted for a majority - 59% - of the 58 hours. Sensitivity analyses indicated that results were most sensitive to model inputs for median PFS, body weight, and drug cost. Moreover, D+T is likely associated with a lower cost per month of PFS and cost per responder than N+I, except at low body weights (less than 57 kg). Conclusion: The model presented in this study was used to analyze the clinical and economic benefit of using combination therapies in advanced melanoma patients with the BRAF V600 mutation. This analysis suggests D+T therapy is associated with less patient time and lower costs relative to N+I to gain similar PFS and overall response rate (ORR) benefits.</w:t>
      </w:r>
    </w:p>
    <w:p xmlns:w="http://schemas.openxmlformats.org/wordprocessingml/2006/main">
      <w:r>
        <w:rPr>
          <w:b/>
        </w:rPr>
        <w:t>DOI</w:t>
      </w:r>
    </w:p>
    <w:p xmlns:w="http://schemas.openxmlformats.org/wordprocessingml/2006/main">
      <w:r>
        <w:t xml:space="preserve">  </w:t>
      </w:r>
      <w:r>
        <w:rPr/>
        <w:t xml:space="preserve">10.7573/dic.212297</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247</w:t>
      </w:r>
    </w:p>
    <w:p xmlns:w="http://schemas.openxmlformats.org/wordprocessingml/2006/main">
      <w:r>
        <w:rPr>
          <w:b/>
        </w:rPr>
        <w:t>TITLE</w:t>
      </w:r>
    </w:p>
    <w:p xmlns:w="http://schemas.openxmlformats.org/wordprocessingml/2006/main">
      <w:r>
        <w:t xml:space="preserve">  </w:t>
      </w:r>
      <w:r>
        <w:rPr>
          <w:b/>
          <w:sz w:val="28"/>
          <w:szCs w:val="28"/>
        </w:rPr>
        <w:t xml:space="preserve">Phase 1b dose-finding study of avelumab (anti-PD-L1) + axitinib in treatment-naïve patients with advanced renal cell carcinoma</w:t>
      </w:r>
    </w:p>
    <w:p xmlns:w="http://schemas.openxmlformats.org/wordprocessingml/2006/main">
      <w:r>
        <w:rPr>
          <w:b/>
        </w:rPr>
        <w:t>SOURCE</w:t>
      </w:r>
    </w:p>
    <w:p xmlns:w="http://schemas.openxmlformats.org/wordprocessingml/2006/main">
      <w:r>
        <w:t xml:space="preserve">  </w:t>
      </w:r>
      <w:r>
        <w:rPr/>
        <w:t xml:space="preserve">Annals of Oncology (2016) 27 Supplement 6</w:t>
      </w:r>
      <w:r>
        <w:rPr/>
        <w:t xml:space="preserve">. Date of Publication: 2016</w:t>
      </w:r>
    </w:p>
    <w:p xmlns:w="http://schemas.openxmlformats.org/wordprocessingml/2006/main">
      <w:r>
        <w:rPr>
          <w:b/>
        </w:rPr>
        <w:t>ABSTRACT</w:t>
      </w:r>
    </w:p>
    <w:p xmlns:w="http://schemas.openxmlformats.org/wordprocessingml/2006/main">
      <w:r>
        <w:t xml:space="preserve">  </w:t>
      </w:r>
      <w:r>
        <w:rPr/>
        <w:t xml:space="preserve">Background: Axitinib, a tyrosine kinase inhibitor (TKI) selective for VEGFRs, is approved in 2nd-line advanced renal cell carcinoma (aRCC). Combining a TKI with a checkpoint inhibitor has the potential to improve patient ( pt) outcomes. Avelumab∗ (MSB0010718C) is a fully human IgG1 antibody that inhibits PD-L1. This ongoing phase 1b study (NCT02493751) evaluates safety and tolerability of avelumab + axitinib in treatment-naïve pts with aRCC to determine the maximum tolerated dose (MTD) and recommended phase 2 dose (RP2D). Methods: Eligible pts have histologically confirmed aRCC with a clear-cell component, primary tumour resection, ≥1 measurable lesion, available tumour specimen, ECOG PS ≤1, and no prior systemic therapy for aRCC. MTD was estimated using the modified toxicity probability interval method, which determines the dose for future cohorts using all pts treated in prior and current cohorts. Adverse events (AEs) were graded by NCI CTCAE v4. Objective response rate (ORR; RECIST v1.1) was evaluated. Results: The starting dose was avelumab 10 mg/kg (1h IV infusion) Q2W + axitinib 5 mg PO BID. By 5 Apr 2016, 6 pts (median 59.5 yrs [range 45-73]) were treated with avelumab for a median of 17.0 wks (range 11.9-21.7) and axitinib for 16.3 wks (range 12.7-22.7). One DLT of grade 3 proteinuria occurred. The most common treatment-related adverse events (TRAEs) of any grade were dysphonia and hypertension (n = 4 pts each) and fatigue and headache (n = 3 each). Grade 3-4 TRAEs occurred in 4 pts: hypertension (n = 2), palmar-plantar erythrodysaesthesia syndrome (n = 1), lipase increased (n = 1), and proteinuria (n = 1). No pt discontinued due to a TRAE. Confirmed PR was observed in 5 pts (ORR 83.3%, 95% CI: 35.9, 99.6) and stable disease in 1 pt with tumour shrinkage not meeting PR. Conclusions: The combination of avelumab 10 mg/kg Q2W + axitinib 5 mg BID met MTD criteria and RP2D. Clinical benefit was observed in all 6 pts studied, with PR in 5 pts. Enrolment is ongoing in the expansion cohort. These results provide a rationale to investigate efficacy and safety of avelumab + axitinib vs current monotherapies for aRCC, including a pivotal, randomised phase 3 trial vs sunitinib that began in Mar 2016.</w:t>
      </w:r>
    </w:p>
    <w:p xmlns:w="http://schemas.openxmlformats.org/wordprocessingml/2006/main">
      <w:r>
        <w:rPr>
          <w:b/>
        </w:rPr>
        <w:t>DOI</w:t>
      </w:r>
    </w:p>
    <w:p xmlns:w="http://schemas.openxmlformats.org/wordprocessingml/2006/main">
      <w:r>
        <w:t xml:space="preserve">  </w:t>
      </w:r>
      <w:r>
        <w:rPr/>
        <w:t xml:space="preserve">10.1093/annonc/mdw373.3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248</w:t>
      </w:r>
    </w:p>
    <w:p xmlns:w="http://schemas.openxmlformats.org/wordprocessingml/2006/main">
      <w:r>
        <w:rPr>
          <w:b/>
        </w:rPr>
        <w:t>TITLE</w:t>
      </w:r>
    </w:p>
    <w:p xmlns:w="http://schemas.openxmlformats.org/wordprocessingml/2006/main">
      <w:r>
        <w:t xml:space="preserve">  </w:t>
      </w:r>
      <w:r>
        <w:rPr>
          <w:b/>
          <w:sz w:val="28"/>
          <w:szCs w:val="28"/>
        </w:rPr>
        <w:t xml:space="preserve">Single center experience on patients with advanced melanoma treated with short-term anti-CTLA4 directly followed by anti-PD-1</w:t>
      </w:r>
    </w:p>
    <w:p xmlns:w="http://schemas.openxmlformats.org/wordprocessingml/2006/main">
      <w:r>
        <w:rPr>
          <w:b/>
        </w:rPr>
        <w:t>SOURCE</w:t>
      </w:r>
    </w:p>
    <w:p xmlns:w="http://schemas.openxmlformats.org/wordprocessingml/2006/main">
      <w:r>
        <w:t xml:space="preserve">  </w:t>
      </w:r>
      <w:r>
        <w:rPr/>
        <w:t xml:space="preserve">Annals of Oncology (2016) 27 Supplement 6</w:t>
      </w:r>
      <w:r>
        <w:rPr/>
        <w:t xml:space="preserve">. Date of Publication: 2016</w:t>
      </w:r>
    </w:p>
    <w:p xmlns:w="http://schemas.openxmlformats.org/wordprocessingml/2006/main">
      <w:r>
        <w:rPr>
          <w:b/>
        </w:rPr>
        <w:t>ABSTRACT</w:t>
      </w:r>
    </w:p>
    <w:p xmlns:w="http://schemas.openxmlformats.org/wordprocessingml/2006/main">
      <w:r>
        <w:t xml:space="preserve">  </w:t>
      </w:r>
      <w:r>
        <w:rPr/>
        <w:t xml:space="preserve">Background: Combination of T-cell checkpoint blockade by anti-CTLA4 (ipilimumab, IPI) and anti-PD-1 (nivolumab, NIVO) is one of the most promising therapies in patients with late stage melanoma. It induces a superior objective response rate (ORR) (58%) as compared to single agent NIVO (44%) or IPI (19%) therapy (Checkmate 067 study). This superior efficacy is, however, associated with a high percentage of ≥ grade 3 adverse events (AEs)(55% versus 16% and 27%). The combination therapy is currently not available in the Netherlands, which prompted physicians to treat patients with short-term IPI directly followed by NIVO or pembrolizumab (PEM). Methods: In this retrospective analysis, patients were included who were treated with short-term IPI q3wk (two courses day 0 and 21), directly followed by anti-PD-1 (starting at day 22 and onwards depending on the schedule (every 2 weeks for NIVO and 3 weeks for PEM)). Treatment related AEs data were collected from electronic patient dossiers and scored according to CTCAE 4.0 criteria. Response was evaluated using RECIST 1.1 for CT-scans and EORTC criteria for PET-scans. Results: Between May and December 2015, 40 patients with advanced melanoma were treated with IPI directly followed by anti-PD-1 (29/40 PEM, 11/40 NIVO). Baseline characteristics were: median age 54; male 55%; primary tumor site: skin 73%, mucosal 10%, unknown 17%; BRAFV600 mutation 58%; AJCC stage IV M1c 80%; brain metastases 20%; LDH &gt;ULN 25%; prior systemic treatment 28%. Median follow-up (FU) so far is 31 weeks (range: 5-42 weeks) and an update will be presented. Treatment related grade ≥3 AEs occurred in 33% of patients; most prevalent were colitis (18%), increased ALT/AST (8%) and maculopapular rash (5%). In 6 patients (15%) treatment was permanently discontinued due to toxicity. ORR was 48% (95%CI: 32-64) and disease control rate was 75% (95%CI: 54-85). Ongoing responses were observed in 84% of responding patients. Conclusions: Short-term IPI directly followed by NIVO/PEM seems to induce similar disease control as compared to concurrent IPI + NIVO, while grade 3/4 toxicity is lower. A randomized controlled clinical trial is in preparation to evaluate this alternative regimen.</w:t>
      </w:r>
    </w:p>
    <w:p xmlns:w="http://schemas.openxmlformats.org/wordprocessingml/2006/main">
      <w:r>
        <w:rPr>
          <w:b/>
        </w:rPr>
        <w:t>DOI</w:t>
      </w:r>
    </w:p>
    <w:p xmlns:w="http://schemas.openxmlformats.org/wordprocessingml/2006/main">
      <w:r>
        <w:t xml:space="preserve">  </w:t>
      </w:r>
      <w:r>
        <w:rPr/>
        <w:t xml:space="preserve">10.1093/annonc/mdw379.15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249</w:t>
      </w:r>
    </w:p>
    <w:p xmlns:w="http://schemas.openxmlformats.org/wordprocessingml/2006/main">
      <w:r>
        <w:rPr>
          <w:b/>
        </w:rPr>
        <w:t>TITLE</w:t>
      </w:r>
    </w:p>
    <w:p xmlns:w="http://schemas.openxmlformats.org/wordprocessingml/2006/main">
      <w:r>
        <w:t xml:space="preserve">  </w:t>
      </w:r>
      <w:r>
        <w:rPr>
          <w:b/>
          <w:sz w:val="28"/>
          <w:szCs w:val="28"/>
        </w:rPr>
        <w:t xml:space="preserve">Combined nivolumab and ipilimumab or monotherapy in untreated Melanoma</w:t>
      </w:r>
    </w:p>
    <w:p xmlns:w="http://schemas.openxmlformats.org/wordprocessingml/2006/main">
      <w:r>
        <w:rPr>
          <w:b/>
        </w:rPr>
        <w:t>SOURCE</w:t>
      </w:r>
    </w:p>
    <w:p xmlns:w="http://schemas.openxmlformats.org/wordprocessingml/2006/main">
      <w:r>
        <w:t xml:space="preserve">  </w:t>
      </w:r>
      <w:r>
        <w:rPr/>
        <w:t xml:space="preserve">New England Journal of Medicine (2015) 373:1 (23-34)</w:t>
      </w:r>
      <w:r>
        <w:rPr/>
        <w:t xml:space="preserve">. Date of Publication: 2 Jul 2015</w:t>
      </w:r>
    </w:p>
    <w:p xmlns:w="http://schemas.openxmlformats.org/wordprocessingml/2006/main">
      <w:r>
        <w:rPr>
          <w:b/>
        </w:rPr>
        <w:t>ABSTRACT</w:t>
      </w:r>
    </w:p>
    <w:p xmlns:w="http://schemas.openxmlformats.org/wordprocessingml/2006/main">
      <w:r>
        <w:t xml:space="preserve">  </w:t>
      </w:r>
      <w:r>
        <w:rPr/>
        <w:t xml:space="preserve">BACKGROUND Nivolumab (a programmed death 1 [PD-1] checkpoint inhibitor) and ipilimumab (a cytotoxic T-lymphocyte-associated antigen 4 [CTLA-4] checkpoint inhibitor) have been shown to have complementary activity in metastatic melanoma. In this randomized, double-blind, phase 3 study, nivolumab alone or nivolumab plus ipilimumab was compared with ipilimumab alone in patients with metastatic melanoma. METHODS We assigned, in a 1:1:1 ratio, 945 previously untreated patients with unresectable stage III or IV melanoma to nivolumab alone, nivolumab plus ipilimumab, or ipilimumab alone. Progression-free survival and overall survival were coprimary end points. Results regarding progression-free survival are presented here. RESULTS The median progression-free survival was 11.5 months (95% confidence interval [CI], 8.9 to 16.7) with nivolumab plus ipilimumab, as compared with 2.9 months (95% CI, 2.8 to 3.4) with ipilimumab (hazard ratio for death or disease progression, 0.42; 99.5% CI, 0.31 to 0.57; P&lt;0.001), and 6.9 months (95% CI, 4.3 to 9.5) with nivolumab (hazard ratio for the comparison with ipilimumab, 0.57; 99.5% CI, 0.43 to 0.76; P&lt;0.001). In patients with tumors positive for the PD-1 ligand (PD-L1), the median progression-free survival was 14.0 months in the nivolumab-plus-ipilimumab group and in the nivolumab group, but in patients with PD-L1-negative tumors, progression-free survival was longer with the combination therapy than with nivolumab alone (11.2 months [95% CI, 8.0 to not reached] vs. 5.3 months [95% CI, 2.8 to 7.1]). Treatment-related adverse events of grade 3 or 4 occurred in 16.3% of the patients in the nivolumab group, 55.0% of those in the nivolumab-plus-ipilimumab group, and 27.3% of those in the ipilimumab group. CONCLUSIONS Among previously untreated patients with metastatic melanoma, nivolumab alone or combined with ipilimumab resulted in significantly longer progression-free survival than ipilimumab alone. In patients with PD-L1-negative tumors, the combination of PD-1 and CTLA-4 blockade was more effective than either agent alone. (Funded by Bristol-Myers Squibb; CheckMate 067 ClinicalTrials.gov number, NCT01844505.).</w:t>
      </w:r>
    </w:p>
    <w:p xmlns:w="http://schemas.openxmlformats.org/wordprocessingml/2006/main">
      <w:r>
        <w:rPr>
          <w:b/>
        </w:rPr>
        <w:t>DOI</w:t>
      </w:r>
    </w:p>
    <w:p xmlns:w="http://schemas.openxmlformats.org/wordprocessingml/2006/main">
      <w:r>
        <w:t xml:space="preserve">  </w:t>
      </w:r>
      <w:r>
        <w:rPr/>
        <w:t xml:space="preserve">10.1056/NEJMoa1504030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250</w:t>
      </w:r>
    </w:p>
    <w:p xmlns:w="http://schemas.openxmlformats.org/wordprocessingml/2006/main">
      <w:r>
        <w:rPr>
          <w:b/>
        </w:rPr>
        <w:t>TITLE</w:t>
      </w:r>
    </w:p>
    <w:p xmlns:w="http://schemas.openxmlformats.org/wordprocessingml/2006/main">
      <w:r>
        <w:t xml:space="preserve">  </w:t>
      </w:r>
      <w:r>
        <w:rPr>
          <w:b/>
          <w:sz w:val="28"/>
          <w:szCs w:val="28"/>
        </w:rPr>
        <w:t xml:space="preserve">Nivolumab for metastatic renal cell carcinoma: Results of a randomized phase II trial</w:t>
      </w:r>
    </w:p>
    <w:p xmlns:w="http://schemas.openxmlformats.org/wordprocessingml/2006/main">
      <w:r>
        <w:rPr>
          <w:b/>
        </w:rPr>
        <w:t>SOURCE</w:t>
      </w:r>
    </w:p>
    <w:p xmlns:w="http://schemas.openxmlformats.org/wordprocessingml/2006/main">
      <w:r>
        <w:t xml:space="preserve">  </w:t>
      </w:r>
      <w:r>
        <w:rPr/>
        <w:t xml:space="preserve">Journal of Clinical Oncology (2015) 33:13 (1430-1437)</w:t>
      </w:r>
      <w:r>
        <w:rPr/>
        <w:t xml:space="preserve">. Date of Publication: 1 May 2015</w:t>
      </w:r>
    </w:p>
    <w:p xmlns:w="http://schemas.openxmlformats.org/wordprocessingml/2006/main">
      <w:r>
        <w:rPr>
          <w:b/>
        </w:rPr>
        <w:t>ABSTRACT</w:t>
      </w:r>
    </w:p>
    <w:p xmlns:w="http://schemas.openxmlformats.org/wordprocessingml/2006/main">
      <w:r>
        <w:t xml:space="preserve">  </w:t>
      </w:r>
      <w:r>
        <w:rPr/>
        <w:t xml:space="preserve">Purpose: Nivolumab is a fully human immunoglobulin G4 programmed death-1 immune checkpoint inhibitor antibody that restores T-cell immune activity. This phase II trial assessed the antitumor activity, dose-response relationship, and safety of nivolumab in patients with metastatic renal cell carcinoma (mRCC). Patients and Methods: Patients with clear-cell mRCC previously treated with agents targeting the vascular endothelial growth factor pathway were randomly assigned (blinded ratio of 1:1:1) to nivolumab 0.3, 2, or 10 mg/kg intravenously once every 3 weeks. The primary objective was to evaluate the dose-response relationship as measured by progression-free survival (PFS); secondary end points included objective response rate (ORR), overall survival (OS), and safety. Results: A total of 168 patients were randomly assigned to the nivolumab 0.3- (n = 60), 2- (n = 54), and 10-mg/kg (n = 54) cohorts. One hundred eighteen patients (70%) had received more than one prior systemic regimen. Median PFS was 2.7, 4.0, and 4.2 months, respectively (P = .9). Respective ORRs were 20%, 22%, and 20%. Median OS was 18.2 months (80% CI, 16.2 to 24.0 months), 25.5 months (80% CI, 19.8 to 28.8 months), and 24.7 months (80% CI, 15.3 to 26.0 months), respectively. The most common treatment-related adverse event (AE) was fatigue (24%, 22%, and 35%, respectively). Nineteen patients (11%) experienced grade 3 to 4 treatment-related AEs. Conclusion: Nivolumab demonstrated antitumor activity with a manageable safety profile across the three doses studied in mRCC. No dose-response relationship was detected as measured by PFS. These efficacy and safety results in mRCC support study in the phase III setting.</w:t>
      </w:r>
    </w:p>
    <w:p xmlns:w="http://schemas.openxmlformats.org/wordprocessingml/2006/main">
      <w:r>
        <w:rPr>
          <w:b/>
        </w:rPr>
        <w:t>DOI</w:t>
      </w:r>
    </w:p>
    <w:p xmlns:w="http://schemas.openxmlformats.org/wordprocessingml/2006/main">
      <w:r>
        <w:t xml:space="preserve">  </w:t>
      </w:r>
      <w:r>
        <w:rPr/>
        <w:t xml:space="preserve">10.1200/JCO.2014.59.0703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251</w:t>
      </w:r>
    </w:p>
    <w:p xmlns:w="http://schemas.openxmlformats.org/wordprocessingml/2006/main">
      <w:r>
        <w:rPr>
          <w:b/>
        </w:rPr>
        <w:t>TITLE</w:t>
      </w:r>
    </w:p>
    <w:p xmlns:w="http://schemas.openxmlformats.org/wordprocessingml/2006/main">
      <w:r>
        <w:t xml:space="preserve">  </w:t>
      </w:r>
      <w:r>
        <w:rPr>
          <w:b/>
          <w:sz w:val="28"/>
          <w:szCs w:val="28"/>
        </w:rPr>
        <w:t xml:space="preserve">Nivolumab in previously untreated melanoma without BRAF mutation</w:t>
      </w:r>
    </w:p>
    <w:p xmlns:w="http://schemas.openxmlformats.org/wordprocessingml/2006/main">
      <w:r>
        <w:rPr>
          <w:b/>
        </w:rPr>
        <w:t>SOURCE</w:t>
      </w:r>
    </w:p>
    <w:p xmlns:w="http://schemas.openxmlformats.org/wordprocessingml/2006/main">
      <w:r>
        <w:t xml:space="preserve">  </w:t>
      </w:r>
      <w:r>
        <w:rPr/>
        <w:t xml:space="preserve">New England Journal of Medicine (2015) 372:4 (311-319)</w:t>
      </w:r>
      <w:r>
        <w:rPr/>
        <w:t xml:space="preserve">. Date of Publication: 22 Jan 2015</w:t>
      </w:r>
    </w:p>
    <w:p xmlns:w="http://schemas.openxmlformats.org/wordprocessingml/2006/main">
      <w:r>
        <w:rPr>
          <w:b/>
        </w:rPr>
        <w:t>ABSTRACT</w:t>
      </w:r>
    </w:p>
    <w:p xmlns:w="http://schemas.openxmlformats.org/wordprocessingml/2006/main">
      <w:r>
        <w:t xml:space="preserve">  </w:t>
      </w:r>
      <w:r>
        <w:rPr/>
        <w:t xml:space="preserve">BACKGROUND: Nivolumab was associated with higher rates of objective response than chemotherapy in a phase 3 study involving patients with ipilimumab-refractory metastatic melanoma. The use of nivolumab in previously untreated patients with advanced melanoma has not been tested in a phase 3 controlled study. METHODS: We randomly assigned 418 previously untreated patients who had metastatic melanoma without a BRAF mutation to receive nivolumab (at a dose of 3 mg per kilogram of body weight every 2 weeks and dacarbazine-matched placebo every 3 weeks) or dacarbazine (at a dose of 1000 mg per square meter of body-surface area every 3 weeks and nivolumab-matched placebo every 2 weeks). The primary end point was overall survival. RESULTS: At 1 year, the overall rate of survival was 72.9% (95% confidence interval [CI], 65.5 to 78.9) in the nivolumab group, as compared with 42.1% (95% CI, 33.0 to 50.9) in the dacarbazine group (hazard ratio for death, 0.42; 99.79% CI, 0.25 to 0.73; P&lt;0.001). The median progression-free survival was 5.1 months in the nivolumab group versus 2.2 months in the dacarbazine group (hazard ratio for death or progression of disease, 0.43; 95% CI, 0.34 to 0.56; P&lt;0.001). The objective response rate was 40.0% (95% CI, 33.3 to 47.0) in the nivolumab group versus 13.9% (95% CI, 9.5 to 19.4) in the dacarbazine group (odds ratio, 4.06; P&lt;0.001). The survival benefit with nivolumab versus dacarbazine was observed across prespecified subgroups, including subgroups defined by status regarding the programmed death ligand 1 (PD-L1). Common adverse events associated with nivolumab included fatigue, pruritus, and nausea. Drugrelated adverse events of grade 3 or 4 occurred in 11.7% of the patients treated with nivolumab and 17.6% of those treated with dacarbazine. CONCLUSIONS: Nivolumab was associated with significant improvements in overall survival and progression-free survival, as compared with dacarbazine, among previously untreated patients who had metastatic melanoma without a BRAF mutation.</w:t>
      </w:r>
    </w:p>
    <w:p xmlns:w="http://schemas.openxmlformats.org/wordprocessingml/2006/main">
      <w:r>
        <w:rPr>
          <w:b/>
        </w:rPr>
        <w:t>DOI</w:t>
      </w:r>
    </w:p>
    <w:p xmlns:w="http://schemas.openxmlformats.org/wordprocessingml/2006/main">
      <w:r>
        <w:t xml:space="preserve">  </w:t>
      </w:r>
      <w:r>
        <w:rPr/>
        <w:t xml:space="preserve">10.1056/NEJMoa1412082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252</w:t>
      </w:r>
    </w:p>
    <w:p xmlns:w="http://schemas.openxmlformats.org/wordprocessingml/2006/main">
      <w:r>
        <w:rPr>
          <w:b/>
        </w:rPr>
        <w:t>TITLE</w:t>
      </w:r>
    </w:p>
    <w:p xmlns:w="http://schemas.openxmlformats.org/wordprocessingml/2006/main">
      <w:r>
        <w:t xml:space="preserve">  </w:t>
      </w:r>
      <w:r>
        <w:rPr>
          <w:b/>
          <w:sz w:val="28"/>
          <w:szCs w:val="28"/>
        </w:rPr>
        <w:t xml:space="preserve">Nivolumab and ipilimumab versus ipilimumab in untreated melanoma</w:t>
      </w:r>
    </w:p>
    <w:p xmlns:w="http://schemas.openxmlformats.org/wordprocessingml/2006/main">
      <w:r>
        <w:rPr>
          <w:b/>
        </w:rPr>
        <w:t>SOURCE</w:t>
      </w:r>
    </w:p>
    <w:p xmlns:w="http://schemas.openxmlformats.org/wordprocessingml/2006/main">
      <w:r>
        <w:t xml:space="preserve">  </w:t>
      </w:r>
      <w:r>
        <w:rPr/>
        <w:t xml:space="preserve">New England Journal of Medicine (2015) 372:21 (2006-2017)</w:t>
      </w:r>
      <w:r>
        <w:rPr/>
        <w:t xml:space="preserve">. Date of Publication: 21 May 2015</w:t>
      </w:r>
    </w:p>
    <w:p xmlns:w="http://schemas.openxmlformats.org/wordprocessingml/2006/main">
      <w:r>
        <w:rPr>
          <w:b/>
        </w:rPr>
        <w:t>ABSTRACT</w:t>
      </w:r>
    </w:p>
    <w:p xmlns:w="http://schemas.openxmlformats.org/wordprocessingml/2006/main">
      <w:r>
        <w:t xml:space="preserve">  </w:t>
      </w:r>
      <w:r>
        <w:rPr/>
        <w:t xml:space="preserve">BACKGROUND: In a phase 1 dose-escalation study, combined inhibition of T-cell checkpoint pathways by nivolumab and ipilimumab was associated with a high rate of objective response, including complete responses, among patients with advanced melanoma. METHODS: In this double-blind study involving 142 patients with metastatic melanoma who had not previously received treatment, we randomly assigned patients in a 2:1 ratio to receive ipilimumab (3 mg per kilogram of body weight) combined with either nivolumab (1 mg per kilogram) or placebo once every 3 weeks for four doses, followed by nivolumab (3 mg per kilogram) or placebo every 2 weeks until the occurrence of disease progression or unacceptable toxic effects. The primary end point was the rate of investigator-assessed, confirmed objective response among patients with BRAF V600 wild-type tumors. RESULTS: Among patients with BRAF wild-type tumors, the rate of confirmed objective response was 61% (44 of 72 patients) in the group that received both ipilimumab and nivolumab (combination group) versus 11% (4 of 37 patients) in the group that received ipilimumab and placebo (ipilimumab-monotherapy group) (P&lt;0.001), with complete responses reported in 16 patients (22%) in the combination group and no patients in the ipilimumab-monotherapy group. The median duration of response was not reached in either group. The median progression-free survival was not reached with the combination therapy and was 4.4 months with ipilimumab monotherapy (hazard ratio associated with combination therapy as compared with ipilimumab monotherapy for disease progression or death, 0.40; 95% confidence interval, 0.23 to 0.68; P&lt;0.001). Similar results for response rate and progression-free survival were observed in 33 patients with BRAF mutation-positive tumors. Drug-related adverse events of grade 3 or 4 were reported in 54% of the patients who received the combination therapy as compared with 24% of the patients who received ipilimumab monotherapy. Select adverse events with potential immunologic causes were consistent with those in a phase 1 study, and most of these events resolved with immune-modulating medication. CONCLUSIONS: The objective-response rate and the progression-free survival among patients with advanced melanoma who had not previously received treatment were significantly greater with nivolumab combined with ipilimumab than with ipilimumab monotherapy. Combination therapy had an acceptable safety profile.</w:t>
      </w:r>
    </w:p>
    <w:p xmlns:w="http://schemas.openxmlformats.org/wordprocessingml/2006/main">
      <w:r>
        <w:rPr>
          <w:b/>
        </w:rPr>
        <w:t>DOI</w:t>
      </w:r>
    </w:p>
    <w:p xmlns:w="http://schemas.openxmlformats.org/wordprocessingml/2006/main">
      <w:r>
        <w:t xml:space="preserve">  </w:t>
      </w:r>
      <w:r>
        <w:rPr/>
        <w:t xml:space="preserve">10.1056/NEJMoa1414428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253</w:t>
      </w:r>
    </w:p>
    <w:p xmlns:w="http://schemas.openxmlformats.org/wordprocessingml/2006/main">
      <w:r>
        <w:rPr>
          <w:b/>
        </w:rPr>
        <w:t>TITLE</w:t>
      </w:r>
    </w:p>
    <w:p xmlns:w="http://schemas.openxmlformats.org/wordprocessingml/2006/main">
      <w:r>
        <w:t xml:space="preserve">  </w:t>
      </w:r>
      <w:r>
        <w:rPr>
          <w:b/>
          <w:sz w:val="28"/>
          <w:szCs w:val="28"/>
        </w:rPr>
        <w:t xml:space="preserve">Pembrolizumab versus investigator-choice chemotherapy for ipilimumab-refractory melanoma (KEYNOTE-002): A randomised, controlled, phase 2 trial</w:t>
      </w:r>
    </w:p>
    <w:p xmlns:w="http://schemas.openxmlformats.org/wordprocessingml/2006/main">
      <w:r>
        <w:rPr>
          <w:b/>
        </w:rPr>
        <w:t>SOURCE</w:t>
      </w:r>
    </w:p>
    <w:p xmlns:w="http://schemas.openxmlformats.org/wordprocessingml/2006/main">
      <w:r>
        <w:t xml:space="preserve">  </w:t>
      </w:r>
      <w:r>
        <w:rPr/>
        <w:t xml:space="preserve">The Lancet Oncology (2015) 16:8 (908-918)</w:t>
      </w:r>
      <w:r>
        <w:rPr/>
        <w:t xml:space="preserve">. Date of Publication: 1 Aug 2015</w:t>
      </w:r>
    </w:p>
    <w:p xmlns:w="http://schemas.openxmlformats.org/wordprocessingml/2006/main">
      <w:r>
        <w:rPr>
          <w:b/>
        </w:rPr>
        <w:t>ABSTRACT</w:t>
      </w:r>
    </w:p>
    <w:p xmlns:w="http://schemas.openxmlformats.org/wordprocessingml/2006/main">
      <w:r>
        <w:t xml:space="preserve">  </w:t>
      </w:r>
      <w:r>
        <w:rPr/>
        <w:t xml:space="preserve">Background: Patients with melanoma that progresses on ipilimumab and, if BRAF</w:t>
      </w:r>
      <w:r>
        <w:rPr>
          <w:vertAlign w:val="superscript"/>
        </w:rPr>
        <w:t xml:space="preserve">V600</w:t>
      </w:r>
      <w:r>
        <w:rPr/>
        <w:t xml:space="preserve"> mutant-positive, a BRAF or MEK inhibitor or both, have few treatment options. We assessed the efficacy and safety of two pembrolizumab doses versus investigator-choice chemotherapy in patients with ipilimumab-refractory melanoma. Methods: We carried out a randomised phase 2 trial of patients aged 18 years or older from 73 hospitals, clinics, and academic medical centres in 12 countries who had confirmed progressive disease within 24 weeks after two or more ipilimumab doses and, if BRAF</w:t>
      </w:r>
      <w:r>
        <w:rPr>
          <w:vertAlign w:val="superscript"/>
        </w:rPr>
        <w:t xml:space="preserve">V600</w:t>
      </w:r>
      <w:r>
        <w:rPr/>
        <w:t xml:space="preserve"> mutant-positive, previous treatment with a BRAF or MEK inhibitor or both. Patients had to have resolution of all ipilimumab-related adverse events to grade 0-1 and prednisone 10 mg/day or less for at least 2 weeks, an Eastern Cooperative Oncology Group (ECOG) performance status of 0 or 1, and at least one measurable lesion to be eligible. Using a centralised interactive voice response system, we randomly assigned (1:1:1) patients in a block size of six to receive intravenous pembrolizumab 2 mg/kg or 10 mg/kg every 3 weeks or investigator-choice chemotherapy (paclitaxel plus carboplatin, paclitaxel, carboplatin, dacarbazine, or oral temozolomide). Randomisation was stratified by ECOG performance status, lactate dehydrogenase concentration, and BRAF</w:t>
      </w:r>
      <w:r>
        <w:rPr>
          <w:vertAlign w:val="superscript"/>
        </w:rPr>
        <w:t xml:space="preserve">V600</w:t>
      </w:r>
      <w:r>
        <w:rPr/>
        <w:t xml:space="preserve"> mutation status. Individual treatment assignment between pembrolizumab and chemotherapy was open label, but investigators and patients were masked to assignment of the dose of pembrolizumab. We present the primary endpoint at the prespecified second interim analysis of progression-free survival in the intention-to-treat population. This study is registered with ClinicalTrials.gov, number NCT01704287. The study is closed to enrolment but continues to follow up and treat patients. Findings: Between Nov 30, 2012, and Nov 13, 2013, we enrolled 540 patients: 180 patients were randomly assigned to receive pembrolizumab 2 mg/kg, 181 to receive pembrolizumab 10 mg/kg, and 179 to receive chemotherapy. Based on 410 progression-free survival events, progression-free survival was improved in patients assigned to pembrolizumab 2 mg/kg (HR 0·57, 95% CI 0·45-0·73; p&lt;0·0001) and those assigned to pembrolizumab 10 mg/kg (0·50, 0·39-0·64; p&lt;0·0001) compared with those assigned to chemotherapy. 6-month progression-free survival was 34% (95% CI 27-41) in the pembrolizumab 2 mg/kg group, 38% (31-45) in the 10 mg/kg group, and 16% (10-22) in the chemotherapy group. Treatment-related grade 3-4 adverse events occurred in 20 (11%) patients in the pembrolizumab 2 mg/kg group, 25 (14%) in the pembrolizumab 10 mg/kg group, and 45 (26%) in the chemotherapy group. The most common treatment-related grade 3-4 adverse event in the pembrolizumab groups was fatigue (two [1%] of 178 patients in the 2 mg/kg group and one [&lt;1%] of 179 patients in the 10 mg/kg group, compared with eight [5%] of 171 in the chemotherapy group). Other treatment-related grade 3-4 adverse events include generalised oedema and myalgia (each in two [1%] patients) in those given pembrolizumab 2 mg/kg; hypopituitarism, colitis, diarrhoea, decreased appetite, hyponatremia, and pneumonitis (each in two [1%]) in those given pembrolizumab 10 mg/kg; and anaemia (nine [5%]), fatigue (eight [5%]), neutropenia (six [4%]), and leucopenia (six [4%]) in those assigned to chemotherapy. Interpretation: These findings establish pembrolizumab as a new standard of care for the treatment of ipilimumab-refractory melanoma. Funding: Merck Sharp &amp; Dohme.</w:t>
      </w:r>
    </w:p>
    <w:p xmlns:w="http://schemas.openxmlformats.org/wordprocessingml/2006/main">
      <w:r>
        <w:rPr>
          <w:b/>
        </w:rPr>
        <w:t>DOI</w:t>
      </w:r>
    </w:p>
    <w:p xmlns:w="http://schemas.openxmlformats.org/wordprocessingml/2006/main">
      <w:r>
        <w:t xml:space="preserve">  </w:t>
      </w:r>
      <w:r>
        <w:rPr/>
        <w:t xml:space="preserve">10.1016/S1470-2045(15)00083-2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254</w:t>
      </w:r>
    </w:p>
    <w:p xmlns:w="http://schemas.openxmlformats.org/wordprocessingml/2006/main">
      <w:r>
        <w:rPr>
          <w:b/>
        </w:rPr>
        <w:t>TITLE</w:t>
      </w:r>
    </w:p>
    <w:p xmlns:w="http://schemas.openxmlformats.org/wordprocessingml/2006/main">
      <w:r>
        <w:t xml:space="preserve">  </w:t>
      </w:r>
      <w:r>
        <w:rPr>
          <w:b/>
          <w:sz w:val="28"/>
          <w:szCs w:val="28"/>
        </w:rPr>
        <w:t xml:space="preserve">Pembrolizumab versus ipilimumab in advanced melanoma</w:t>
      </w:r>
    </w:p>
    <w:p xmlns:w="http://schemas.openxmlformats.org/wordprocessingml/2006/main">
      <w:r>
        <w:rPr>
          <w:b/>
        </w:rPr>
        <w:t>SOURCE</w:t>
      </w:r>
    </w:p>
    <w:p xmlns:w="http://schemas.openxmlformats.org/wordprocessingml/2006/main">
      <w:r>
        <w:t xml:space="preserve">  </w:t>
      </w:r>
      <w:r>
        <w:rPr/>
        <w:t xml:space="preserve">New England Journal of Medicine (2015) 372:26 (2521-2532)</w:t>
      </w:r>
      <w:r>
        <w:rPr/>
        <w:t xml:space="preserve">. Date of Publication: 25 Jun 2015</w:t>
      </w:r>
    </w:p>
    <w:p xmlns:w="http://schemas.openxmlformats.org/wordprocessingml/2006/main">
      <w:r>
        <w:rPr>
          <w:b/>
        </w:rPr>
        <w:t>ABSTRACT</w:t>
      </w:r>
    </w:p>
    <w:p xmlns:w="http://schemas.openxmlformats.org/wordprocessingml/2006/main">
      <w:r>
        <w:t xml:space="preserve">  </w:t>
      </w:r>
      <w:r>
        <w:rPr/>
        <w:t xml:space="preserve">Background The immune checkpoint inhibitor ipilimumab is the standard-of-care treatment for patients with advanced melanoma. Pembrolizumab inhibits the programmed cell death 1 (PD-1) immune checkpoint and has antitumor activity in patients with advanced melanoma. Methods In this randomized, controlled, phase 3 study, we assigned 834 patients with advanced melanoma in a 1:1:1 ratio to receive pembrolizumab (at a dose of 10 mg per kilogram of body weight) every 2 weeks or every 3 weeks or four doses of ipilimumab (at 3 mg per kilogram) every 3 weeks. Primary end points were progression-free and overall survival. Results The estimated 6-month progression-free-survival rates were 47.3% for pembrolizumab every 2 weeks, 46.4% for pembrolizumab every 3 weeks, and 26.5% for ipilimumab (hazard ratio for disease progression, 0.58; P&lt;0.001 for both pembrolizumab regimens versus ipilimumab; 95% confidence intervals [CIs], 0.46 to 0.72 and 0.47 to 0.72, respectively). Estimated 12-month survival rates were 74.1%, 68.4%, and 58.2%, respectively (hazard ratio for death for pembrolizumab every 2 weeks, 0.63; 95% CI, 0.47 to 0.83; P = 0.0005; hazard ratio for pembrolizumab every 3 weeks, 0.69; 95% CI, 0.52 to 0.90; P = 0.0036). The response rate was improved with pembrolizumab administered every 2 weeks (33.7%) and every 3 weeks (32.9%), as compared with ipilimumab (11.9%) (P&lt;0.001 for both comparisons). Responses were ongoing in 89.4%, 96.7%, and 87.9% of patients, respectively, after a median follow-up of 7.9 months. Efficacy was similar in the two pembrolizumab groups. Rates of treatment-related adverse events of grade 3 to 5 severity were lower in the pembrolizumab groups (13.3% and 10.1%) than in the ipilimumab group (19.9%). Conclusions The anti-PD-1 antibody pembrolizumab prolonged progression-free survival and overall survival and had less high-grade toxicity than did ipilimumab in patients with advanced melanoma.</w:t>
      </w:r>
    </w:p>
    <w:p xmlns:w="http://schemas.openxmlformats.org/wordprocessingml/2006/main">
      <w:r>
        <w:rPr>
          <w:b/>
        </w:rPr>
        <w:t>DOI</w:t>
      </w:r>
    </w:p>
    <w:p xmlns:w="http://schemas.openxmlformats.org/wordprocessingml/2006/main">
      <w:r>
        <w:t xml:space="preserve">  </w:t>
      </w:r>
      <w:r>
        <w:rPr/>
        <w:t xml:space="preserve">10.1056/NEJMoa1503093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255</w:t>
      </w:r>
    </w:p>
    <w:p xmlns:w="http://schemas.openxmlformats.org/wordprocessingml/2006/main">
      <w:r>
        <w:rPr>
          <w:b/>
        </w:rPr>
        <w:t>TITLE</w:t>
      </w:r>
    </w:p>
    <w:p xmlns:w="http://schemas.openxmlformats.org/wordprocessingml/2006/main">
      <w:r>
        <w:t xml:space="preserve">  </w:t>
      </w:r>
      <w:r>
        <w:rPr>
          <w:b/>
          <w:sz w:val="28"/>
          <w:szCs w:val="28"/>
        </w:rPr>
        <w:t xml:space="preserve">Nivolumab versus docetaxel in advanced nonsquamous non-small-cell lung cancer</w:t>
      </w:r>
    </w:p>
    <w:p xmlns:w="http://schemas.openxmlformats.org/wordprocessingml/2006/main">
      <w:r>
        <w:rPr>
          <w:b/>
        </w:rPr>
        <w:t>SOURCE</w:t>
      </w:r>
    </w:p>
    <w:p xmlns:w="http://schemas.openxmlformats.org/wordprocessingml/2006/main">
      <w:r>
        <w:t xml:space="preserve">  </w:t>
      </w:r>
      <w:r>
        <w:rPr/>
        <w:t xml:space="preserve">New England Journal of Medicine (2015) 373:17 (1627-1639)</w:t>
      </w:r>
      <w:r>
        <w:rPr/>
        <w:t xml:space="preserve">. Date of Publication: 22 Oct 2015</w:t>
      </w:r>
    </w:p>
    <w:p xmlns:w="http://schemas.openxmlformats.org/wordprocessingml/2006/main">
      <w:r>
        <w:rPr>
          <w:b/>
        </w:rPr>
        <w:t>ABSTRACT</w:t>
      </w:r>
    </w:p>
    <w:p xmlns:w="http://schemas.openxmlformats.org/wordprocessingml/2006/main">
      <w:r>
        <w:t xml:space="preserve">  </w:t>
      </w:r>
      <w:r>
        <w:rPr/>
        <w:t xml:space="preserve">BACKGROUND Nivolumab, a fully human IgG4 programmed death 1 (PD-1) immune-checkpoint- inhibitor antibody, disrupts PD-1-mediated signaling and may restore antitumor immunity. METHODS In this randomized, open-label, international phase 3 study, we assigned patients with nonsquamous non-small-cell lung cancer (NSCLC) that had progressed during or after platinum-based doublet chemotherapy to receive nivolumab at a dose of 3 mg per kilogram of body weight every 2 weeks or docetaxel at a dose of 75 mg per square meter of body-surface area every 3 weeks. The primary end point was overall survival. RESULTS Overall survival was longer with nivolumab than with docetaxel. The median overall survival was 12.2 months (95% confidence interval [CI], 9.7 to 15.0) among 292 patients in the nivolumab group and 9.4 months (95% CI, 8.1 to 10.7) among 290 patients in the docetaxel group (hazard ratio for death, 0.73; 96% CI, 0.59 to 0.89; P = 0.002). At 1 year, the overall survival rate was 51% (95% CI, 45 to 56) with nivolumab versus 39% (95% CI, 33 to 45) with docetaxel. With additional followup, the overall survival rate at 18 months was 39% (95% CI, 34 to 45) with nivolumab versus 23% (95% CI, 19 to 28) with docetaxel. The response rate was 19% with nivolumab versus 12% with docetaxel (P = 0.02). Although progression-free survival did not favor nivolumab over docetaxel (median, 2.3 months and 4.2 months, respectively), the rate of progression-free survival at 1 year was higher with nivolumab than with docetaxel (19% and 8%, respectively). Nivolumab was associated with even greater efficacy than docetaxel across all end points in subgroups defined according to prespecified levels of tumor-membrane expression (≥1%, ≥5%, and ≥10%) of the PD-1 ligand. Treatment-related adverse events of grade 3 or 4 were reported in 10% of the patients in the nivolumab group, as compared with 54% of those in the docetaxel group. CONCLUSIONS Among patients with advanced nonsquamous NSCLC that had progressed during or after platinum-based chemotherapy, overall survival was longer with nivolumab than with docetaxel. (Funded by Bristol-Myers Squibb; CheckMate 057 ClinicalTrials.gov number, NCT01673867.).</w:t>
      </w:r>
    </w:p>
    <w:p xmlns:w="http://schemas.openxmlformats.org/wordprocessingml/2006/main">
      <w:r>
        <w:rPr>
          <w:b/>
        </w:rPr>
        <w:t>DOI</w:t>
      </w:r>
    </w:p>
    <w:p xmlns:w="http://schemas.openxmlformats.org/wordprocessingml/2006/main">
      <w:r>
        <w:t xml:space="preserve">  </w:t>
      </w:r>
      <w:r>
        <w:rPr/>
        <w:t xml:space="preserve">10.1056/NEJMoa1507643</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256</w:t>
      </w:r>
    </w:p>
    <w:p xmlns:w="http://schemas.openxmlformats.org/wordprocessingml/2006/main">
      <w:r>
        <w:rPr>
          <w:b/>
        </w:rPr>
        <w:t>TITLE</w:t>
      </w:r>
    </w:p>
    <w:p xmlns:w="http://schemas.openxmlformats.org/wordprocessingml/2006/main">
      <w:r>
        <w:t xml:space="preserve">  </w:t>
      </w:r>
      <w:r>
        <w:rPr>
          <w:b/>
          <w:sz w:val="28"/>
          <w:szCs w:val="28"/>
        </w:rPr>
        <w:t xml:space="preserve">Nivolumab versus everolimus in advanced renal-cell carcinoma</w:t>
      </w:r>
    </w:p>
    <w:p xmlns:w="http://schemas.openxmlformats.org/wordprocessingml/2006/main">
      <w:r>
        <w:rPr>
          <w:b/>
        </w:rPr>
        <w:t>SOURCE</w:t>
      </w:r>
    </w:p>
    <w:p xmlns:w="http://schemas.openxmlformats.org/wordprocessingml/2006/main">
      <w:r>
        <w:t xml:space="preserve">  </w:t>
      </w:r>
      <w:r>
        <w:rPr/>
        <w:t xml:space="preserve">New England Journal of Medicine (2015) 373:19 (1803-1813)</w:t>
      </w:r>
      <w:r>
        <w:rPr/>
        <w:t xml:space="preserve">. Date of Publication: 5 Nov 2015</w:t>
      </w:r>
    </w:p>
    <w:p xmlns:w="http://schemas.openxmlformats.org/wordprocessingml/2006/main">
      <w:r>
        <w:rPr>
          <w:b/>
        </w:rPr>
        <w:t>ABSTRACT</w:t>
      </w:r>
    </w:p>
    <w:p xmlns:w="http://schemas.openxmlformats.org/wordprocessingml/2006/main">
      <w:r>
        <w:t xml:space="preserve">  </w:t>
      </w:r>
      <w:r>
        <w:rPr/>
        <w:t xml:space="preserve">BACKGROUND Nivolumab, a programmed death 1 (PD-1) checkpoint inhibitor, was associated with encouraging overall survival in uncontrolled studies involving previously treated patients with advanced renal-cell carcinoma. This randomized, open-label, phase 3 study compared nivolumab with everolimus in patients with renal-cell carcinoma who had received previous treatment. METHODS A total of 821 patients with advanced clear-cell renal-cell carcinoma for which they had received previous treatment with one or two regimens of antiangiogenic therapy were randomly assigned (in a 1:1 ratio) to receive 3 mg of nivolumab per kilogram of body weight intravenously every 2 weeks or a 10-mg everolimus tablet orally once daily. The primary end point was overall survival. The secondary end points included the objective response rate and safety. RESULTS The median overall survival was 25.0 months (95% confidence interval [CI], 21.8 to not estimable) with nivolumab and 19.6 months (95% CI, 17.6 to 23.1) with everolimus. The hazard ratio for death with nivolumab versus everolimus was 0.73 (98.5% CI, 0.57 to 0.93; P = 0.002), which met the prespecified criterion for superiority (P≤0.0148). The objective response rate was greater with nivolumab than with everolimus (25% vs. 5%; odds ratio, 5.98 [95% CI, 3.68 to 9.72]; P&lt;0.001). The median progression-free survival was 4.6 months (95% CI, 3.7 to 5.4) with nivolumab and 4.4 months (95% CI, 3.7 to 5.5) with everolimus (hazard ratio, 0.88; 95% CI, 0.75 to 1.03; P = 0.11). Grade 3 or 4 treatment-related adverse events occurred in 19% of the patients receiving nivolumab and in 37% of the patients receiving everolimus; the most common event with nivolumab was fatigue (in 2% of the patients), and the most common event with everolimus was anemia (in 8%). CONCLUSIONS Among patients with previously treated advanced renal-cell carcinoma, overall survival was longer and fewer grade 3 or 4 adverse events occurred with nivolumab than with everolimus.</w:t>
      </w:r>
    </w:p>
    <w:p xmlns:w="http://schemas.openxmlformats.org/wordprocessingml/2006/main">
      <w:r>
        <w:rPr>
          <w:b/>
        </w:rPr>
        <w:t>DOI</w:t>
      </w:r>
    </w:p>
    <w:p xmlns:w="http://schemas.openxmlformats.org/wordprocessingml/2006/main">
      <w:r>
        <w:t xml:space="preserve">  </w:t>
      </w:r>
      <w:r>
        <w:rPr/>
        <w:t xml:space="preserve">10.1056/NEJMoa1510665</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257</w:t>
      </w:r>
    </w:p>
    <w:p xmlns:w="http://schemas.openxmlformats.org/wordprocessingml/2006/main">
      <w:r>
        <w:rPr>
          <w:b/>
        </w:rPr>
        <w:t>TITLE</w:t>
      </w:r>
    </w:p>
    <w:p xmlns:w="http://schemas.openxmlformats.org/wordprocessingml/2006/main">
      <w:r>
        <w:t xml:space="preserve">  </w:t>
      </w:r>
      <w:r>
        <w:rPr>
          <w:b/>
          <w:sz w:val="28"/>
          <w:szCs w:val="28"/>
        </w:rPr>
        <w:t xml:space="preserve">Cabozantinib versus everolimus in advanced renal-cell carcinoma</w:t>
      </w:r>
    </w:p>
    <w:p xmlns:w="http://schemas.openxmlformats.org/wordprocessingml/2006/main">
      <w:r>
        <w:rPr>
          <w:b/>
        </w:rPr>
        <w:t>SOURCE</w:t>
      </w:r>
    </w:p>
    <w:p xmlns:w="http://schemas.openxmlformats.org/wordprocessingml/2006/main">
      <w:r>
        <w:t xml:space="preserve">  </w:t>
      </w:r>
      <w:r>
        <w:rPr/>
        <w:t xml:space="preserve">New England Journal of Medicine (2015) 373:19 (1814-1823)</w:t>
      </w:r>
      <w:r>
        <w:rPr/>
        <w:t xml:space="preserve">. Date of Publication: 5 Nov 2015</w:t>
      </w:r>
    </w:p>
    <w:p xmlns:w="http://schemas.openxmlformats.org/wordprocessingml/2006/main">
      <w:r>
        <w:rPr>
          <w:b/>
        </w:rPr>
        <w:t>ABSTRACT</w:t>
      </w:r>
    </w:p>
    <w:p xmlns:w="http://schemas.openxmlformats.org/wordprocessingml/2006/main">
      <w:r>
        <w:t xml:space="preserve">  </w:t>
      </w:r>
      <w:r>
        <w:rPr/>
        <w:t xml:space="preserve">BACKGROUND Cabozantinib is an oral, small-molecule tyrosine kinase inhibitor that targets vascular endothelial growth factor receptor (VEGFR) as well as MET and AXL, each of which has been implicated in the pathobiology of metastatic renal-cell carcinoma or in the development of resistance to antiangiogenic drugs. This randomized, open-label, phase 3 trial evaluated the efficacy of cabozantinib, as compared with everolimus, in patients with renal-cell carcinoma that had progressed after VEGFR-targeted therapy. METHODS We randomly assigned 658 patients to receive cabozantinib at a dose of 60 mg daily or everolimus at a dose of 10 mg daily. The primary end point was progression- free survival. Secondary efficacy end points were overall survival and objective response rate. RESULTS Median progression-free survival was 7.4 months with cabozantinib and 3.8 months with everolimus. The rate of progression or death was 42% lower with cabozantinib than with everolimus (hazard ratio, 0.58; 95% confidence interval [CI] 0.45 to 0.75; P&lt;0.001). The objective response rate was 21% with cabozantinib and 5% with everolimus (P&lt;0.001). A planned interim analysis showed that overall survival was longer with cabozantinib than with everolimus (hazard ratio for death, 0.67; 95% CI, 0.51 to 0.89; P = 0.005) but did not cross the significance boundary for the interim analysis. Adverse events were managed with dose reductions; doses were reduced in 60% of the patients who received cabozantinib and in 25% of those who received everolimus. Discontinuation of study treatment owing to adverse events occurred in 9% of the patients who received cabozantinib and in 10% of those who received everolimus. CONCLUSIONS Progression-free survival was longer with cabozantinib than with everolimus among patients with renal-cell carcinoma that had progressed after VEGFR-targeted therapy.</w:t>
      </w:r>
    </w:p>
    <w:p xmlns:w="http://schemas.openxmlformats.org/wordprocessingml/2006/main">
      <w:r>
        <w:rPr>
          <w:b/>
        </w:rPr>
        <w:t>DOI</w:t>
      </w:r>
    </w:p>
    <w:p xmlns:w="http://schemas.openxmlformats.org/wordprocessingml/2006/main">
      <w:r>
        <w:t xml:space="preserve">  </w:t>
      </w:r>
      <w:r>
        <w:rPr/>
        <w:t xml:space="preserve">10.1056/NEJMoa1510016</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258</w:t>
      </w:r>
    </w:p>
    <w:p xmlns:w="http://schemas.openxmlformats.org/wordprocessingml/2006/main">
      <w:r>
        <w:rPr>
          <w:b/>
        </w:rPr>
        <w:t>TITLE</w:t>
      </w:r>
    </w:p>
    <w:p xmlns:w="http://schemas.openxmlformats.org/wordprocessingml/2006/main">
      <w:r>
        <w:t xml:space="preserve">  </w:t>
      </w:r>
      <w:r>
        <w:rPr>
          <w:b/>
          <w:sz w:val="28"/>
          <w:szCs w:val="28"/>
        </w:rPr>
        <w:t xml:space="preserve">Anti-programmed-death-receptor-1 treatment with pembrolizumab in ipilimumab-refractory advanced melanoma: A randomised dose-comparison cohort of a phase 1 trial</w:t>
      </w:r>
    </w:p>
    <w:p xmlns:w="http://schemas.openxmlformats.org/wordprocessingml/2006/main">
      <w:r>
        <w:rPr>
          <w:b/>
        </w:rPr>
        <w:t>SOURCE</w:t>
      </w:r>
    </w:p>
    <w:p xmlns:w="http://schemas.openxmlformats.org/wordprocessingml/2006/main">
      <w:r>
        <w:t xml:space="preserve">  </w:t>
      </w:r>
      <w:r>
        <w:rPr/>
        <w:t xml:space="preserve">The Lancet (2014) 384:9948 (1109-1117)</w:t>
      </w:r>
      <w:r>
        <w:rPr/>
        <w:t xml:space="preserve">. Date of Publication: 20 Sep 2014</w:t>
      </w:r>
    </w:p>
    <w:p xmlns:w="http://schemas.openxmlformats.org/wordprocessingml/2006/main">
      <w:r>
        <w:rPr>
          <w:b/>
        </w:rPr>
        <w:t>ABSTRACT</w:t>
      </w:r>
    </w:p>
    <w:p xmlns:w="http://schemas.openxmlformats.org/wordprocessingml/2006/main">
      <w:r>
        <w:t xml:space="preserve">  </w:t>
      </w:r>
      <w:r>
        <w:rPr/>
        <w:t xml:space="preserve">Background: The anti-programmed-death-receptor-1 (PD-1) antibody pembrolizumab has shown potent antitumour activity at different doses and schedules in patients with melanoma. We compared the efficacy and safety of pembrolizumab at doses of 2 mg/kg and 10 mg/kg every 3 weeks in patients with ipilimumab-refractory advanced melanoma.Methods: In an open-label, international, multicentre expansion cohort of a phase 1 trial, patients (aged ≥18 years) with advanced melanoma whose disease had progressed after at least two ipilimumab doses were randomly assigned with a computer-generated allocation schedule (1:1 final ratio) to intravenous pembrolizumab at 2 mg/kg every 3 weeks or 10 mg/kg every 3 weeks until disease progression, intolerable toxicity, or consent withdrawal. Primary endpoint was overall response rate (ORR) assessed with the Response Evaluation Criteria In Solid Tumors (RECIST, version 1.1) by independent central review. Analysis was done on the full-analysis set (all treated patients with measurable disease at baseline). This study is registered with ClinicalTrials.gov, number NCT01295827.Findings 173 patients received pembrolizumab 2 mg/kg (n=89) or 10 mg/kg (n=84). Median follow-up duration was 8 months. ORR was 26% at both doses - 21 of 81 patients in the 2 mg/kg group and 20 of 76 in the 10 mg/kg group (difference 0%, 95% CI -14 to 13; p=0·96). Treatment was well tolerated, with similar safety profiles in the 2 mg/kg and 10 mg/kg groups and no drug-related deaths. The most common drug-related adverse events of any grade in the 2 mg/kg and 10 mg/kg groups were fatigue (29 [33%] vs 31 [37%]), pruritus (23 [26%] vs 16 [19%]), and rash (16 [18%] vs 15 [18%]). Grade 3 fatigue, reported in five (3%) patients in the 2 mg/kg pembrolizumab group, was the only drug-related grade 3 to 4 adverse event reported in more than one patient.Interpretation The results suggest that pembrolizumab at a dose of 2 mg/kg or 10 mg/kg every 3 weeks might be an effective treatment in patients for whom there are few effective treatment options.</w:t>
      </w:r>
    </w:p>
    <w:p xmlns:w="http://schemas.openxmlformats.org/wordprocessingml/2006/main">
      <w:r>
        <w:rPr>
          <w:b/>
        </w:rPr>
        <w:t>DOI</w:t>
      </w:r>
    </w:p>
    <w:p xmlns:w="http://schemas.openxmlformats.org/wordprocessingml/2006/main">
      <w:r>
        <w:t xml:space="preserve">  </w:t>
      </w:r>
      <w:r>
        <w:rPr/>
        <w:t xml:space="preserve">10.1016/S0140-6736(14)60958-2</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259</w:t>
      </w:r>
    </w:p>
    <w:p xmlns:w="http://schemas.openxmlformats.org/wordprocessingml/2006/main">
      <w:r>
        <w:rPr>
          <w:b/>
        </w:rPr>
        <w:t>TITLE</w:t>
      </w:r>
    </w:p>
    <w:p xmlns:w="http://schemas.openxmlformats.org/wordprocessingml/2006/main">
      <w:r>
        <w:t xml:space="preserve">  </w:t>
      </w:r>
      <w:r>
        <w:rPr>
          <w:b/>
          <w:sz w:val="28"/>
          <w:szCs w:val="28"/>
        </w:rPr>
        <w:t xml:space="preserve">A Randomized, Double-Blind, Placebo-Controlled Assessment of BMS-936558, a Fully Human Monoclonal Antibody to Programmed Death-1 (PD-1), in Patients with Chronic Hepatitis C Virus Infection</w:t>
      </w:r>
    </w:p>
    <w:p xmlns:w="http://schemas.openxmlformats.org/wordprocessingml/2006/main">
      <w:r>
        <w:rPr>
          <w:b/>
        </w:rPr>
        <w:t>SOURCE</w:t>
      </w:r>
    </w:p>
    <w:p xmlns:w="http://schemas.openxmlformats.org/wordprocessingml/2006/main">
      <w:r>
        <w:t xml:space="preserve">  </w:t>
      </w:r>
      <w:r>
        <w:rPr/>
        <w:t xml:space="preserve">PLoS ONE (2013) 8:5 Article Number: e63818</w:t>
      </w:r>
      <w:r>
        <w:rPr/>
        <w:t xml:space="preserve">. Date of Publication: 22 May 2013</w:t>
      </w:r>
    </w:p>
    <w:p xmlns:w="http://schemas.openxmlformats.org/wordprocessingml/2006/main">
      <w:r>
        <w:rPr>
          <w:b/>
        </w:rPr>
        <w:t>ABSTRACT</w:t>
      </w:r>
    </w:p>
    <w:p xmlns:w="http://schemas.openxmlformats.org/wordprocessingml/2006/main">
      <w:r>
        <w:t xml:space="preserve">  </w:t>
      </w:r>
      <w:r>
        <w:rPr/>
        <w:t xml:space="preserve">Expression of the programmed death 1 (PD-1) receptor and its ligands are implicated in the T cell exhaustion phenotype which contributes to the persistence of several chronic viral infections, including human hepatitis C virus (HCV). The antiviral potential of BMS-936558 (MDX-1106) - a fully human anti-PD-1 monoclonal immunoglobulin-G4 that blocks ligand binding - was explored in a proof-of-concept, placebo-controlled single-ascending-dose study in patients (N = 54) with chronic HCV infection. Interferon-alfa treatment-experienced patients (n = 42) were randomized 5:1 to receive a single infusion of BMS-936558 (0.03, 0.1, 0.3, 1.0, 3.0 mg/kg [n = 5 each] or 10 mg/kg [n = 10]) or of placebo (n = 7). An additional 12 HCV treatment-naïve patients were randomized to receive 10 mg/kg BMS-936558 (n = 10) or placebo (n = 2). Patients were followed for 85 days post-dose. Five patients who received BMS-936558 (0.1 [n = 1] or 10 mg/kg) and one placebo patient achieved the primary study endpoint of a reduction in HCV RNA ≥0.5 log</w:t>
      </w:r>
      <w:r>
        <w:rPr>
          <w:vertAlign w:val="subscript"/>
        </w:rPr>
        <w:t xml:space="preserve">10</w:t>
      </w:r>
      <w:r>
        <w:rPr/>
        <w:t xml:space="preserve"> IU/mL on at least 2 consecutive visits; 3 (10 mg/kg) achieved a &gt;4 log</w:t>
      </w:r>
      <w:r>
        <w:rPr>
          <w:vertAlign w:val="subscript"/>
        </w:rPr>
        <w:t xml:space="preserve">10</w:t>
      </w:r>
      <w:r>
        <w:rPr/>
        <w:t xml:space="preserve"> reduction. Two patients (10 mg/kg) achieved HCV RNA below the lower limit of quantitation (25 IU/mL), one of whom (a prior null-responder) remained RNA-undetectable 1 year post-study. Transient reductions in CD4</w:t>
      </w:r>
      <w:r>
        <w:rPr>
          <w:vertAlign w:val="superscript"/>
        </w:rPr>
        <w:t xml:space="preserve">+</w:t>
      </w:r>
      <w:r>
        <w:rPr/>
        <w:t xml:space="preserve">, CD8</w:t>
      </w:r>
      <w:r>
        <w:rPr>
          <w:vertAlign w:val="superscript"/>
        </w:rPr>
        <w:t xml:space="preserve">+</w:t>
      </w:r>
      <w:r>
        <w:rPr/>
        <w:t xml:space="preserve"> and CD19</w:t>
      </w:r>
      <w:r>
        <w:rPr>
          <w:vertAlign w:val="superscript"/>
        </w:rPr>
        <w:t xml:space="preserve">+</w:t>
      </w:r>
      <w:r>
        <w:rPr/>
        <w:t xml:space="preserve"> cells, including both naïve and memory CD4</w:t>
      </w:r>
      <w:r>
        <w:rPr>
          <w:vertAlign w:val="superscript"/>
        </w:rPr>
        <w:t xml:space="preserve">+</w:t>
      </w:r>
      <w:r>
        <w:rPr/>
        <w:t xml:space="preserve"> and CD8</w:t>
      </w:r>
      <w:r>
        <w:rPr>
          <w:vertAlign w:val="superscript"/>
        </w:rPr>
        <w:t xml:space="preserve">+</w:t>
      </w:r>
      <w:r>
        <w:rPr/>
        <w:t xml:space="preserve"> subsets, were observed at Day 2 without evidence of immune deficit. No clinically relevant changes in immunoglobulin subsets or treatment-related trends in circulating cytokines were noted. BMS-936558 exhibited dose-related exposure increases, with a half-life of 20-24 days. BMS-936558 was mostly well tolerated. One patient (10 mg/kg) experienced an asymptomatic grade 4 ALT elevation coincident with the onset of a 4-log viral load reduction. Six patients exhibited immune-related adverse events of mild-to-moderate intensity, including two cases of hyperthyroidism consistent with autoimmune thyroiditis. Further investigation of PD-1 pathway blockade in chronic viral disease is warranted.Trial Registration:ClinicalTrials.gov NCT00703469. © 2013 Gardiner et al.</w:t>
      </w:r>
    </w:p>
    <w:p xmlns:w="http://schemas.openxmlformats.org/wordprocessingml/2006/main">
      <w:r>
        <w:rPr>
          <w:b/>
        </w:rPr>
        <w:t>DOI</w:t>
      </w:r>
    </w:p>
    <w:p xmlns:w="http://schemas.openxmlformats.org/wordprocessingml/2006/main">
      <w:r>
        <w:t xml:space="preserve">  </w:t>
      </w:r>
      <w:r>
        <w:rPr/>
        <w:t xml:space="preserve">10.1371/journal.pone.0063818</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260</w:t>
      </w:r>
    </w:p>
    <w:p xmlns:w="http://schemas.openxmlformats.org/wordprocessingml/2006/main">
      <w:r>
        <w:rPr>
          <w:b/>
        </w:rPr>
        <w:t>TITLE</w:t>
      </w:r>
    </w:p>
    <w:p xmlns:w="http://schemas.openxmlformats.org/wordprocessingml/2006/main">
      <w:r>
        <w:t xml:space="preserve">  </w:t>
      </w:r>
      <w:r>
        <w:rPr>
          <w:b/>
          <w:sz w:val="28"/>
          <w:szCs w:val="28"/>
        </w:rPr>
        <w:t xml:space="preserve">Safety, activity, and immune correlates of anti-PD-1 antibody in cancer</w:t>
      </w:r>
    </w:p>
    <w:p xmlns:w="http://schemas.openxmlformats.org/wordprocessingml/2006/main">
      <w:r>
        <w:rPr>
          <w:b/>
        </w:rPr>
        <w:t>SOURCE</w:t>
      </w:r>
    </w:p>
    <w:p xmlns:w="http://schemas.openxmlformats.org/wordprocessingml/2006/main">
      <w:r>
        <w:t xml:space="preserve">  </w:t>
      </w:r>
      <w:r>
        <w:rPr/>
        <w:t xml:space="preserve">New England Journal of Medicine (2012) 366:26 (2443-2454)</w:t>
      </w:r>
      <w:r>
        <w:rPr/>
        <w:t xml:space="preserve">. Date of Publication: 28 Jun 2012</w:t>
      </w:r>
    </w:p>
    <w:p xmlns:w="http://schemas.openxmlformats.org/wordprocessingml/2006/main">
      <w:r>
        <w:rPr>
          <w:b/>
        </w:rPr>
        <w:t>ABSTRACT</w:t>
      </w:r>
    </w:p>
    <w:p xmlns:w="http://schemas.openxmlformats.org/wordprocessingml/2006/main">
      <w:r>
        <w:t xml:space="preserve">  </w:t>
      </w:r>
      <w:r>
        <w:rPr/>
        <w:t xml:space="preserve">Background: Blockade of programmed death 1 (PD-1), an inhibitory receptor expressed by T cells, can overcome immune resistance. We assessed the antitumor activity and safety of BMS-936558, an antibody that specifically blocks PD-1. Methods: We enrolled patients with advanced melanoma, non-small-cell lung cancer, castration-resistant prostate cancer, or renal-cell or colorectal cancer to receive anti-PD-1 antibody at a dose of 0.1 to 10.0 mg per kilogram of body weight every 2 weeks. Response was assessed after each 8-week treatment cycle. Patients received up to 12 cycles until disease progression or a complete response occurred. Results: A total of 296 patients received treatment through February 24, 2012. Grade 3 or 4 drug-related adverse events occurred in 14% of patients; there were three deaths from pulmonary toxicity. No maximum tolerated dose was defined. Adverse events consistent with immune-related causes were observed. Among 236 patients in whom response could be evaluated, objective responses (complete or partial responses) were observed in those with non-small-cell lung cancer, melanoma, or renal-cell cancer. Cumulative response rates (all doses) were 18% among patients with non-small-cell lung cancer (14 of 76 patients), 28% among patients with melanoma (26 of 94 patients), and 27% among patients with renal-cell cancer (9 of 33 patients). Responses were durable; 20 of 31 responses lasted 1 year or more in patients with 1 year or more of follow-up. To assess the role of intratumoral PD-1 ligand (PD-L1) expression in the modulation of the PD-1-PD-L1 pathway, immunohistochemical analysis was performed on pretreatment tumor specimens obtained from 42 patients. Of 17 patients with PD-L1-negative tumors, none had an objective response; 9 of 25 patients (36%) with PD-L1-positive tumors had an objective response (P = 0.006). Conclusions: Anti-PD-1 antibody produced objective responses in approximately one in four to one in five patients with non-small-cell lung cancer, melanoma, or renal-cell cancer; the adverse-event profile does not appear to preclude its use. Preliminary data suggest a relationship between PD-L1 expression on tumor cells and objective response. (Funded by Bristol-Myers Squibb and others; ClinicalTrials.gov number, NCT00730639.) Copyright © 2012 Massachusetts Medical Society. All rights reserved.</w:t>
      </w:r>
    </w:p>
    <w:p xmlns:w="http://schemas.openxmlformats.org/wordprocessingml/2006/main">
      <w:r>
        <w:rPr>
          <w:b/>
        </w:rPr>
        <w:t>DOI</w:t>
      </w:r>
    </w:p>
    <w:p xmlns:w="http://schemas.openxmlformats.org/wordprocessingml/2006/main">
      <w:r>
        <w:t xml:space="preserve">  </w:t>
      </w:r>
      <w:r>
        <w:rPr/>
        <w:t xml:space="preserve">10.1056/NEJMoa1200690</w:t>
      </w:r>
    </w:p>
    <w:p xmlns:w="http://schemas.openxmlformats.org/wordprocessingml/2006/main">
      <w:pPr>
        <w:pBdr>
          <w:bottom w:val="single" w:sz="4" w:space="1" w:color="auto"/>
        </w:pBdr>
      </w:pPr>
    </w:p>
    <w:p xmlns:w="http://schemas.openxmlformats.org/wordprocessingml/2006/main"/>
    <w:p xmlns:w="http://schemas.openxmlformats.org/wordprocessingml/2006/main">
      <w:r>
        <w:rPr>
          <w:b/>
          <w:color w:val="2E74B5"/>
        </w:rPr>
        <w:t>RECORD 261</w:t>
      </w:r>
    </w:p>
    <w:p xmlns:w="http://schemas.openxmlformats.org/wordprocessingml/2006/main">
      <w:r>
        <w:rPr>
          <w:b/>
        </w:rPr>
        <w:t>TITLE</w:t>
      </w:r>
    </w:p>
    <w:p xmlns:w="http://schemas.openxmlformats.org/wordprocessingml/2006/main">
      <w:r>
        <w:t xml:space="preserve">  </w:t>
      </w:r>
      <w:r>
        <w:rPr>
          <w:b/>
          <w:sz w:val="28"/>
          <w:szCs w:val="28"/>
        </w:rPr>
        <w:t xml:space="preserve">Immunotherapy for melanoma</w:t>
      </w:r>
    </w:p>
    <w:p xmlns:w="http://schemas.openxmlformats.org/wordprocessingml/2006/main">
      <w:r>
        <w:rPr>
          <w:b/>
        </w:rPr>
        <w:t>SOURCE</w:t>
      </w:r>
    </w:p>
    <w:p xmlns:w="http://schemas.openxmlformats.org/wordprocessingml/2006/main">
      <w:r>
        <w:t xml:space="preserve">  </w:t>
      </w:r>
      <w:r>
        <w:rPr/>
        <w:t xml:space="preserve">Current Opinion in Oncology (2011) 23:2 (163-169)</w:t>
      </w:r>
      <w:r>
        <w:rPr/>
        <w:t xml:space="preserve">. Date of Publication: March 2011</w:t>
      </w:r>
    </w:p>
    <w:p xmlns:w="http://schemas.openxmlformats.org/wordprocessingml/2006/main">
      <w:r>
        <w:rPr>
          <w:b/>
        </w:rPr>
        <w:t>ABSTRACT</w:t>
      </w:r>
    </w:p>
    <w:p xmlns:w="http://schemas.openxmlformats.org/wordprocessingml/2006/main">
      <w:r>
        <w:t xml:space="preserve">  </w:t>
      </w:r>
      <w:r>
        <w:rPr/>
        <w:t xml:space="preserve">Purpose of review: Melanoma therapy has recently seen significant progress, with several new drugs in phase II/III trials showing promising results. In this review, we discuss the most promising immunotherapies either already established or being developed, concentrating on agents for which there are high-level data to support or refute their role in treating this disease. This topic is timely, given the lengthy list of immune checkpoint inhibitors and vaccine formulations in development for melanoma. Recent findings: The discovery of immune checkpoint proteins like CTLA-4, PD-1 and CD40 and the development of antibodies and small molecules that either inhibit or promote their activity has lent a huge impetus to the immunotherapy of melanoma. The development of vaccines that include agonists of various immune signaling like the MAGE-3 ASCI has also revived the field of cancer vaccines. Melanoma is the 'poster child' for immunotherapy of cancer, since a recent randomized phase III trial showed a survival benefit for immunotherapy. Summary: The burgeoning field of immunotherapy for melanoma has important implications for clinicians, and for the novel paradigms of treatment and response assessment that immunotherapies will promote. The unique side-effect profile for immune checkpoint inhibitors will be a challenge but new skills for dealing with them in community based practice will be learned. The concept that physicians might see late regression, or progression followed by regression will cause a sea-change in the way patients are treated, since treating beyond progression may be suitable in some cases using immunotherapy. © 2011 Wolters Kluwer Health | Lippincott Williams &amp; Wilkins.</w:t>
      </w:r>
    </w:p>
    <w:p xmlns:w="http://schemas.openxmlformats.org/wordprocessingml/2006/main">
      <w:r>
        <w:rPr>
          <w:b/>
        </w:rPr>
        <w:t>DOI</w:t>
      </w:r>
    </w:p>
    <w:p xmlns:w="http://schemas.openxmlformats.org/wordprocessingml/2006/main">
      <w:r>
        <w:t xml:space="preserve">  </w:t>
      </w:r>
      <w:r>
        <w:rPr/>
        <w:t xml:space="preserve">10.1097/CCO.0b013e3283436e79</w:t>
      </w:r>
    </w:p>
    <w:sectPr>
      <w:headerReference xmlns:r="http://schemas.openxmlformats.org/officeDocument/2006/relationships" w:type="default" r:id="rId3"/>
      <w:footerReference xmlns:r="http://schemas.openxmlformats.org/officeDocument/2006/relationships" w:type="default" r:id="rId4"/>
      <w:pgSz w:w="12240" w:h="15840"/>
      <w:pgMar w:top="1440" w:right="1440" w:bottom="1440" w:left="1440" w:header="720" w:footer="720" w:gutter="0"/>
      <w:cols w:space="720"/>
      <w:docGrid w:linePitch="360"/>
    </w:sectPr>
  </w:body>
</w:document>
</file>

<file path=word/footer1.xml><?xml version="1.0" encoding="utf-8"?>
<w:ftr xmlns:w="http://schemas.openxmlformats.org/wordprocessingml/2006/main">
  <w:p>
    <w:pPr>
      <w:tabs>
        <w:tab w:val="right" w:pos="8640"/>
      </w:tabs>
      <w:jc w:val="left"/>
    </w:pPr>
    <w:r>
      <w:t>261 Records downloaded - Sat May 17 15:15:03 UTC 2025</w:t>
      <w:tab/>
    </w:r>
    <w:r>
      <w:t xml:space="preserve">Page </w:t>
    </w:r>
    <w:r>
      <w:rPr/>
      <w:fldChar w:fldCharType="begin"/>
    </w:r>
    <w:r>
      <w:instrText> PAGE </w:instrText>
    </w:r>
    <w:r>
      <w:fldChar w:fldCharType="separate"/>
    </w:r>
    <w:r>
      <w:t>1</w:t>
    </w:r>
    <w: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w:p>
    <w:pPr>
      <w:jc w:val="right"/>
    </w:pPr>
    <w:r>
      <w:drawing>
        <wp:inline distT="0" distR="0" distB="0" distL="0">
          <wp:extent cx="1384300" cy="292100"/>
          <wp:docPr id="0" name="Drawing 0" descr="/usr/local/tomcat/webapps/embase-webapp/WEB-INF/classes/word/EmbaseOrange.png"/>
          <a:graphic xmlns:a="http://schemas.openxmlformats.org/drawingml/2006/main">
            <a:graphicData uri="http://schemas.openxmlformats.org/drawingml/2006/picture">
              <pic:pic xmlns:pic="http://schemas.openxmlformats.org/drawingml/2006/picture">
                <pic:nvPicPr>
                  <pic:cNvPr id="0" name="Picture 0" descr="/usr/local/tomcat/webapps/embase-webapp/WEB-INF/classes/word/EmbaseOrange.png"/>
                  <pic:cNvPicPr>
                    <a:picLocks noChangeAspect="true"/>
                  </pic:cNvPicPr>
                </pic:nvPicPr>
                <pic:blipFill>
                  <a:blip r:embed="rId1"/>
                  <a:stretch>
                    <a:fillRect/>
                  </a:stretch>
                </pic:blipFill>
                <pic:spPr>
                  <a:xfrm>
                    <a:off x="0" y="0"/>
                    <a:ext cx="1384300" cy="292100"/>
                  </a:xfrm>
                  <a:prstGeom prst="rect">
                    <a:avLst/>
                  </a:prstGeom>
                </pic:spPr>
              </pic:pic>
            </a:graphicData>
          </a:graphic>
        </wp:inline>
      </w:drawing>
    </w:r>
  </w:p>
</w:hdr>
</file>

<file path=word/settings.xml><?xml version="1.0" encoding="utf-8"?>
<w:settings xmlns:w="http://schemas.openxmlformats.org/wordprocessingml/2006/main"/>
</file>

<file path=word/styles.xml><?xml version="1.0" encoding="utf-8"?>
<w:styles xmlns:w="http://schemas.openxmlformats.org/wordprocessingml/2006/main">
  <w:docDefaults>
    <w:rPrDefault>
      <w:rPr>
        <w:rFonts w:ascii="Arial" w:hAnsi="Arial" w:eastAsia="Noto Sans CJK SC Regular" w:cs="FreeSans"/>
        <w:sz w:val="24"/>
        <w:szCs w:val="24"/>
        <w:lang w:val="en-US" w:eastAsia="zh-CN" w:bidi="hi-IN"/>
      </w:rPr>
    </w:rPrDefault>
    <w:pPrDefault>
      <w:pPr/>
    </w:pPrDefault>
  </w:docDefaults>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terms="http://purl.org/dc/terms/" xmlns:dc="http://purl.org/dc/elements/1.1/" xmlns:xsi="http://www.w3.org/2001/XMLSchema-instance">
  <dcterms:created xsi:type="dcterms:W3CDTF">2025-05-17T15:15:01Z</dcterms:created>
  <dc:creator>Apache POI</dc:creator>
</cp:coreProperties>
</file>