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VELOX 서비스 이용약관 및 면책조항</w:t>
      </w:r>
    </w:p>
    <w:p>
      <w:pPr>
        <w:jc w:val="center"/>
      </w:pPr>
      <w:r>
        <w:rPr>
          <w:color w:val="666666"/>
          <w:sz w:val="22"/>
        </w:rPr>
        <w:t>— 크몽 판매·외부 채널 공통 적용 초안 —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FF4E5"/>
          </w:tcPr>
          <w:p>
            <w:r/>
            <w:r>
              <w:rPr>
                <w:sz w:val="20"/>
              </w:rPr>
              <w:t>[사용 가이드]</w:t>
              <w:br/>
              <w:t>1. 본 약관은 초안이며, 실제 시행 전 법무 검토(변호사) 1회 권장합니다.</w:t>
              <w:br/>
              <w:t>2. 회색 [   ] 표기는 판매자가 직접 채워야 할 항목입니다.</w:t>
              <w:br/>
              <w:t>3. 약관은 결제 페이지에서 "동의" 체크박스로 명시적 동의를 받아야 효력이 강해집니다.</w:t>
              <w:br/>
              <w:t>4. 상품 페이지 하단에는 본 약관 전문 링크 + 핵심 면책 3줄 요약을 함께 노출하십시오.</w:t>
              <w:br/>
              <w:t>5. 가상자산이용자보호법 등 관련 법령 개정 시 즉시 반영해야 합니다.</w:t>
            </w:r>
          </w:p>
        </w:tc>
      </w:tr>
    </w:tbl>
    <w:p>
      <w:r>
        <w:br w:type="page"/>
      </w:r>
    </w:p>
    <w:p>
      <w:pPr>
        <w:spacing w:before="240" w:after="80"/>
      </w:pPr>
      <w:r>
        <w:rPr>
          <w:b/>
          <w:sz w:val="24"/>
        </w:rPr>
        <w:t>제1조 (목적)</w:t>
      </w:r>
    </w:p>
    <w:p>
      <w:pPr>
        <w:spacing w:after="60"/>
      </w:pPr>
      <w:r>
        <w:rPr>
          <w:b w:val="0"/>
          <w:sz w:val="20"/>
        </w:rPr>
        <w:t>본 약관은 [상호/판매자명](이하 "회사")가 제공하는 VELOX 관련 디지털 도구, 소프트웨어 개발 용역, 교육·컨설팅 서비스(이하 "서비스")의 이용에 관한 권리·의무·책임 사항을 규정함을 목적으로 합니다.</w:t>
      </w:r>
    </w:p>
    <w:p>
      <w:pPr>
        <w:spacing w:before="240" w:after="80"/>
      </w:pPr>
      <w:r>
        <w:rPr>
          <w:b/>
          <w:sz w:val="24"/>
        </w:rPr>
        <w:t>제2조 (정의)</w:t>
      </w:r>
    </w:p>
    <w:p>
      <w:pPr>
        <w:spacing w:after="60"/>
      </w:pPr>
      <w:r>
        <w:rPr>
          <w:b w:val="0"/>
          <w:sz w:val="20"/>
        </w:rPr>
        <w:t>본 약관에서 사용하는 용어의 정의는 다음과 같습니다.</w:t>
      </w:r>
    </w:p>
    <w:p>
      <w:pPr>
        <w:spacing w:after="60"/>
        <w:ind w:left="240"/>
      </w:pPr>
      <w:r>
        <w:rPr>
          <w:b w:val="0"/>
          <w:sz w:val="20"/>
        </w:rPr>
        <w:t>1. "서비스"라 함은 회사가 제공하는 일체의 디지털 도구 라이선스, 소프트웨어 개발 용역, 교육·컨설팅 콘텐츠를 의미합니다.</w:t>
      </w:r>
    </w:p>
    <w:p>
      <w:pPr>
        <w:spacing w:after="60"/>
        <w:ind w:left="240"/>
      </w:pPr>
      <w:r>
        <w:rPr>
          <w:b w:val="0"/>
          <w:sz w:val="20"/>
        </w:rPr>
        <w:t>2. "이용자"라 함은 본 약관에 동의하고 회사의 서비스를 이용하는 모든 자연인 또는 법인을 의미합니다.</w:t>
      </w:r>
    </w:p>
    <w:p>
      <w:pPr>
        <w:spacing w:after="60"/>
        <w:ind w:left="240"/>
      </w:pPr>
      <w:r>
        <w:rPr>
          <w:b w:val="0"/>
          <w:sz w:val="20"/>
        </w:rPr>
        <w:t>3. "가상자산"이라 함은 「가상자산이용자보호법」 제2조 제1호에 정의된 자산을 의미합니다.</w:t>
      </w:r>
    </w:p>
    <w:p>
      <w:pPr>
        <w:spacing w:after="60"/>
        <w:ind w:left="240"/>
      </w:pPr>
      <w:r>
        <w:rPr>
          <w:b w:val="0"/>
          <w:sz w:val="20"/>
        </w:rPr>
        <w:t>4. "백테스트"라 함은 과거 시계열 데이터에 매매 규칙을 적용하여 가정적 거래 결과를 산출하는 시뮬레이션을 의미합니다.</w:t>
      </w:r>
    </w:p>
    <w:p>
      <w:pPr>
        <w:spacing w:after="60"/>
        <w:ind w:left="240"/>
      </w:pPr>
      <w:r>
        <w:rPr>
          <w:b w:val="0"/>
          <w:sz w:val="20"/>
        </w:rPr>
        <w:t>5. "페이퍼 트레이딩"이라 함은 실제 자금이 투입되지 않은 모의 거래 환경에서의 시뮬레이션을 의미합니다.</w:t>
      </w:r>
    </w:p>
    <w:p>
      <w:pPr>
        <w:spacing w:before="240" w:after="80"/>
      </w:pPr>
      <w:r>
        <w:rPr>
          <w:b/>
          <w:sz w:val="24"/>
        </w:rPr>
        <w:t>제3조 (서비스의 성격 및 한계)</w:t>
      </w:r>
    </w:p>
    <w:p>
      <w:pPr>
        <w:spacing w:after="60"/>
      </w:pPr>
      <w:r>
        <w:rPr>
          <w:b w:val="0"/>
          <w:sz w:val="20"/>
        </w:rPr>
        <w:t>① 본 서비스는 다음과 같은 성격을 가집니다.</w:t>
      </w:r>
    </w:p>
    <w:p>
      <w:pPr>
        <w:spacing w:after="60"/>
        <w:ind w:left="240"/>
      </w:pPr>
      <w:r>
        <w:rPr>
          <w:b w:val="0"/>
          <w:sz w:val="20"/>
        </w:rPr>
        <w:t xml:space="preserve">   1. 도구 라이선스 — 분석·백테스트·시각화 도구의 사용권 부여</w:t>
      </w:r>
    </w:p>
    <w:p>
      <w:pPr>
        <w:spacing w:after="60"/>
        <w:ind w:left="240"/>
      </w:pPr>
      <w:r>
        <w:rPr>
          <w:b w:val="0"/>
          <w:sz w:val="20"/>
        </w:rPr>
        <w:t xml:space="preserve">   2. 개발 용역 — 이용자가 제공한 요구사항에 따른 소프트웨어 개발 및 인도</w:t>
      </w:r>
    </w:p>
    <w:p>
      <w:pPr>
        <w:spacing w:after="60"/>
        <w:ind w:left="240"/>
      </w:pPr>
      <w:r>
        <w:rPr>
          <w:b w:val="0"/>
          <w:sz w:val="20"/>
        </w:rPr>
        <w:t xml:space="preserve">   3. 교육·컨설팅 — 트레이딩 시스템 구축 방법론에 관한 교육 및 멘토링</w:t>
      </w:r>
    </w:p>
    <w:p>
      <w:pPr>
        <w:spacing w:after="60"/>
      </w:pPr>
      <w:r>
        <w:rPr>
          <w:b w:val="0"/>
          <w:sz w:val="20"/>
        </w:rPr>
        <w:t>② 본 서비스는 다음 어떤 것에도 해당하지 않습니다.</w:t>
      </w:r>
    </w:p>
    <w:p>
      <w:pPr>
        <w:spacing w:after="60"/>
        <w:ind w:left="240"/>
      </w:pPr>
      <w:r>
        <w:rPr>
          <w:b w:val="0"/>
          <w:sz w:val="20"/>
        </w:rPr>
        <w:t xml:space="preserve">   1. 「자본시장과 금융투자업에 관한 법률」상 투자자문업·투자일임업·유사투자자문업</w:t>
      </w:r>
    </w:p>
    <w:p>
      <w:pPr>
        <w:spacing w:after="60"/>
        <w:ind w:left="240"/>
      </w:pPr>
      <w:r>
        <w:rPr>
          <w:b w:val="0"/>
          <w:sz w:val="20"/>
        </w:rPr>
        <w:t xml:space="preserve">   2. 가상자산 매수·매도 추천 또는 종목 추천 서비스</w:t>
      </w:r>
    </w:p>
    <w:p>
      <w:pPr>
        <w:spacing w:after="60"/>
        <w:ind w:left="240"/>
      </w:pPr>
      <w:r>
        <w:rPr>
          <w:b w:val="0"/>
          <w:sz w:val="20"/>
        </w:rPr>
        <w:t xml:space="preserve">   3. 특정 자산의 매매 신호 제공 서비스</w:t>
      </w:r>
    </w:p>
    <w:p>
      <w:pPr>
        <w:spacing w:after="60"/>
        <w:ind w:left="240"/>
      </w:pPr>
      <w:r>
        <w:rPr>
          <w:b w:val="0"/>
          <w:sz w:val="20"/>
        </w:rPr>
        <w:t xml:space="preserve">   4. 이용자 자산에 대한 일임 운용 또는 관리 서비스</w:t>
      </w:r>
    </w:p>
    <w:p>
      <w:pPr>
        <w:spacing w:after="60"/>
        <w:ind w:left="240"/>
      </w:pPr>
      <w:r>
        <w:rPr>
          <w:b w:val="0"/>
          <w:sz w:val="20"/>
        </w:rPr>
        <w:t xml:space="preserve">   5. 「유사수신행위의 규제에 관한 법률」상 유사수신 행위</w:t>
      </w:r>
    </w:p>
    <w:p>
      <w:pPr>
        <w:spacing w:after="60"/>
      </w:pPr>
      <w:r>
        <w:rPr>
          <w:b w:val="0"/>
          <w:sz w:val="20"/>
        </w:rPr>
        <w:t>③ 회사는 어떠한 경우에도 이용자의 자산·계좌·거래소 API 키에 접근하지 않으며, 이용자가 자발적으로 API 키를 회사에 제공하더라도 회사는 이를 보관·운용하지 않습니다.</w:t>
      </w:r>
    </w:p>
    <w:p>
      <w:pPr>
        <w:spacing w:before="240" w:after="80"/>
      </w:pPr>
      <w:r>
        <w:rPr>
          <w:b/>
          <w:sz w:val="24"/>
        </w:rPr>
        <w:t>제4조 (이용자 자기책임 원칙)</w:t>
      </w:r>
    </w:p>
    <w:p>
      <w:pPr>
        <w:spacing w:after="60"/>
      </w:pPr>
      <w:r>
        <w:rPr>
          <w:b w:val="0"/>
          <w:sz w:val="20"/>
        </w:rPr>
        <w:t>① 이용자는 본 서비스가 분석 도구·개발 용역·교육 콘텐츠임을 충분히 인지하고, 본 서비스의 이용 결과로 발생하는 모든 투자 의사결정과 그에 따른 손익이 이용자 본인의 책임임에 명시적으로 동의합니다.</w:t>
      </w:r>
    </w:p>
    <w:p>
      <w:pPr>
        <w:spacing w:after="60"/>
      </w:pPr>
      <w:r>
        <w:rPr>
          <w:b w:val="0"/>
          <w:sz w:val="20"/>
        </w:rPr>
        <w:t>② 회사는 이용자의 매매 결과, 수익·손실, 기회비용에 대해 어떠한 보장도 하지 않으며, 이에 대한 일체의 책임을 부담하지 않습니다.</w:t>
      </w:r>
    </w:p>
    <w:p>
      <w:pPr>
        <w:spacing w:after="60"/>
      </w:pPr>
      <w:r>
        <w:rPr>
          <w:b w:val="0"/>
          <w:sz w:val="20"/>
        </w:rPr>
        <w:t>③ 백테스트·시뮬레이션 결과는 과거 데이터에 기반한 가정적 수치로서 통계적 한계가 존재하며, 미래의 실거래 수익을 어떠한 형태로도 보장하지 않습니다.</w:t>
      </w:r>
    </w:p>
    <w:p>
      <w:pPr>
        <w:spacing w:before="240" w:after="80"/>
      </w:pPr>
      <w:r>
        <w:rPr>
          <w:b/>
          <w:sz w:val="24"/>
        </w:rPr>
        <w:t>제5조 (수익 무보장 및 광고 표현 제한)</w:t>
      </w:r>
    </w:p>
    <w:p>
      <w:pPr>
        <w:spacing w:after="60"/>
      </w:pPr>
      <w:r>
        <w:rPr>
          <w:b w:val="0"/>
          <w:sz w:val="20"/>
        </w:rPr>
        <w:t>① 회사는 어떠한 경우에도 수익률·수익금·원금을 보장하지 않습니다.</w:t>
      </w:r>
    </w:p>
    <w:p>
      <w:pPr>
        <w:spacing w:after="60"/>
      </w:pPr>
      <w:r>
        <w:rPr>
          <w:b w:val="0"/>
          <w:sz w:val="20"/>
        </w:rPr>
        <w:t>② 회사가 서비스 페이지·자료·교육 콘텐츠 내에서 제시하는 모든 수치·통계·사례·차트는 정보 제공 및 교육 목적이며, 투자 권유 또는 수익 약속으로 해석될 수 없습니다.</w:t>
      </w:r>
    </w:p>
    <w:p>
      <w:pPr>
        <w:spacing w:after="60"/>
      </w:pPr>
      <w:r>
        <w:rPr>
          <w:b w:val="0"/>
          <w:sz w:val="20"/>
        </w:rPr>
        <w:t>③ 이용자는 본 서비스에서 학습하거나 인지한 어떠한 내용도 본인의 독립적 판단과 책임 하에 활용해야 합니다.</w:t>
      </w:r>
    </w:p>
    <w:p>
      <w:pPr>
        <w:spacing w:before="240" w:after="80"/>
      </w:pPr>
      <w:r>
        <w:rPr>
          <w:b/>
          <w:sz w:val="24"/>
        </w:rPr>
        <w:t>제6조 (가상자산 및 선물 거래의 위험 고지)</w:t>
      </w:r>
    </w:p>
    <w:p>
      <w:pPr>
        <w:spacing w:after="60"/>
      </w:pPr>
      <w:r>
        <w:rPr>
          <w:b w:val="0"/>
          <w:sz w:val="20"/>
        </w:rPr>
        <w:t>① 이용자는 가상자산 및 가상자산 파생상품(선물 등) 거래에 다음과 같은 위험이 존재함을 인지하고 동의합니다.</w:t>
      </w:r>
    </w:p>
    <w:p>
      <w:pPr>
        <w:spacing w:after="60"/>
        <w:ind w:left="240"/>
      </w:pPr>
      <w:r>
        <w:rPr>
          <w:b w:val="0"/>
          <w:sz w:val="20"/>
        </w:rPr>
        <w:t xml:space="preserve">   1. 가격 변동성으로 인한 원금 전액 손실 가능성</w:t>
      </w:r>
    </w:p>
    <w:p>
      <w:pPr>
        <w:spacing w:after="60"/>
        <w:ind w:left="240"/>
      </w:pPr>
      <w:r>
        <w:rPr>
          <w:b w:val="0"/>
          <w:sz w:val="20"/>
        </w:rPr>
        <w:t xml:space="preserve">   2. 레버리지 사용 시 원금을 초과하는 손실 가능성 및 강제 청산</w:t>
      </w:r>
    </w:p>
    <w:p>
      <w:pPr>
        <w:spacing w:after="60"/>
        <w:ind w:left="240"/>
      </w:pPr>
      <w:r>
        <w:rPr>
          <w:b w:val="0"/>
          <w:sz w:val="20"/>
        </w:rPr>
        <w:t xml:space="preserve">   3. 거래소·플랫폼의 장애·정책 변경·서비스 중단</w:t>
      </w:r>
    </w:p>
    <w:p>
      <w:pPr>
        <w:spacing w:after="60"/>
        <w:ind w:left="240"/>
      </w:pPr>
      <w:r>
        <w:rPr>
          <w:b w:val="0"/>
          <w:sz w:val="20"/>
        </w:rPr>
        <w:t xml:space="preserve">   4. 슬리피지·체결 지연·네트워크 단절로 인한 의도하지 않은 거래</w:t>
      </w:r>
    </w:p>
    <w:p>
      <w:pPr>
        <w:spacing w:after="60"/>
        <w:ind w:left="240"/>
      </w:pPr>
      <w:r>
        <w:rPr>
          <w:b w:val="0"/>
          <w:sz w:val="20"/>
        </w:rPr>
        <w:t xml:space="preserve">   5. 시세조종·미공개정보 이용 등 시장 교란 행위에 의한 손실</w:t>
      </w:r>
    </w:p>
    <w:p>
      <w:pPr>
        <w:spacing w:after="60"/>
        <w:ind w:left="240"/>
      </w:pPr>
      <w:r>
        <w:rPr>
          <w:b w:val="0"/>
          <w:sz w:val="20"/>
        </w:rPr>
        <w:t xml:space="preserve">   6. 해외 거래소 이용 시 거주국 법령(외환거래법, 「특정 금융거래정보의 보고 및 이용 등에 관한 법률」 등)과의 충돌 가능성</w:t>
      </w:r>
    </w:p>
    <w:p>
      <w:pPr>
        <w:spacing w:after="60"/>
      </w:pPr>
      <w:r>
        <w:rPr>
          <w:b w:val="0"/>
          <w:sz w:val="20"/>
        </w:rPr>
        <w:t>② 이용자가 거주하는 국가에서 특정 거래소·자산의 이용이 가능한지 여부, 관련 법령을 준수하는지 여부는 전적으로 이용자 본인의 책임입니다. 회사는 이에 관한 검토·조언을 제공하지 않습니다.</w:t>
      </w:r>
    </w:p>
    <w:p>
      <w:pPr>
        <w:spacing w:before="240" w:after="80"/>
      </w:pPr>
      <w:r>
        <w:rPr>
          <w:b/>
          <w:sz w:val="24"/>
        </w:rPr>
        <w:t>제7조 (거래소 API 키 및 계정 보안)</w:t>
      </w:r>
    </w:p>
    <w:p>
      <w:pPr>
        <w:spacing w:after="60"/>
      </w:pPr>
      <w:r>
        <w:rPr>
          <w:b w:val="0"/>
          <w:sz w:val="20"/>
        </w:rPr>
        <w:t>① 거래소 API 키, 계정 정보, 인증 정보는 이용자 본인의 책임 하에 발급·보관·관리됩니다.</w:t>
      </w:r>
    </w:p>
    <w:p>
      <w:pPr>
        <w:spacing w:after="60"/>
      </w:pPr>
      <w:r>
        <w:rPr>
          <w:b w:val="0"/>
          <w:sz w:val="20"/>
        </w:rPr>
        <w:t>② 회사는 어떠한 경우에도 이용자의 API 키 또는 자산에 접근하지 않습니다. 개발 용역 진행 중 부득이 API 키 사용이 필요한 경우, 회사는 반드시 테스트넷 또는 페이퍼 트레이딩 환경에서만 작업을 수행합니다.</w:t>
      </w:r>
    </w:p>
    <w:p>
      <w:pPr>
        <w:spacing w:after="60"/>
      </w:pPr>
      <w:r>
        <w:rPr>
          <w:b w:val="0"/>
          <w:sz w:val="20"/>
        </w:rPr>
        <w:t>③ 이용자는 API 키 발급 시 다음 원칙을 준수할 것을 강력히 권장받습니다.</w:t>
      </w:r>
    </w:p>
    <w:p>
      <w:pPr>
        <w:spacing w:after="60"/>
        <w:ind w:left="240"/>
      </w:pPr>
      <w:r>
        <w:rPr>
          <w:b w:val="0"/>
          <w:sz w:val="20"/>
        </w:rPr>
        <w:t xml:space="preserve">   1. 출금 권한(Withdraw) 비활성화</w:t>
      </w:r>
    </w:p>
    <w:p>
      <w:pPr>
        <w:spacing w:after="60"/>
        <w:ind w:left="240"/>
      </w:pPr>
      <w:r>
        <w:rPr>
          <w:b w:val="0"/>
          <w:sz w:val="20"/>
        </w:rPr>
        <w:t xml:space="preserve">   2. IP 화이트리스트 설정</w:t>
      </w:r>
    </w:p>
    <w:p>
      <w:pPr>
        <w:spacing w:after="60"/>
        <w:ind w:left="240"/>
      </w:pPr>
      <w:r>
        <w:rPr>
          <w:b w:val="0"/>
          <w:sz w:val="20"/>
        </w:rPr>
        <w:t xml:space="preserve">   3. 최소 권한 원칙 준수</w:t>
      </w:r>
    </w:p>
    <w:p>
      <w:pPr>
        <w:spacing w:after="60"/>
        <w:ind w:left="240"/>
      </w:pPr>
      <w:r>
        <w:rPr>
          <w:b w:val="0"/>
          <w:sz w:val="20"/>
        </w:rPr>
        <w:t xml:space="preserve">   4. 정기적 키 교체 및 노출 시 즉시 폐기</w:t>
      </w:r>
    </w:p>
    <w:p>
      <w:pPr>
        <w:spacing w:after="60"/>
      </w:pPr>
      <w:r>
        <w:rPr>
          <w:b w:val="0"/>
          <w:sz w:val="20"/>
        </w:rPr>
        <w:t>④ 이용자의 부주의에 의한 API 키·계정 유출, 이에 따른 자산 손실에 대해 회사는 어떠한 책임도 부담하지 않습니다.</w:t>
      </w:r>
    </w:p>
    <w:p>
      <w:pPr>
        <w:spacing w:before="240" w:after="80"/>
      </w:pPr>
      <w:r>
        <w:rPr>
          <w:b/>
          <w:sz w:val="24"/>
        </w:rPr>
        <w:t>제8조 (지적재산권 및 라이선스)</w:t>
      </w:r>
    </w:p>
    <w:p>
      <w:pPr>
        <w:spacing w:after="60"/>
      </w:pPr>
      <w:r>
        <w:rPr>
          <w:b w:val="0"/>
          <w:sz w:val="20"/>
        </w:rPr>
        <w:t>① 본 서비스에 포함된 모든 소스코드, 알고리즘, 문서, 교육 자료, 영상 콘텐츠, 디자인에 대한 저작권 및 일체의 지적재산권은 회사에 귀속됩니다. 단, 개발 용역 상품에서 저작권 양도가 별도 명시된 경우는 그러하지 아니합니다.</w:t>
      </w:r>
    </w:p>
    <w:p>
      <w:pPr>
        <w:spacing w:after="60"/>
      </w:pPr>
      <w:r>
        <w:rPr>
          <w:b w:val="0"/>
          <w:sz w:val="20"/>
        </w:rPr>
        <w:t>② 이용자는 본 서비스를 본인의 개인적·비영업적 사용 목적으로만 이용할 수 있으며, 다음 행위는 명시적으로 금지됩니다.</w:t>
      </w:r>
    </w:p>
    <w:p>
      <w:pPr>
        <w:spacing w:after="60"/>
        <w:ind w:left="240"/>
      </w:pPr>
      <w:r>
        <w:rPr>
          <w:b w:val="0"/>
          <w:sz w:val="20"/>
        </w:rPr>
        <w:t xml:space="preserve">   1. 제3자에 대한 재판매·재배포·대여·양도</w:t>
      </w:r>
    </w:p>
    <w:p>
      <w:pPr>
        <w:spacing w:after="60"/>
        <w:ind w:left="240"/>
      </w:pPr>
      <w:r>
        <w:rPr>
          <w:b w:val="0"/>
          <w:sz w:val="20"/>
        </w:rPr>
        <w:t xml:space="preserve">   2. 리버스 엔지니어링, 디컴파일, 디스어셈블</w:t>
      </w:r>
    </w:p>
    <w:p>
      <w:pPr>
        <w:spacing w:after="60"/>
        <w:ind w:left="240"/>
      </w:pPr>
      <w:r>
        <w:rPr>
          <w:b w:val="0"/>
          <w:sz w:val="20"/>
        </w:rPr>
        <w:t xml:space="preserve">   3. 다단계·MLM·유사수신 구조에서의 활용</w:t>
      </w:r>
    </w:p>
    <w:p>
      <w:pPr>
        <w:spacing w:after="60"/>
        <w:ind w:left="240"/>
      </w:pPr>
      <w:r>
        <w:rPr>
          <w:b w:val="0"/>
          <w:sz w:val="20"/>
        </w:rPr>
        <w:t xml:space="preserve">   4. 무단 복제, 공유, 캡처, 영상 녹화 후 외부 공유</w:t>
      </w:r>
    </w:p>
    <w:p>
      <w:pPr>
        <w:spacing w:after="60"/>
        <w:ind w:left="240"/>
      </w:pPr>
      <w:r>
        <w:rPr>
          <w:b w:val="0"/>
          <w:sz w:val="20"/>
        </w:rPr>
        <w:t xml:space="preserve">   5. 교육 콘텐츠의 강의·강좌 형태로의 재구성·재판매</w:t>
      </w:r>
    </w:p>
    <w:p>
      <w:pPr>
        <w:spacing w:after="60"/>
      </w:pPr>
      <w:r>
        <w:rPr>
          <w:b w:val="0"/>
          <w:sz w:val="20"/>
        </w:rPr>
        <w:t>③ 위반 시 회사는 즉시 서비스 제공을 중단하고, 손해배상 청구 및 형사 고소를 진행할 수 있습니다.</w:t>
      </w:r>
    </w:p>
    <w:p>
      <w:pPr>
        <w:spacing w:before="240" w:after="80"/>
      </w:pPr>
      <w:r>
        <w:rPr>
          <w:b/>
          <w:sz w:val="24"/>
        </w:rPr>
        <w:t>제9조 (환불 정책)</w:t>
      </w:r>
    </w:p>
    <w:p>
      <w:pPr>
        <w:spacing w:after="60"/>
      </w:pPr>
      <w:r>
        <w:rPr>
          <w:b w:val="0"/>
          <w:sz w:val="20"/>
        </w:rPr>
        <w:t>① 「전자상거래 등에서의 소비자보호에 관한 법률」 제17조에 따라, 디지털 콘텐츠 상품의 경우 다음 기준으로 환불을 처리합니다.</w:t>
      </w:r>
    </w:p>
    <w:p>
      <w:pPr>
        <w:spacing w:after="60"/>
      </w:pPr>
      <w:r>
        <w:rPr>
          <w:b w:val="0"/>
          <w:sz w:val="20"/>
        </w:rPr>
        <w:t>② [도구 라이선스]</w:t>
      </w:r>
    </w:p>
    <w:p>
      <w:pPr>
        <w:spacing w:after="60"/>
        <w:ind w:left="240"/>
      </w:pPr>
      <w:r>
        <w:rPr>
          <w:b w:val="0"/>
          <w:sz w:val="20"/>
        </w:rPr>
        <w:t xml:space="preserve">   1. 라이선스 키 발급 전: 결제 후 7일 이내 100% 환불</w:t>
      </w:r>
    </w:p>
    <w:p>
      <w:pPr>
        <w:spacing w:after="60"/>
        <w:ind w:left="240"/>
      </w:pPr>
      <w:r>
        <w:rPr>
          <w:b w:val="0"/>
          <w:sz w:val="20"/>
        </w:rPr>
        <w:t xml:space="preserve">   2. 라이선스 키 발급 후: 단순 변심에 의한 환불 불가 (디지털 콘텐츠 제공 완료)</w:t>
      </w:r>
    </w:p>
    <w:p>
      <w:pPr>
        <w:spacing w:after="60"/>
        <w:ind w:left="240"/>
      </w:pPr>
      <w:r>
        <w:rPr>
          <w:b w:val="0"/>
          <w:sz w:val="20"/>
        </w:rPr>
        <w:t xml:space="preserve">   3. 도구의 명시된 기능이 정상 작동하지 않고 합리적 수정 시도 후에도 해결되지 않는 경우: 부분 또는 전액 환불 가능</w:t>
      </w:r>
    </w:p>
    <w:p>
      <w:pPr>
        <w:spacing w:after="60"/>
      </w:pPr>
      <w:r>
        <w:rPr>
          <w:b w:val="0"/>
          <w:sz w:val="20"/>
        </w:rPr>
        <w:t>③ [개발 용역]</w:t>
      </w:r>
    </w:p>
    <w:p>
      <w:pPr>
        <w:spacing w:after="60"/>
        <w:ind w:left="240"/>
      </w:pPr>
      <w:r>
        <w:rPr>
          <w:b w:val="0"/>
          <w:sz w:val="20"/>
        </w:rPr>
        <w:t xml:space="preserve">   1. 1차 산출물 전달 전: 진행 단계별 작업 비용을 차감한 잔여 금액 환불</w:t>
      </w:r>
    </w:p>
    <w:p>
      <w:pPr>
        <w:spacing w:after="60"/>
        <w:ind w:left="240"/>
      </w:pPr>
      <w:r>
        <w:rPr>
          <w:b w:val="0"/>
          <w:sz w:val="20"/>
        </w:rPr>
        <w:t xml:space="preserve">   2. 1차 산출물 전달 후: 합의된 검수 기준 미충족 시 추가 수정. 합의 불가 시 협의 환불</w:t>
      </w:r>
    </w:p>
    <w:p>
      <w:pPr>
        <w:spacing w:after="60"/>
        <w:ind w:left="240"/>
      </w:pPr>
      <w:r>
        <w:rPr>
          <w:b w:val="0"/>
          <w:sz w:val="20"/>
        </w:rPr>
        <w:t xml:space="preserve">   3. 검수 완료 후: 환불 불가</w:t>
      </w:r>
    </w:p>
    <w:p>
      <w:pPr>
        <w:spacing w:after="60"/>
      </w:pPr>
      <w:r>
        <w:rPr>
          <w:b w:val="0"/>
          <w:sz w:val="20"/>
        </w:rPr>
        <w:t>④ [교육·컨설팅]</w:t>
      </w:r>
    </w:p>
    <w:p>
      <w:pPr>
        <w:spacing w:after="60"/>
        <w:ind w:left="240"/>
      </w:pPr>
      <w:r>
        <w:rPr>
          <w:b w:val="0"/>
          <w:sz w:val="20"/>
        </w:rPr>
        <w:t xml:space="preserve">   1. 1주차 첫 미팅 전: 100% 환불</w:t>
      </w:r>
    </w:p>
    <w:p>
      <w:pPr>
        <w:spacing w:after="60"/>
        <w:ind w:left="240"/>
      </w:pPr>
      <w:r>
        <w:rPr>
          <w:b w:val="0"/>
          <w:sz w:val="20"/>
        </w:rPr>
        <w:t xml:space="preserve">   2. 1~3주차 진행 중: 진행분(주차 비례)을 차감한 잔여분 환불</w:t>
      </w:r>
    </w:p>
    <w:p>
      <w:pPr>
        <w:spacing w:after="60"/>
        <w:ind w:left="240"/>
      </w:pPr>
      <w:r>
        <w:rPr>
          <w:b w:val="0"/>
          <w:sz w:val="20"/>
        </w:rPr>
        <w:t xml:space="preserve">   3. 4주차 이후: 환불 불가 (디지털 콘텐츠 다운로드·녹화본 전달 후)</w:t>
      </w:r>
    </w:p>
    <w:p>
      <w:pPr>
        <w:spacing w:after="60"/>
      </w:pPr>
      <w:r>
        <w:rPr>
          <w:b w:val="0"/>
          <w:sz w:val="20"/>
        </w:rPr>
        <w:t>⑤ 회사의 귀책사유로 환불이 결정된 경우, 결제일로부터 영업일 기준 7일 이내 동일 결제수단으로 환불 처리합니다.</w:t>
      </w:r>
    </w:p>
    <w:p>
      <w:pPr>
        <w:spacing w:before="240" w:after="80"/>
      </w:pPr>
      <w:r>
        <w:rPr>
          <w:b/>
          <w:sz w:val="24"/>
        </w:rPr>
        <w:t>제10조 (서비스의 변경 및 중단)</w:t>
      </w:r>
    </w:p>
    <w:p>
      <w:pPr>
        <w:spacing w:after="60"/>
      </w:pPr>
      <w:r>
        <w:rPr>
          <w:b w:val="0"/>
          <w:sz w:val="20"/>
        </w:rPr>
        <w:t>① 회사는 합리적 사유가 있는 경우 사전 공지 후 서비스 내용을 변경하거나 일시 중단할 수 있습니다.</w:t>
      </w:r>
    </w:p>
    <w:p>
      <w:pPr>
        <w:spacing w:after="60"/>
      </w:pPr>
      <w:r>
        <w:rPr>
          <w:b w:val="0"/>
          <w:sz w:val="20"/>
        </w:rPr>
        <w:t>② 거래소 API 정책 변경, 가상자산 관련 법령 개정, 천재지변 등 불가피한 사유로 서비스 제공이 어려운 경우 회사는 합리적 기간 내에 대안을 제공하거나 잔여 기간에 비례한 환불을 진행합니다.</w:t>
      </w:r>
    </w:p>
    <w:p>
      <w:pPr>
        <w:spacing w:after="60"/>
      </w:pPr>
      <w:r>
        <w:rPr>
          <w:b w:val="0"/>
          <w:sz w:val="20"/>
        </w:rPr>
        <w:t>③ 회사는 약관 위반·법령 위반·시스템 오용 등이 확인된 이용자에 대해 사전 통지 없이 서비스 제공을 중단할 수 있으며, 이 경우 환불 의무를 부담하지 않습니다.</w:t>
      </w:r>
    </w:p>
    <w:p>
      <w:pPr>
        <w:spacing w:before="240" w:after="80"/>
      </w:pPr>
      <w:r>
        <w:rPr>
          <w:b/>
          <w:sz w:val="24"/>
        </w:rPr>
        <w:t>제11조 (이용자의 금지 행위)</w:t>
      </w:r>
    </w:p>
    <w:p>
      <w:pPr>
        <w:spacing w:after="60"/>
      </w:pPr>
      <w:r>
        <w:rPr>
          <w:b w:val="0"/>
          <w:sz w:val="20"/>
        </w:rPr>
        <w:t>이용자는 다음 행위를 하여서는 안 됩니다. 위반 시 회사는 즉시 서비스 제공을 중단하고, 손해배상 청구 및 관련 법령에 따른 신고·고소를 진행할 수 있습니다.</w:t>
      </w:r>
    </w:p>
    <w:p>
      <w:pPr>
        <w:spacing w:after="60"/>
        <w:ind w:left="240"/>
      </w:pPr>
      <w:r>
        <w:rPr>
          <w:b w:val="0"/>
          <w:sz w:val="20"/>
        </w:rPr>
        <w:t xml:space="preserve">   1. 서비스를 시세조종, 미공개 정보 이용 등 「가상자산이용자보호법」 위반 행위에 사용</w:t>
      </w:r>
    </w:p>
    <w:p>
      <w:pPr>
        <w:spacing w:after="60"/>
        <w:ind w:left="240"/>
      </w:pPr>
      <w:r>
        <w:rPr>
          <w:b w:val="0"/>
          <w:sz w:val="20"/>
        </w:rPr>
        <w:t xml:space="preserve">   2. 서비스를 다단계·유사수신·불법 유사투자자문업 운영에 활용</w:t>
      </w:r>
    </w:p>
    <w:p>
      <w:pPr>
        <w:spacing w:after="60"/>
        <w:ind w:left="240"/>
      </w:pPr>
      <w:r>
        <w:rPr>
          <w:b w:val="0"/>
          <w:sz w:val="20"/>
        </w:rPr>
        <w:t xml:space="preserve">   3. 본 약관에서 허용하지 않은 방식의 재판매·재배포·재구성</w:t>
      </w:r>
    </w:p>
    <w:p>
      <w:pPr>
        <w:spacing w:after="60"/>
        <w:ind w:left="240"/>
      </w:pPr>
      <w:r>
        <w:rPr>
          <w:b w:val="0"/>
          <w:sz w:val="20"/>
        </w:rPr>
        <w:t xml:space="preserve">   4. 회사 또는 제3자의 명예를 훼손하거나 허위 사실을 유포하는 행위</w:t>
      </w:r>
    </w:p>
    <w:p>
      <w:pPr>
        <w:spacing w:after="60"/>
        <w:ind w:left="240"/>
      </w:pPr>
      <w:r>
        <w:rPr>
          <w:b w:val="0"/>
          <w:sz w:val="20"/>
        </w:rPr>
        <w:t xml:space="preserve">   5. 회사의 서비스를 이용하여 본인 또는 제3자에게 수익을 보장하는 형태로 영업하는 행위</w:t>
      </w:r>
    </w:p>
    <w:p>
      <w:pPr>
        <w:spacing w:after="60"/>
        <w:ind w:left="240"/>
      </w:pPr>
      <w:r>
        <w:rPr>
          <w:b w:val="0"/>
          <w:sz w:val="20"/>
        </w:rPr>
        <w:t xml:space="preserve">   6. 미성년자의 무단 이용 또는 타인 명의 도용</w:t>
      </w:r>
    </w:p>
    <w:p>
      <w:pPr>
        <w:spacing w:before="240" w:after="80"/>
      </w:pPr>
      <w:r>
        <w:rPr>
          <w:b/>
          <w:sz w:val="24"/>
        </w:rPr>
        <w:t>제12조 (책임의 제한)</w:t>
      </w:r>
    </w:p>
    <w:p>
      <w:pPr>
        <w:spacing w:after="60"/>
      </w:pPr>
      <w:r>
        <w:rPr>
          <w:b w:val="0"/>
          <w:sz w:val="20"/>
        </w:rPr>
        <w:t>① 회사는 다음 사항에 대해 어떠한 책임도 부담하지 않습니다.</w:t>
      </w:r>
    </w:p>
    <w:p>
      <w:pPr>
        <w:spacing w:after="60"/>
        <w:ind w:left="240"/>
      </w:pPr>
      <w:r>
        <w:rPr>
          <w:b w:val="0"/>
          <w:sz w:val="20"/>
        </w:rPr>
        <w:t xml:space="preserve">   1. 이용자의 매매 의사결정 및 그 결과로 발생한 손익</w:t>
      </w:r>
    </w:p>
    <w:p>
      <w:pPr>
        <w:spacing w:after="60"/>
        <w:ind w:left="240"/>
      </w:pPr>
      <w:r>
        <w:rPr>
          <w:b w:val="0"/>
          <w:sz w:val="20"/>
        </w:rPr>
        <w:t xml:space="preserve">   2. 거래소 또는 외부 API 제공자의 장애·정책 변경·서비스 중단에 의한 손해</w:t>
      </w:r>
    </w:p>
    <w:p>
      <w:pPr>
        <w:spacing w:after="60"/>
        <w:ind w:left="240"/>
      </w:pPr>
      <w:r>
        <w:rPr>
          <w:b w:val="0"/>
          <w:sz w:val="20"/>
        </w:rPr>
        <w:t xml:space="preserve">   3. 이용자의 부주의·오용·잘못된 설정에 의한 손해</w:t>
      </w:r>
    </w:p>
    <w:p>
      <w:pPr>
        <w:spacing w:after="60"/>
        <w:ind w:left="240"/>
      </w:pPr>
      <w:r>
        <w:rPr>
          <w:b w:val="0"/>
          <w:sz w:val="20"/>
        </w:rPr>
        <w:t xml:space="preserve">   4. 이용자가 제공한 사양·전략·요구사항의 결함에 의한 손해 (개발 용역의 경우)</w:t>
      </w:r>
    </w:p>
    <w:p>
      <w:pPr>
        <w:spacing w:after="60"/>
        <w:ind w:left="240"/>
      </w:pPr>
      <w:r>
        <w:rPr>
          <w:b w:val="0"/>
          <w:sz w:val="20"/>
        </w:rPr>
        <w:t xml:space="preserve">   5. 이용자의 거주국 법령 위반에 따른 행정·형사·민사 책임</w:t>
      </w:r>
    </w:p>
    <w:p>
      <w:pPr>
        <w:spacing w:after="60"/>
        <w:ind w:left="240"/>
      </w:pPr>
      <w:r>
        <w:rPr>
          <w:b w:val="0"/>
          <w:sz w:val="20"/>
        </w:rPr>
        <w:t xml:space="preserve">   6. 천재지변, 전쟁, 정전, 통신망 장애 등 회사의 통제 범위를 벗어나는 사유에 의한 손해</w:t>
      </w:r>
    </w:p>
    <w:p>
      <w:pPr>
        <w:spacing w:after="60"/>
      </w:pPr>
      <w:r>
        <w:rPr>
          <w:b w:val="0"/>
          <w:sz w:val="20"/>
        </w:rPr>
        <w:t>② 회사의 손해배상 책임은 어떠한 경우에도 해당 서비스에 대해 이용자가 회사에 지불한 금액을 초과하지 않으며, 특별손해·간접손해·일실이익에 대해서는 책임을 부담하지 않습니다.</w:t>
      </w:r>
    </w:p>
    <w:p>
      <w:pPr>
        <w:spacing w:before="240" w:after="80"/>
      </w:pPr>
      <w:r>
        <w:rPr>
          <w:b/>
          <w:sz w:val="24"/>
        </w:rPr>
        <w:t>제13조 (개인정보 보호)</w:t>
      </w:r>
    </w:p>
    <w:p>
      <w:pPr>
        <w:spacing w:after="60"/>
      </w:pPr>
      <w:r>
        <w:rPr>
          <w:b w:val="0"/>
          <w:sz w:val="20"/>
        </w:rPr>
        <w:t>① 회사는 「개인정보 보호법」 및 관련 법령을 준수하며, 별도의 「개인정보 처리방침」에 따라 이용자의 개인정보를 처리합니다.</w:t>
      </w:r>
    </w:p>
    <w:p>
      <w:pPr>
        <w:spacing w:after="60"/>
      </w:pPr>
      <w:r>
        <w:rPr>
          <w:b w:val="0"/>
          <w:sz w:val="20"/>
        </w:rPr>
        <w:t>② 회사는 서비스 제공 목적 외에 이용자의 개인정보를 제3자에게 제공하거나 이용하지 않습니다.</w:t>
      </w:r>
    </w:p>
    <w:p>
      <w:pPr>
        <w:spacing w:after="60"/>
      </w:pPr>
      <w:r>
        <w:rPr>
          <w:b w:val="0"/>
          <w:sz w:val="20"/>
        </w:rPr>
        <w:t>③ 결제 정보는 PG사·결제대행사를 통해 처리되며, 회사는 결제수단 정보를 직접 보관하지 않습니다.</w:t>
      </w:r>
    </w:p>
    <w:p>
      <w:pPr>
        <w:spacing w:before="240" w:after="80"/>
      </w:pPr>
      <w:r>
        <w:rPr>
          <w:b/>
          <w:sz w:val="24"/>
        </w:rPr>
        <w:t>제14조 (분쟁 해결 및 관할)</w:t>
      </w:r>
    </w:p>
    <w:p>
      <w:pPr>
        <w:spacing w:after="60"/>
      </w:pPr>
      <w:r>
        <w:rPr>
          <w:b w:val="0"/>
          <w:sz w:val="20"/>
        </w:rPr>
        <w:t>① 회사와 이용자 간에 발생한 분쟁은 우선 상호 협의에 의해 해결합니다.</w:t>
      </w:r>
    </w:p>
    <w:p>
      <w:pPr>
        <w:spacing w:after="60"/>
      </w:pPr>
      <w:r>
        <w:rPr>
          <w:b w:val="0"/>
          <w:sz w:val="20"/>
        </w:rPr>
        <w:t>② 협의가 불가능한 경우, 「민사소송법」상 회사의 본점 소재지 관할 법원을 제1심 관할 법원으로 합니다. 단, 이용자가 「소비자 분쟁 해결 기준」에 따라 다른 관할을 선택할 수 있는 경우에는 그에 따릅니다.</w:t>
      </w:r>
    </w:p>
    <w:p>
      <w:pPr>
        <w:spacing w:after="60"/>
      </w:pPr>
      <w:r>
        <w:rPr>
          <w:b w:val="0"/>
          <w:sz w:val="20"/>
        </w:rPr>
        <w:t>③ 본 약관 및 회사와 이용자 간의 관계는 대한민국 법령에 따라 해석됩니다.</w:t>
      </w:r>
    </w:p>
    <w:p>
      <w:pPr>
        <w:spacing w:before="240" w:after="80"/>
      </w:pPr>
      <w:r>
        <w:rPr>
          <w:b/>
          <w:sz w:val="24"/>
        </w:rPr>
        <w:t>제15조 (미성년자 이용 제한)</w:t>
      </w:r>
    </w:p>
    <w:p>
      <w:pPr>
        <w:spacing w:after="60"/>
      </w:pPr>
      <w:r>
        <w:rPr>
          <w:b w:val="0"/>
          <w:sz w:val="20"/>
        </w:rPr>
        <w:t>① 본 서비스는 만 19세 이상만 이용할 수 있습니다.</w:t>
      </w:r>
    </w:p>
    <w:p>
      <w:pPr>
        <w:spacing w:after="60"/>
      </w:pPr>
      <w:r>
        <w:rPr>
          <w:b w:val="0"/>
          <w:sz w:val="20"/>
        </w:rPr>
        <w:t>② 미성년자가 법정대리인의 동의 없이 결제한 경우, 법정대리인 또는 본인의 요청에 따라 즉시 환불 처리합니다.</w:t>
      </w:r>
    </w:p>
    <w:p>
      <w:pPr>
        <w:spacing w:after="60"/>
      </w:pPr>
      <w:r>
        <w:rPr>
          <w:b w:val="0"/>
          <w:sz w:val="20"/>
        </w:rPr>
        <w:t>③ 회사는 가입·결제 단계에서 연령 확인 절차를 운영합니다.</w:t>
      </w:r>
    </w:p>
    <w:p>
      <w:pPr>
        <w:spacing w:before="240" w:after="80"/>
      </w:pPr>
      <w:r>
        <w:rPr>
          <w:b/>
          <w:sz w:val="24"/>
        </w:rPr>
        <w:t>제16조 (약관의 효력 및 변경)</w:t>
      </w:r>
    </w:p>
    <w:p>
      <w:pPr>
        <w:spacing w:after="60"/>
      </w:pPr>
      <w:r>
        <w:rPr>
          <w:b w:val="0"/>
          <w:sz w:val="20"/>
        </w:rPr>
        <w:t>① 본 약관은 이용자가 서비스 이용을 위해 동의한 시점에 적용된 내용이 해당 거래 관계에 효력을 가집니다.</w:t>
      </w:r>
    </w:p>
    <w:p>
      <w:pPr>
        <w:spacing w:after="60"/>
      </w:pPr>
      <w:r>
        <w:rPr>
          <w:b w:val="0"/>
          <w:sz w:val="20"/>
        </w:rPr>
        <w:t>② 회사는 합리적 사유가 있는 경우 약관을 변경할 수 있으며, 변경 시 최소 7일 전(이용자에게 불리한 변경의 경우 30일 전) 공지합니다.</w:t>
      </w:r>
    </w:p>
    <w:p>
      <w:pPr>
        <w:spacing w:after="60"/>
      </w:pPr>
      <w:r>
        <w:rPr>
          <w:b w:val="0"/>
          <w:sz w:val="20"/>
        </w:rPr>
        <w:t>③ 변경 약관에 동의하지 않는 경우 이용자는 서비스 이용 계약을 해지할 수 있으며, 미사용분에 대해 환불받을 수 있습니다.</w:t>
      </w:r>
    </w:p>
    <w:p>
      <w:pPr>
        <w:spacing w:before="240" w:after="80"/>
      </w:pPr>
      <w:r>
        <w:rPr>
          <w:b/>
          <w:sz w:val="24"/>
        </w:rPr>
        <w:t>부칙</w:t>
      </w:r>
    </w:p>
    <w:p>
      <w:pPr>
        <w:spacing w:after="60"/>
      </w:pPr>
      <w:r>
        <w:rPr>
          <w:b w:val="0"/>
          <w:sz w:val="20"/>
        </w:rPr>
        <w:t>본 약관은 2026년 [   ]월 [   ]일부터 시행합니다.</w:t>
      </w:r>
    </w:p>
    <w:p/>
    <w:p>
      <w:pPr>
        <w:spacing w:before="400" w:after="160"/>
      </w:pPr>
      <w:r>
        <w:rPr>
          <w:b/>
          <w:sz w:val="32"/>
        </w:rPr>
        <w:t>[별표 1] 상품 페이지 하단 노출용 핵심 면책 요약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CE9E9"/>
          </w:tcPr>
          <w:p>
            <w:r/>
            <w:r>
              <w:rPr>
                <w:sz w:val="20"/>
              </w:rPr>
              <w:t>1. 본 서비스는 분석 도구·개발 용역·교육 콘텐츠이며, 자본시장법상 투자자문업·유사투자자문업이 아닙니다.</w:t>
              <w:br/>
              <w:t>2. 회사는 어떠한 수익도 보장하지 않으며, 모든 매매 의사결정과 손익은 이용자 본인의 책임입니다.</w:t>
              <w:br/>
              <w:t>3. 가상자산·선물 거래는 원금 전액 손실 및 레버리지로 인한 원금 초과 손실 가능성이 있습니다.</w:t>
            </w:r>
          </w:p>
        </w:tc>
      </w:tr>
    </w:tbl>
    <w:p/>
    <w:p>
      <w:pPr>
        <w:spacing w:before="400" w:after="160"/>
      </w:pPr>
      <w:r>
        <w:rPr>
          <w:b/>
          <w:sz w:val="32"/>
        </w:rPr>
        <w:t>[별표 2] 결제 직전 노출용 동의 체크박스 문구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E8F4F8"/>
          </w:tcPr>
          <w:p>
            <w:r/>
            <w:r>
              <w:rPr>
                <w:sz w:val="20"/>
              </w:rPr>
              <w:t>[ ] 본 서비스가 투자자문업·유사투자자문업이 아니며 수익을 보장하지 않음을 이해했습니다. (필수)</w:t>
              <w:br/>
              <w:t>[ ] 가상자산·선물 거래의 원금 손실·강제 청산 위험을 충분히 인지했습니다. (필수)</w:t>
              <w:br/>
              <w:t>[ ] 거주국 법령 준수 여부는 본인의 책임임을 이해했습니다. (필수)</w:t>
              <w:br/>
              <w:t>[ ] 이용약관 및 환불 정책 전문을 확인했습니다. (필수)</w:t>
            </w:r>
          </w:p>
        </w:tc>
      </w:tr>
    </w:tbl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